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FB3" w:rsidRDefault="009E3380" w:rsidP="004B3885">
      <w:pPr>
        <w:pStyle w:val="Ttulo1"/>
      </w:pPr>
      <w:r>
        <w:t>Unidad 4-MetalogrAFIA</w:t>
      </w:r>
    </w:p>
    <w:p w:rsidR="00E2557E" w:rsidRDefault="00CF1F3D" w:rsidP="00CF1F3D">
      <w:pPr>
        <w:pStyle w:val="Ttulo2"/>
      </w:pPr>
      <w:r>
        <w:t>Metalografía</w:t>
      </w:r>
    </w:p>
    <w:p w:rsidR="00537EC5" w:rsidRPr="00537EC5" w:rsidRDefault="00537EC5" w:rsidP="00537EC5">
      <w:r>
        <w:t xml:space="preserve">La metalografía en sí sería una actividad junto con el conjunto de técnicas que </w:t>
      </w:r>
      <w:r w:rsidRPr="00537EC5">
        <w:rPr>
          <w:highlight w:val="yellow"/>
        </w:rPr>
        <w:t>permiten observar las estructuras de los metales a diferentes niveles de escala</w:t>
      </w:r>
      <w:r>
        <w:t xml:space="preserve">. La metalografía no necesariamente es </w:t>
      </w:r>
      <w:r w:rsidRPr="00537EC5">
        <w:rPr>
          <w:highlight w:val="yellow"/>
        </w:rPr>
        <w:t>microscópica</w:t>
      </w:r>
      <w:r>
        <w:t xml:space="preserve"> sino que también puede </w:t>
      </w:r>
      <w:r w:rsidRPr="00537EC5">
        <w:rPr>
          <w:highlight w:val="yellow"/>
        </w:rPr>
        <w:t>macroscópica.</w:t>
      </w:r>
      <w:r>
        <w:t xml:space="preserve"> Por </w:t>
      </w:r>
      <w:r w:rsidRPr="00537EC5">
        <w:rPr>
          <w:highlight w:val="yellow"/>
        </w:rPr>
        <w:t>ejemplo la estructura de granos de vaciado de una aleación</w:t>
      </w:r>
      <w:r>
        <w:t xml:space="preserve"> se observa a nivel </w:t>
      </w:r>
      <w:r w:rsidRPr="00537EC5">
        <w:t>macroscópico</w:t>
      </w:r>
      <w:r>
        <w:t xml:space="preserve"> y puede hacerse simplemente con ataque químico sin necesidad del pulimento en algunos materiales en los que los granos son grandes y pueden verse a simple vista. Un ejemplo de esto son las chapas de zinc que tienen incluso granos visibles a simple vista y sin ataque deliberado.</w:t>
      </w:r>
    </w:p>
    <w:p w:rsidR="00CF1F3D" w:rsidRDefault="00CF1F3D" w:rsidP="00CF1F3D">
      <w:pPr>
        <w:pStyle w:val="Ttulo3"/>
      </w:pPr>
      <w:r>
        <w:t>Propósitos</w:t>
      </w:r>
    </w:p>
    <w:p w:rsidR="00CF1F3D" w:rsidRDefault="00CF1F3D" w:rsidP="00CF1F3D">
      <w:r>
        <w:t xml:space="preserve">1- </w:t>
      </w:r>
      <w:r w:rsidR="00537EC5" w:rsidRPr="00537EC5">
        <w:rPr>
          <w:highlight w:val="yellow"/>
        </w:rPr>
        <w:t>Observación</w:t>
      </w:r>
      <w:r w:rsidRPr="00537EC5">
        <w:rPr>
          <w:highlight w:val="yellow"/>
        </w:rPr>
        <w:t xml:space="preserve"> de la microestructura y a partir de la misma el tipo y las propiedades de un material</w:t>
      </w:r>
    </w:p>
    <w:p w:rsidR="00CF1F3D" w:rsidRDefault="00CF1F3D" w:rsidP="00CF1F3D">
      <w:r>
        <w:t xml:space="preserve">2- </w:t>
      </w:r>
      <w:r w:rsidRPr="00537EC5">
        <w:rPr>
          <w:highlight w:val="yellow"/>
        </w:rPr>
        <w:t>Identificar fallas</w:t>
      </w:r>
    </w:p>
    <w:p w:rsidR="00EA3E84" w:rsidRPr="00CF1F3D" w:rsidRDefault="00EA3E84" w:rsidP="00CF1F3D">
      <w:r>
        <w:t xml:space="preserve">Podemos </w:t>
      </w:r>
      <w:r w:rsidRPr="00537EC5">
        <w:rPr>
          <w:highlight w:val="yellow"/>
        </w:rPr>
        <w:t xml:space="preserve">determinar si una pieza está tratada térmicamente, si hay capas endurecidas, si hay fallas, fisuras, </w:t>
      </w:r>
      <w:proofErr w:type="spellStart"/>
      <w:r w:rsidRPr="00537EC5">
        <w:rPr>
          <w:highlight w:val="yellow"/>
        </w:rPr>
        <w:t>pitting</w:t>
      </w:r>
      <w:proofErr w:type="spellEnd"/>
      <w:r w:rsidRPr="00537EC5">
        <w:rPr>
          <w:highlight w:val="yellow"/>
        </w:rPr>
        <w:t>, inclusiones</w:t>
      </w:r>
      <w:r>
        <w:t>.</w:t>
      </w:r>
    </w:p>
    <w:p w:rsidR="00CF1F3D" w:rsidRDefault="00CF1F3D" w:rsidP="00CF1F3D">
      <w:pPr>
        <w:pStyle w:val="Ttulo3"/>
      </w:pPr>
      <w:r>
        <w:t>Procedimiento</w:t>
      </w:r>
    </w:p>
    <w:p w:rsidR="00537EC5" w:rsidRDefault="00537EC5" w:rsidP="00537EC5">
      <w:r>
        <w:t xml:space="preserve">Para poder hacer el análisis metalográfica hay que </w:t>
      </w:r>
      <w:r w:rsidRPr="00537EC5">
        <w:rPr>
          <w:highlight w:val="yellow"/>
        </w:rPr>
        <w:t>develar la estructura interna verdadera del metal</w:t>
      </w:r>
      <w:r>
        <w:t xml:space="preserve">  (aquella libre de deformaciones, rayas, relieves, etc. producto de un tratamiento) y por eso seguir un </w:t>
      </w:r>
      <w:r w:rsidRPr="00537EC5">
        <w:rPr>
          <w:highlight w:val="yellow"/>
        </w:rPr>
        <w:t>procedimiento cuidadoso de preparación de una muestra</w:t>
      </w:r>
      <w:r>
        <w:t xml:space="preserve"> metalográfica que consta de los siguientes pasos.</w:t>
      </w:r>
    </w:p>
    <w:p w:rsidR="009342C3" w:rsidRDefault="0069008F" w:rsidP="009342C3">
      <w:pPr>
        <w:jc w:val="center"/>
      </w:pPr>
      <w:r w:rsidRPr="0069008F">
        <w:rPr>
          <w:b/>
        </w:rPr>
        <w:t>NOTA</w:t>
      </w:r>
      <w:r>
        <w:t xml:space="preserve">: El concepto es que durante la preparación de la muestra se introduzcan la </w:t>
      </w:r>
      <w:r w:rsidRPr="0069008F">
        <w:rPr>
          <w:highlight w:val="yellow"/>
        </w:rPr>
        <w:t>mínima cantidad de modificaciones en el metal para que se observe lo que verdaderamente se desea observar</w:t>
      </w:r>
      <w:r>
        <w:t>.</w:t>
      </w:r>
    </w:p>
    <w:p w:rsidR="003A2D25" w:rsidRDefault="0069008F" w:rsidP="003A2D25">
      <w:pPr>
        <w:pStyle w:val="Ttulo4"/>
      </w:pPr>
      <w:r w:rsidRPr="0069008F">
        <w:rPr>
          <w:rStyle w:val="SinespaciadoCar"/>
        </w:rPr>
        <w:t>Selección</w:t>
      </w:r>
    </w:p>
    <w:p w:rsidR="009342C3" w:rsidRDefault="0069008F" w:rsidP="00A95021">
      <w:bookmarkStart w:id="0" w:name="_GoBack"/>
      <w:bookmarkEnd w:id="0"/>
      <w:r>
        <w:t xml:space="preserve">Lo primero que se debe hacer es una </w:t>
      </w:r>
      <w:r w:rsidRPr="003A2D25">
        <w:rPr>
          <w:highlight w:val="yellow"/>
        </w:rPr>
        <w:t>elección criteriosa de la parte de la pieza que se va a analizar</w:t>
      </w:r>
      <w:r>
        <w:t xml:space="preserve">, es decir, la parte del metal de </w:t>
      </w:r>
      <w:r>
        <w:lastRenderedPageBreak/>
        <w:t xml:space="preserve">donde se va a tomar la muestra. Para esto hay que tener en cuenta el </w:t>
      </w:r>
      <w:r w:rsidRPr="003A2D25">
        <w:rPr>
          <w:highlight w:val="yellow"/>
        </w:rPr>
        <w:t>proceso de fabricación o de obtención</w:t>
      </w:r>
      <w:r>
        <w:t xml:space="preserve"> de la pieza o las </w:t>
      </w:r>
      <w:r w:rsidRPr="003A2D25">
        <w:rPr>
          <w:highlight w:val="yellow"/>
        </w:rPr>
        <w:t>condiciones de servicio</w:t>
      </w:r>
      <w:r>
        <w:t xml:space="preserve">, si se trata de un análisis de falla la muestra tiene que </w:t>
      </w:r>
      <w:r w:rsidRPr="003A2D25">
        <w:rPr>
          <w:highlight w:val="yellow"/>
        </w:rPr>
        <w:t>tomarse lo más cerca que sea posible a la zona de la fall</w:t>
      </w:r>
      <w:r>
        <w:t xml:space="preserve">a, etc. La práctica y el sentido común darán el criterio en general. Otra recomendación es la toma de </w:t>
      </w:r>
      <w:r w:rsidRPr="003A2D25">
        <w:rPr>
          <w:highlight w:val="yellow"/>
        </w:rPr>
        <w:t>cortes según dos direcciones</w:t>
      </w:r>
      <w:r>
        <w:t xml:space="preserve"> (por ejemplo si es una pieza a largada tomar un corte transversal y otro longitudinal)</w:t>
      </w:r>
    </w:p>
    <w:p w:rsidR="003A2D25" w:rsidRDefault="00CF1F3D" w:rsidP="003A2D25">
      <w:pPr>
        <w:pStyle w:val="Ttulo4"/>
      </w:pPr>
      <w:r w:rsidRPr="0069008F">
        <w:rPr>
          <w:rStyle w:val="SinespaciadoCar"/>
        </w:rPr>
        <w:t>Corte</w:t>
      </w:r>
    </w:p>
    <w:p w:rsidR="004B3885" w:rsidRDefault="003A2D25" w:rsidP="003A2D25">
      <w:r>
        <w:t>C</w:t>
      </w:r>
      <w:r w:rsidR="005B2A01">
        <w:t xml:space="preserve">on una </w:t>
      </w:r>
      <w:r w:rsidR="005B2A01" w:rsidRPr="003A2D25">
        <w:rPr>
          <w:highlight w:val="yellow"/>
        </w:rPr>
        <w:t xml:space="preserve">cortadora metalográfica y </w:t>
      </w:r>
      <w:proofErr w:type="spellStart"/>
      <w:r w:rsidR="005B2A01" w:rsidRPr="003A2D25">
        <w:rPr>
          <w:highlight w:val="yellow"/>
        </w:rPr>
        <w:t>taladrina</w:t>
      </w:r>
      <w:proofErr w:type="spellEnd"/>
      <w:r w:rsidR="005B2A01">
        <w:t xml:space="preserve">. Los discos son de </w:t>
      </w:r>
      <w:r w:rsidR="005B2A01" w:rsidRPr="003A2D25">
        <w:rPr>
          <w:highlight w:val="yellow"/>
        </w:rPr>
        <w:t>carburo de silicio o de diamante</w:t>
      </w:r>
      <w:r w:rsidR="0069008F" w:rsidRPr="003A2D25">
        <w:rPr>
          <w:highlight w:val="yellow"/>
        </w:rPr>
        <w:t xml:space="preserve"> o de </w:t>
      </w:r>
      <w:proofErr w:type="spellStart"/>
      <w:r w:rsidR="0069008F" w:rsidRPr="003A2D25">
        <w:rPr>
          <w:highlight w:val="yellow"/>
        </w:rPr>
        <w:t>alumina</w:t>
      </w:r>
      <w:proofErr w:type="spellEnd"/>
      <w:r w:rsidR="0069008F">
        <w:t xml:space="preserve"> (para aleaciones ferrosas)</w:t>
      </w:r>
      <w:r w:rsidR="005B2A01">
        <w:t>. Es especial porque permite obtener una pequeña porción del material tomada como muestra</w:t>
      </w:r>
      <w:r w:rsidR="0069008F">
        <w:t xml:space="preserve">. </w:t>
      </w:r>
      <w:r w:rsidR="0069008F" w:rsidRPr="003A2D25">
        <w:rPr>
          <w:highlight w:val="yellow"/>
        </w:rPr>
        <w:t>Es muy importante la refrigeración en el corte</w:t>
      </w:r>
      <w:r w:rsidR="0069008F">
        <w:t xml:space="preserve"> dado que el aumento de la temperatura por fricción en el corte puede afectar a la estructura que se desea observar</w:t>
      </w:r>
    </w:p>
    <w:p w:rsidR="00284622" w:rsidRDefault="00284622" w:rsidP="004B3885">
      <w:r>
        <w:rPr>
          <w:noProof/>
          <w:lang w:eastAsia="es-AR"/>
        </w:rPr>
        <w:drawing>
          <wp:inline distT="0" distB="0" distL="0" distR="0" wp14:anchorId="3E19FE44" wp14:editId="2A4538F9">
            <wp:extent cx="5612130" cy="2741930"/>
            <wp:effectExtent l="19050" t="19050" r="26670" b="203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41930"/>
                    </a:xfrm>
                    <a:prstGeom prst="rect">
                      <a:avLst/>
                    </a:prstGeom>
                    <a:ln>
                      <a:solidFill>
                        <a:srgbClr val="FF0000"/>
                      </a:solidFill>
                    </a:ln>
                  </pic:spPr>
                </pic:pic>
              </a:graphicData>
            </a:graphic>
          </wp:inline>
        </w:drawing>
      </w:r>
    </w:p>
    <w:p w:rsidR="003A2D25" w:rsidRDefault="00CF1F3D" w:rsidP="003A2D25">
      <w:pPr>
        <w:pStyle w:val="Ttulo4"/>
      </w:pPr>
      <w:r w:rsidRPr="00284622">
        <w:rPr>
          <w:rStyle w:val="SinespaciadoCar"/>
        </w:rPr>
        <w:t>Inclusión</w:t>
      </w:r>
    </w:p>
    <w:p w:rsidR="00264346" w:rsidRDefault="003A2D25" w:rsidP="00A95021">
      <w:r>
        <w:t xml:space="preserve">Se </w:t>
      </w:r>
      <w:r w:rsidR="005B2A01">
        <w:t xml:space="preserve">mete en una máquina a </w:t>
      </w:r>
      <w:r w:rsidR="005B2A01" w:rsidRPr="003A2D25">
        <w:rPr>
          <w:highlight w:val="yellow"/>
        </w:rPr>
        <w:t>alta presión y temperatura (</w:t>
      </w:r>
      <w:proofErr w:type="spellStart"/>
      <w:r w:rsidR="005B2A01" w:rsidRPr="003A2D25">
        <w:rPr>
          <w:highlight w:val="yellow"/>
        </w:rPr>
        <w:t>incluidora</w:t>
      </w:r>
      <w:proofErr w:type="spellEnd"/>
      <w:r w:rsidR="005B2A01" w:rsidRPr="003A2D25">
        <w:rPr>
          <w:highlight w:val="yellow"/>
        </w:rPr>
        <w:t xml:space="preserve"> metalográfica</w:t>
      </w:r>
      <w:r w:rsidR="00284622" w:rsidRPr="003A2D25">
        <w:rPr>
          <w:highlight w:val="yellow"/>
        </w:rPr>
        <w:t>)</w:t>
      </w:r>
      <w:r w:rsidR="00264346" w:rsidRPr="003A2D25">
        <w:rPr>
          <w:highlight w:val="yellow"/>
        </w:rPr>
        <w:t xml:space="preserve"> (estas se controlan automáticamente con la máquina que usa una temperatura de alrededor de 100°C)</w:t>
      </w:r>
      <w:r w:rsidR="00284622" w:rsidRPr="003A2D25">
        <w:rPr>
          <w:highlight w:val="yellow"/>
        </w:rPr>
        <w:t>.</w:t>
      </w:r>
      <w:r w:rsidR="00284622">
        <w:t xml:space="preserve"> </w:t>
      </w:r>
      <w:r w:rsidR="005B2A01">
        <w:t xml:space="preserve">La inclusión permite la manipulación </w:t>
      </w:r>
      <w:r w:rsidR="005B2A01">
        <w:lastRenderedPageBreak/>
        <w:t>de la muestra</w:t>
      </w:r>
      <w:r w:rsidR="00284622">
        <w:t xml:space="preserve">. Básicamente este proceso </w:t>
      </w:r>
      <w:r w:rsidR="00284622" w:rsidRPr="003A2D25">
        <w:rPr>
          <w:highlight w:val="yellow"/>
        </w:rPr>
        <w:t xml:space="preserve">constituye la </w:t>
      </w:r>
      <w:proofErr w:type="spellStart"/>
      <w:r w:rsidR="00264346" w:rsidRPr="003A2D25">
        <w:rPr>
          <w:highlight w:val="yellow"/>
        </w:rPr>
        <w:t>sinterización</w:t>
      </w:r>
      <w:proofErr w:type="spellEnd"/>
      <w:r w:rsidR="00284622">
        <w:t xml:space="preserve"> </w:t>
      </w:r>
      <w:r w:rsidR="00264346">
        <w:t xml:space="preserve">del polvo de baquelita sobre la </w:t>
      </w:r>
      <w:proofErr w:type="gramStart"/>
      <w:r w:rsidR="00264346">
        <w:t>muestra</w:t>
      </w:r>
      <w:proofErr w:type="gramEnd"/>
      <w:r w:rsidR="00264346">
        <w:t>.</w:t>
      </w:r>
    </w:p>
    <w:p w:rsidR="00284622" w:rsidRDefault="00284622" w:rsidP="00A95021">
      <w:r>
        <w:t xml:space="preserve">La inclusión cuando se hace a alta presión y a alta temperatura </w:t>
      </w:r>
      <w:r w:rsidRPr="00A95021">
        <w:rPr>
          <w:highlight w:val="yellow"/>
        </w:rPr>
        <w:t>se denomina en caliente</w:t>
      </w:r>
      <w:r>
        <w:t xml:space="preserve"> y en este caso por ejemplo la resina puede ser baquelita</w:t>
      </w:r>
    </w:p>
    <w:p w:rsidR="00284622" w:rsidRDefault="00284622" w:rsidP="00284622">
      <w:pPr>
        <w:jc w:val="center"/>
      </w:pPr>
      <w:r>
        <w:rPr>
          <w:noProof/>
          <w:lang w:eastAsia="es-AR"/>
        </w:rPr>
        <w:drawing>
          <wp:inline distT="0" distB="0" distL="0" distR="0" wp14:anchorId="7BDFD2CE" wp14:editId="640B28FF">
            <wp:extent cx="4307928" cy="2409866"/>
            <wp:effectExtent l="19050" t="19050" r="1651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9897" cy="2410967"/>
                    </a:xfrm>
                    <a:prstGeom prst="rect">
                      <a:avLst/>
                    </a:prstGeom>
                    <a:ln>
                      <a:solidFill>
                        <a:srgbClr val="FF0000"/>
                      </a:solidFill>
                    </a:ln>
                  </pic:spPr>
                </pic:pic>
              </a:graphicData>
            </a:graphic>
          </wp:inline>
        </w:drawing>
      </w:r>
    </w:p>
    <w:p w:rsidR="00284622" w:rsidRDefault="00284622" w:rsidP="004B3885">
      <w:r>
        <w:t xml:space="preserve">También se puede hacer la </w:t>
      </w:r>
      <w:r w:rsidRPr="00284622">
        <w:rPr>
          <w:highlight w:val="yellow"/>
        </w:rPr>
        <w:t>inclusión en frio</w:t>
      </w:r>
      <w:r>
        <w:t xml:space="preserve">, en la que también se utilizan polímeros </w:t>
      </w:r>
      <w:proofErr w:type="spellStart"/>
      <w:r>
        <w:t>temoplásticos</w:t>
      </w:r>
      <w:proofErr w:type="spellEnd"/>
      <w:r>
        <w:t xml:space="preserve"> o termoestables que se obtienen por reacción química </w:t>
      </w:r>
      <w:r w:rsidRPr="00284622">
        <w:rPr>
          <w:highlight w:val="yellow"/>
        </w:rPr>
        <w:t>mezclando en el molde los componentes en las concentraciones adecuadas con la muestra en el interior del molde</w:t>
      </w:r>
      <w:r>
        <w:t xml:space="preserve">. Se usa </w:t>
      </w:r>
      <w:r w:rsidRPr="00284622">
        <w:rPr>
          <w:highlight w:val="yellow"/>
        </w:rPr>
        <w:t xml:space="preserve">epoxi, acrílico o </w:t>
      </w:r>
      <w:proofErr w:type="spellStart"/>
      <w:r w:rsidRPr="00284622">
        <w:rPr>
          <w:highlight w:val="yellow"/>
        </w:rPr>
        <w:t>Poliester</w:t>
      </w:r>
      <w:proofErr w:type="spellEnd"/>
      <w:r>
        <w:t>.</w:t>
      </w:r>
    </w:p>
    <w:p w:rsidR="00284622" w:rsidRDefault="00284622" w:rsidP="00284622">
      <w:pPr>
        <w:jc w:val="center"/>
      </w:pPr>
      <w:r>
        <w:rPr>
          <w:noProof/>
          <w:lang w:eastAsia="es-AR"/>
        </w:rPr>
        <w:drawing>
          <wp:inline distT="0" distB="0" distL="0" distR="0" wp14:anchorId="4EAC9E5A" wp14:editId="43EC8AE1">
            <wp:extent cx="2003898" cy="1645357"/>
            <wp:effectExtent l="19050" t="19050" r="15875" b="120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9424" cy="1649895"/>
                    </a:xfrm>
                    <a:prstGeom prst="rect">
                      <a:avLst/>
                    </a:prstGeom>
                    <a:ln>
                      <a:solidFill>
                        <a:srgbClr val="FF0000"/>
                      </a:solidFill>
                    </a:ln>
                  </pic:spPr>
                </pic:pic>
              </a:graphicData>
            </a:graphic>
          </wp:inline>
        </w:drawing>
      </w:r>
    </w:p>
    <w:p w:rsidR="00284622" w:rsidRDefault="009342C3" w:rsidP="004B3885">
      <w:r>
        <w:t>También</w:t>
      </w:r>
      <w:r w:rsidR="00284622">
        <w:t xml:space="preserve"> puede ser </w:t>
      </w:r>
      <w:r w:rsidR="00284622" w:rsidRPr="00284622">
        <w:rPr>
          <w:highlight w:val="yellow"/>
        </w:rPr>
        <w:t>inclusión al vacío</w:t>
      </w:r>
      <w:r w:rsidR="00284622">
        <w:t xml:space="preserve"> para los materiales cerámicos</w:t>
      </w:r>
    </w:p>
    <w:p w:rsidR="00284622" w:rsidRDefault="00284622" w:rsidP="00284622">
      <w:pPr>
        <w:jc w:val="center"/>
      </w:pPr>
      <w:r>
        <w:rPr>
          <w:noProof/>
          <w:lang w:eastAsia="es-AR"/>
        </w:rPr>
        <w:lastRenderedPageBreak/>
        <w:drawing>
          <wp:inline distT="0" distB="0" distL="0" distR="0" wp14:anchorId="6DF61B18" wp14:editId="7E61481E">
            <wp:extent cx="2568102" cy="2502084"/>
            <wp:effectExtent l="19050" t="19050" r="2286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962" cy="2503896"/>
                    </a:xfrm>
                    <a:prstGeom prst="rect">
                      <a:avLst/>
                    </a:prstGeom>
                    <a:ln>
                      <a:solidFill>
                        <a:srgbClr val="FF0000"/>
                      </a:solidFill>
                    </a:ln>
                  </pic:spPr>
                </pic:pic>
              </a:graphicData>
            </a:graphic>
          </wp:inline>
        </w:drawing>
      </w:r>
    </w:p>
    <w:p w:rsidR="00A95021" w:rsidRDefault="00A95021" w:rsidP="00A95021">
      <w:pPr>
        <w:pStyle w:val="Ttulo4"/>
      </w:pPr>
      <w:r>
        <w:rPr>
          <w:rStyle w:val="SinespaciadoCar"/>
        </w:rPr>
        <w:t>Pulido Grueso</w:t>
      </w:r>
    </w:p>
    <w:p w:rsidR="009342C3" w:rsidRDefault="005B2A01" w:rsidP="00A95021">
      <w:r>
        <w:t>Primero (</w:t>
      </w:r>
      <w:r w:rsidRPr="00A95021">
        <w:rPr>
          <w:highlight w:val="yellow"/>
        </w:rPr>
        <w:t>GRUESO</w:t>
      </w:r>
      <w:r>
        <w:t xml:space="preserve">) con papeles abrasivos de carburo de </w:t>
      </w:r>
      <w:r w:rsidR="00264346">
        <w:t xml:space="preserve">silicio o </w:t>
      </w:r>
      <w:proofErr w:type="spellStart"/>
      <w:r w:rsidR="00264346">
        <w:t>alumina</w:t>
      </w:r>
      <w:proofErr w:type="spellEnd"/>
      <w:r>
        <w:t xml:space="preserve"> </w:t>
      </w:r>
      <w:r w:rsidRPr="00A95021">
        <w:rPr>
          <w:highlight w:val="yellow"/>
        </w:rPr>
        <w:t xml:space="preserve">con </w:t>
      </w:r>
      <w:r w:rsidR="00284622" w:rsidRPr="00A95021">
        <w:rPr>
          <w:highlight w:val="yellow"/>
        </w:rPr>
        <w:t>agua</w:t>
      </w:r>
      <w:r>
        <w:t>. En el paso de los papeles (</w:t>
      </w:r>
      <w:r w:rsidR="00264346" w:rsidRPr="00A95021">
        <w:rPr>
          <w:highlight w:val="yellow"/>
        </w:rPr>
        <w:t>x100 a x2000</w:t>
      </w:r>
      <w:r w:rsidR="009342C3">
        <w:t>)</w:t>
      </w:r>
      <w:r>
        <w:t xml:space="preserve"> hay que hacer </w:t>
      </w:r>
      <w:r w:rsidRPr="00A95021">
        <w:rPr>
          <w:highlight w:val="yellow"/>
        </w:rPr>
        <w:t>giros de 90° para eliminar las rayas de la etapa anterior</w:t>
      </w:r>
      <w:r w:rsidR="00284622">
        <w:t xml:space="preserve">. Además el </w:t>
      </w:r>
      <w:r w:rsidR="00284622" w:rsidRPr="00A95021">
        <w:rPr>
          <w:highlight w:val="yellow"/>
        </w:rPr>
        <w:t>líquido refrigerante (o agua)</w:t>
      </w:r>
      <w:r w:rsidR="00284622">
        <w:t xml:space="preserve"> tiene el objetivo de </w:t>
      </w:r>
      <w:r w:rsidR="00284622" w:rsidRPr="00A95021">
        <w:rPr>
          <w:highlight w:val="yellow"/>
        </w:rPr>
        <w:t>evitar el aumento de la temperatura</w:t>
      </w:r>
      <w:r w:rsidR="00284622">
        <w:t xml:space="preserve"> como la </w:t>
      </w:r>
      <w:r w:rsidR="00284622" w:rsidRPr="00A95021">
        <w:rPr>
          <w:highlight w:val="yellow"/>
        </w:rPr>
        <w:t xml:space="preserve">eliminación de </w:t>
      </w:r>
      <w:r w:rsidR="009342C3" w:rsidRPr="00A95021">
        <w:rPr>
          <w:highlight w:val="yellow"/>
        </w:rPr>
        <w:t>las</w:t>
      </w:r>
      <w:r w:rsidR="00284622" w:rsidRPr="00A95021">
        <w:rPr>
          <w:highlight w:val="yellow"/>
        </w:rPr>
        <w:t xml:space="preserve"> partículas fuera de </w:t>
      </w:r>
      <w:proofErr w:type="gramStart"/>
      <w:r w:rsidR="00284622" w:rsidRPr="00A95021">
        <w:rPr>
          <w:highlight w:val="yellow"/>
        </w:rPr>
        <w:t>la</w:t>
      </w:r>
      <w:proofErr w:type="gramEnd"/>
      <w:r w:rsidR="00284622" w:rsidRPr="00A95021">
        <w:rPr>
          <w:highlight w:val="yellow"/>
        </w:rPr>
        <w:t xml:space="preserve"> zona de pulido</w:t>
      </w:r>
      <w:r w:rsidR="00284622">
        <w:t xml:space="preserve">. Lo que se </w:t>
      </w:r>
      <w:r w:rsidR="009342C3">
        <w:t>recomienda</w:t>
      </w:r>
      <w:r w:rsidR="00284622">
        <w:t xml:space="preserve"> es que </w:t>
      </w:r>
      <w:r w:rsidR="00284622" w:rsidRPr="00A95021">
        <w:rPr>
          <w:highlight w:val="yellow"/>
        </w:rPr>
        <w:t>en el cambio de la granulometría del papel se cambie el baño</w:t>
      </w:r>
      <w:r w:rsidR="00284622">
        <w:t xml:space="preserve"> con el objeto de no preservar partículas abrasivas de grano mayor ni partículas de la muestra eliminadas en el paso anterior.</w:t>
      </w:r>
      <w:r w:rsidR="009342C3">
        <w:t xml:space="preserve"> Para el cambio de un papel a otro hay que obtener una superficie lisa sin rayas del papel anterior.</w:t>
      </w:r>
      <w:r w:rsidR="00F2150B">
        <w:t xml:space="preserve"> En esta etapa las </w:t>
      </w:r>
      <w:r w:rsidR="00F2150B" w:rsidRPr="00A95021">
        <w:rPr>
          <w:highlight w:val="yellow"/>
        </w:rPr>
        <w:t>velocidades son más elevadas</w:t>
      </w:r>
      <w:r w:rsidR="00F2150B">
        <w:t xml:space="preserve"> que en el pulido fino</w:t>
      </w:r>
    </w:p>
    <w:p w:rsidR="009342C3" w:rsidRDefault="009342C3" w:rsidP="009342C3">
      <w:pPr>
        <w:ind w:left="360"/>
      </w:pPr>
      <w:r>
        <w:rPr>
          <w:noProof/>
          <w:lang w:eastAsia="es-AR"/>
        </w:rPr>
        <w:drawing>
          <wp:inline distT="0" distB="0" distL="0" distR="0" wp14:anchorId="3367FED0" wp14:editId="444A77E9">
            <wp:extent cx="5612130" cy="2137410"/>
            <wp:effectExtent l="19050" t="19050" r="26670"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137410"/>
                    </a:xfrm>
                    <a:prstGeom prst="rect">
                      <a:avLst/>
                    </a:prstGeom>
                    <a:ln>
                      <a:solidFill>
                        <a:srgbClr val="FF0000"/>
                      </a:solidFill>
                    </a:ln>
                  </pic:spPr>
                </pic:pic>
              </a:graphicData>
            </a:graphic>
          </wp:inline>
        </w:drawing>
      </w:r>
    </w:p>
    <w:p w:rsidR="008538AE" w:rsidRDefault="008538AE" w:rsidP="009342C3">
      <w:pPr>
        <w:pStyle w:val="Prrafodelista"/>
      </w:pPr>
    </w:p>
    <w:p w:rsidR="00A95021" w:rsidRDefault="008538AE" w:rsidP="00A95021">
      <w:pPr>
        <w:pStyle w:val="Ttulo4"/>
      </w:pPr>
      <w:r w:rsidRPr="008538AE">
        <w:rPr>
          <w:rStyle w:val="SinespaciadoCar"/>
        </w:rPr>
        <w:t>Pulido FINO</w:t>
      </w:r>
    </w:p>
    <w:p w:rsidR="005B2A01" w:rsidRDefault="005B2A01" w:rsidP="00A95021">
      <w:r>
        <w:t xml:space="preserve">Al final se hace el </w:t>
      </w:r>
      <w:r w:rsidR="008538AE" w:rsidRPr="00A95021">
        <w:rPr>
          <w:highlight w:val="yellow"/>
        </w:rPr>
        <w:t>pulido</w:t>
      </w:r>
      <w:r w:rsidRPr="00A95021">
        <w:rPr>
          <w:highlight w:val="yellow"/>
        </w:rPr>
        <w:t xml:space="preserve"> FINO</w:t>
      </w:r>
      <w:r>
        <w:t xml:space="preserve"> con </w:t>
      </w:r>
      <w:r w:rsidRPr="00A95021">
        <w:rPr>
          <w:highlight w:val="yellow"/>
        </w:rPr>
        <w:t xml:space="preserve">pasta diamantada o </w:t>
      </w:r>
      <w:proofErr w:type="spellStart"/>
      <w:r w:rsidRPr="00A95021">
        <w:rPr>
          <w:highlight w:val="yellow"/>
        </w:rPr>
        <w:t>alumina</w:t>
      </w:r>
      <w:proofErr w:type="spellEnd"/>
      <w:r>
        <w:t xml:space="preserve"> (hay que poner un poco d</w:t>
      </w:r>
      <w:r w:rsidR="00264346">
        <w:t>e agua) sobre un disco de terciopelo o seda, etc.</w:t>
      </w:r>
      <w:r w:rsidR="008538AE">
        <w:t xml:space="preserve"> Para los metales más blandos se utilizan lo abrasivos más blandos. </w:t>
      </w:r>
      <w:r w:rsidR="008538AE" w:rsidRPr="00A95021">
        <w:rPr>
          <w:highlight w:val="yellow"/>
        </w:rPr>
        <w:t>El pulido también puede ser electrolítico</w:t>
      </w:r>
      <w:r w:rsidR="008538AE">
        <w:t xml:space="preserve">. Este método de pulido es sobre todo bueno para los </w:t>
      </w:r>
      <w:r w:rsidR="008538AE" w:rsidRPr="00A95021">
        <w:rPr>
          <w:highlight w:val="yellow"/>
        </w:rPr>
        <w:t xml:space="preserve">metales blandos o que se endurecen por </w:t>
      </w:r>
      <w:proofErr w:type="gramStart"/>
      <w:r w:rsidR="008538AE" w:rsidRPr="00A95021">
        <w:rPr>
          <w:highlight w:val="yellow"/>
        </w:rPr>
        <w:t>deformación</w:t>
      </w:r>
      <w:proofErr w:type="gramEnd"/>
      <w:r w:rsidR="008538AE">
        <w:t xml:space="preserve"> (funciona por </w:t>
      </w:r>
      <w:r w:rsidR="008538AE" w:rsidRPr="00A95021">
        <w:rPr>
          <w:highlight w:val="yellow"/>
        </w:rPr>
        <w:t>disolución anódica selectiva</w:t>
      </w:r>
      <w:r w:rsidR="008538AE">
        <w:t>)</w:t>
      </w:r>
      <w:r w:rsidR="00F2150B">
        <w:t xml:space="preserve">. En esta etapa las </w:t>
      </w:r>
      <w:r w:rsidR="00F2150B" w:rsidRPr="00A95021">
        <w:rPr>
          <w:highlight w:val="yellow"/>
        </w:rPr>
        <w:t>velocidades de rotación deben ser menores</w:t>
      </w:r>
      <w:r w:rsidR="00F2150B">
        <w:t xml:space="preserve"> para evitar que las partículas salgas despedidas por fuerza centrífuga.</w:t>
      </w:r>
    </w:p>
    <w:p w:rsidR="00264346" w:rsidRDefault="00264346" w:rsidP="004B3885">
      <w:r>
        <w:t xml:space="preserve">Al final se obtiene una </w:t>
      </w:r>
      <w:r w:rsidRPr="00264346">
        <w:rPr>
          <w:highlight w:val="yellow"/>
        </w:rPr>
        <w:t>superficie especular</w:t>
      </w:r>
      <w:r>
        <w:t xml:space="preserve"> que no permite ver </w:t>
      </w:r>
      <w:proofErr w:type="gramStart"/>
      <w:r>
        <w:t>la</w:t>
      </w:r>
      <w:proofErr w:type="gramEnd"/>
      <w:r>
        <w:t xml:space="preserve"> micro-estructura bajo el microscopio. </w:t>
      </w:r>
    </w:p>
    <w:p w:rsidR="00A95021" w:rsidRDefault="00A95021" w:rsidP="004B3885">
      <w:r>
        <w:t xml:space="preserve">El </w:t>
      </w:r>
      <w:r w:rsidRPr="00A95021">
        <w:rPr>
          <w:highlight w:val="yellow"/>
        </w:rPr>
        <w:t>tamaño de las partículas</w:t>
      </w:r>
      <w:r>
        <w:t xml:space="preserve"> está en el </w:t>
      </w:r>
      <w:r w:rsidRPr="00A95021">
        <w:rPr>
          <w:highlight w:val="yellow"/>
        </w:rPr>
        <w:t>orden de los micrones</w:t>
      </w:r>
    </w:p>
    <w:p w:rsidR="00A95021" w:rsidRDefault="00CF1F3D" w:rsidP="00A95021">
      <w:pPr>
        <w:pStyle w:val="Ttulo4"/>
      </w:pPr>
      <w:r w:rsidRPr="00264346">
        <w:rPr>
          <w:rStyle w:val="SinespaciadoCar"/>
        </w:rPr>
        <w:t>Revelación</w:t>
      </w:r>
    </w:p>
    <w:p w:rsidR="00030B3C" w:rsidRDefault="005B2A01" w:rsidP="00A95021">
      <w:r>
        <w:t xml:space="preserve"> </w:t>
      </w:r>
      <w:r w:rsidR="00561DA5">
        <w:t xml:space="preserve">Para los aceros suelen utilizarse los siguientes reactivos: </w:t>
      </w:r>
      <w:proofErr w:type="spellStart"/>
      <w:r w:rsidRPr="00A95021">
        <w:rPr>
          <w:highlight w:val="yellow"/>
        </w:rPr>
        <w:t>nital</w:t>
      </w:r>
      <w:proofErr w:type="spellEnd"/>
      <w:r w:rsidRPr="00A95021">
        <w:rPr>
          <w:highlight w:val="yellow"/>
        </w:rPr>
        <w:t xml:space="preserve"> (ácido nítrico y alcohol</w:t>
      </w:r>
      <w:r w:rsidR="00264346" w:rsidRPr="00A95021">
        <w:rPr>
          <w:highlight w:val="yellow"/>
        </w:rPr>
        <w:t xml:space="preserve"> </w:t>
      </w:r>
      <w:proofErr w:type="spellStart"/>
      <w:r w:rsidR="00264346" w:rsidRPr="00A95021">
        <w:rPr>
          <w:highlight w:val="yellow"/>
        </w:rPr>
        <w:t>ethílico</w:t>
      </w:r>
      <w:proofErr w:type="spellEnd"/>
      <w:r w:rsidRPr="00A95021">
        <w:rPr>
          <w:highlight w:val="yellow"/>
        </w:rPr>
        <w:t>)</w:t>
      </w:r>
      <w:r>
        <w:t xml:space="preserve"> o </w:t>
      </w:r>
      <w:proofErr w:type="spellStart"/>
      <w:r w:rsidRPr="00A95021">
        <w:rPr>
          <w:highlight w:val="yellow"/>
        </w:rPr>
        <w:t>picral</w:t>
      </w:r>
      <w:proofErr w:type="spellEnd"/>
      <w:r w:rsidRPr="00A95021">
        <w:rPr>
          <w:highlight w:val="yellow"/>
        </w:rPr>
        <w:t xml:space="preserve"> (</w:t>
      </w:r>
      <w:r w:rsidR="008538AE" w:rsidRPr="00A95021">
        <w:rPr>
          <w:highlight w:val="yellow"/>
        </w:rPr>
        <w:t xml:space="preserve">ácido </w:t>
      </w:r>
      <w:proofErr w:type="spellStart"/>
      <w:r w:rsidR="008538AE" w:rsidRPr="00A95021">
        <w:rPr>
          <w:highlight w:val="yellow"/>
        </w:rPr>
        <w:t>pic</w:t>
      </w:r>
      <w:r w:rsidR="00561DA5" w:rsidRPr="00A95021">
        <w:rPr>
          <w:highlight w:val="yellow"/>
        </w:rPr>
        <w:t>rico</w:t>
      </w:r>
      <w:proofErr w:type="spellEnd"/>
      <w:r w:rsidR="00561DA5" w:rsidRPr="00A95021">
        <w:rPr>
          <w:highlight w:val="yellow"/>
        </w:rPr>
        <w:t xml:space="preserve"> y alcohol</w:t>
      </w:r>
      <w:r w:rsidRPr="00A95021">
        <w:rPr>
          <w:highlight w:val="yellow"/>
        </w:rPr>
        <w:t>)</w:t>
      </w:r>
      <w:r w:rsidR="00561DA5">
        <w:t>.</w:t>
      </w:r>
      <w:r w:rsidR="008538AE">
        <w:t xml:space="preserve"> El más utilizado al menos para los aceros al carbono o para las fundiciones es el </w:t>
      </w:r>
      <w:proofErr w:type="spellStart"/>
      <w:r w:rsidR="008538AE" w:rsidRPr="00A95021">
        <w:rPr>
          <w:highlight w:val="yellow"/>
        </w:rPr>
        <w:t>nital</w:t>
      </w:r>
      <w:proofErr w:type="spellEnd"/>
      <w:r w:rsidR="008538AE" w:rsidRPr="00A95021">
        <w:rPr>
          <w:highlight w:val="yellow"/>
        </w:rPr>
        <w:t xml:space="preserve"> al 2% de ácido nítrico</w:t>
      </w:r>
      <w:r w:rsidR="008538AE">
        <w:t>.</w:t>
      </w:r>
      <w:r w:rsidR="00561DA5">
        <w:t xml:space="preserve"> Cuando se empieza a opacar la superficie se terminó el atacado</w:t>
      </w:r>
      <w:r w:rsidR="008538AE">
        <w:t xml:space="preserve"> (</w:t>
      </w:r>
      <w:r w:rsidR="008538AE" w:rsidRPr="00A95021">
        <w:rPr>
          <w:highlight w:val="yellow"/>
        </w:rPr>
        <w:t>suelen ser como 5 segundos cuando se hace en inmersión</w:t>
      </w:r>
      <w:r w:rsidR="008538AE">
        <w:t>)</w:t>
      </w:r>
      <w:r w:rsidR="00561DA5">
        <w:t xml:space="preserve">. Entonces se enjuaga y seca. El reactivo ataca el borde de grano porque es la zona más reactiva y en esos bordes de grano origina fisuras más profundas en las que la reflexión de la luz no es tan eficiente y por lo tanto se ven como zonas negras. </w:t>
      </w:r>
      <w:r w:rsidR="00561DA5" w:rsidRPr="00A95021">
        <w:rPr>
          <w:highlight w:val="yellow"/>
        </w:rPr>
        <w:t>En las fundiciones</w:t>
      </w:r>
      <w:r w:rsidR="008538AE" w:rsidRPr="00A95021">
        <w:rPr>
          <w:highlight w:val="yellow"/>
        </w:rPr>
        <w:t xml:space="preserve"> grises</w:t>
      </w:r>
      <w:r w:rsidR="00561DA5" w:rsidRPr="00A95021">
        <w:rPr>
          <w:highlight w:val="yellow"/>
        </w:rPr>
        <w:t xml:space="preserve"> el ataque puede no ser necesario por cuando el grafito </w:t>
      </w:r>
      <w:r w:rsidR="00530F44" w:rsidRPr="00A95021">
        <w:rPr>
          <w:highlight w:val="yellow"/>
        </w:rPr>
        <w:t>es observable</w:t>
      </w:r>
      <w:r w:rsidR="00561DA5" w:rsidRPr="00A95021">
        <w:rPr>
          <w:highlight w:val="yellow"/>
        </w:rPr>
        <w:t xml:space="preserve"> como zonas oscuras</w:t>
      </w:r>
      <w:r w:rsidR="008538AE">
        <w:t xml:space="preserve">. Pero si se quieren ver otras estructuras no solamente el grafito sí es necesario hacer el ataque químico con </w:t>
      </w:r>
      <w:proofErr w:type="spellStart"/>
      <w:r w:rsidR="008538AE">
        <w:t>nital</w:t>
      </w:r>
      <w:proofErr w:type="spellEnd"/>
      <w:r w:rsidR="008538AE">
        <w:t>.</w:t>
      </w:r>
    </w:p>
    <w:p w:rsidR="00F2150B" w:rsidRDefault="00F2150B" w:rsidP="00F2150B">
      <w:r w:rsidRPr="00F2150B">
        <w:rPr>
          <w:highlight w:val="yellow"/>
        </w:rPr>
        <w:t>Se observan de distinta forma los cristales por las distintas orientaciones cristalográfica</w:t>
      </w:r>
      <w:r>
        <w:t xml:space="preserve">s. Además </w:t>
      </w:r>
      <w:r w:rsidRPr="00F2150B">
        <w:rPr>
          <w:highlight w:val="yellow"/>
        </w:rPr>
        <w:t>se ven oscuros los límites de grano</w:t>
      </w:r>
      <w:r>
        <w:t xml:space="preserve"> a causa de la </w:t>
      </w:r>
      <w:r w:rsidRPr="00F2150B">
        <w:rPr>
          <w:highlight w:val="yellow"/>
        </w:rPr>
        <w:t>reflexión difusa</w:t>
      </w:r>
      <w:r>
        <w:t xml:space="preserve"> que se produce al producirse </w:t>
      </w:r>
      <w:r w:rsidRPr="00F2150B">
        <w:rPr>
          <w:highlight w:val="yellow"/>
        </w:rPr>
        <w:t>depresiones</w:t>
      </w:r>
      <w:r>
        <w:t xml:space="preserve"> en los mismos por ser más atacados por los reactivos </w:t>
      </w:r>
      <w:r w:rsidRPr="00F2150B">
        <w:rPr>
          <w:highlight w:val="yellow"/>
        </w:rPr>
        <w:t>al ser más químicamente reactivos</w:t>
      </w:r>
    </w:p>
    <w:p w:rsidR="00F2150B" w:rsidRDefault="00F2150B" w:rsidP="00F2150B">
      <w:pPr>
        <w:jc w:val="center"/>
      </w:pPr>
      <w:r>
        <w:rPr>
          <w:noProof/>
          <w:lang w:eastAsia="es-AR"/>
        </w:rPr>
        <w:lastRenderedPageBreak/>
        <w:drawing>
          <wp:inline distT="0" distB="0" distL="0" distR="0" wp14:anchorId="016F5397" wp14:editId="742A3122">
            <wp:extent cx="4036978" cy="2444264"/>
            <wp:effectExtent l="19050" t="19050" r="20955" b="133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2094" cy="2447362"/>
                    </a:xfrm>
                    <a:prstGeom prst="rect">
                      <a:avLst/>
                    </a:prstGeom>
                    <a:ln>
                      <a:solidFill>
                        <a:srgbClr val="FF0000"/>
                      </a:solidFill>
                    </a:ln>
                  </pic:spPr>
                </pic:pic>
              </a:graphicData>
            </a:graphic>
          </wp:inline>
        </w:drawing>
      </w:r>
      <w:r>
        <w:rPr>
          <w:noProof/>
          <w:lang w:eastAsia="es-AR"/>
        </w:rPr>
        <w:drawing>
          <wp:inline distT="0" distB="0" distL="0" distR="0" wp14:anchorId="42B036C4" wp14:editId="74BF92C0">
            <wp:extent cx="2333625" cy="2114550"/>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625" cy="2114550"/>
                    </a:xfrm>
                    <a:prstGeom prst="rect">
                      <a:avLst/>
                    </a:prstGeom>
                    <a:ln>
                      <a:solidFill>
                        <a:srgbClr val="FF0000"/>
                      </a:solidFill>
                    </a:ln>
                  </pic:spPr>
                </pic:pic>
              </a:graphicData>
            </a:graphic>
          </wp:inline>
        </w:drawing>
      </w:r>
    </w:p>
    <w:p w:rsidR="00A95021" w:rsidRDefault="00C35D9C" w:rsidP="00A95021">
      <w:pPr>
        <w:pStyle w:val="Ttulo4"/>
      </w:pPr>
      <w:r w:rsidRPr="00C35D9C">
        <w:rPr>
          <w:rStyle w:val="SinespaciadoCar"/>
        </w:rPr>
        <w:t>Defectos</w:t>
      </w:r>
      <w:r w:rsidR="00A95021">
        <w:t>:</w:t>
      </w:r>
    </w:p>
    <w:p w:rsidR="00F2150B" w:rsidRPr="00030B3C" w:rsidRDefault="00C35D9C" w:rsidP="00A95021">
      <w:r>
        <w:t xml:space="preserve">Hay multitud de defectos que pueden incorporarse en la muestra durante la preparación en general </w:t>
      </w:r>
      <w:r w:rsidRPr="00A95021">
        <w:rPr>
          <w:highlight w:val="yellow"/>
        </w:rPr>
        <w:t>se corrigen con una adecuada selección de abrasivos, paños, correcta aplicación de las fuerzas, elección correcta de velocidades (estas dos últimas tanto en el corte como en el pulido), limpieza adecuada de los paños y de los discos</w:t>
      </w:r>
      <w:r>
        <w:t>, etc.</w:t>
      </w:r>
    </w:p>
    <w:sectPr w:rsidR="00F2150B" w:rsidRPr="00030B3C" w:rsidSect="00667FB3">
      <w:footerReference w:type="first" r:id="rId15"/>
      <w:pgSz w:w="12240" w:h="15840"/>
      <w:pgMar w:top="1417" w:right="1701" w:bottom="1417" w:left="1701" w:header="567"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62B" w:rsidRDefault="0006662B" w:rsidP="001A2775">
      <w:pPr>
        <w:spacing w:after="0" w:line="240" w:lineRule="auto"/>
      </w:pPr>
      <w:r>
        <w:separator/>
      </w:r>
    </w:p>
  </w:endnote>
  <w:endnote w:type="continuationSeparator" w:id="0">
    <w:p w:rsidR="0006662B" w:rsidRDefault="0006662B" w:rsidP="001A2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Handwriting">
    <w:panose1 w:val="03010101010101010101"/>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373"/>
      <w:docPartObj>
        <w:docPartGallery w:val="Page Numbers (Bottom of Page)"/>
        <w:docPartUnique/>
      </w:docPartObj>
    </w:sdtPr>
    <w:sdtEndPr/>
    <w:sdtContent>
      <w:p w:rsidR="002254F1" w:rsidRDefault="002254F1">
        <w:pPr>
          <w:pStyle w:val="Piedepgina"/>
          <w:jc w:val="center"/>
        </w:pPr>
        <w:r>
          <w:fldChar w:fldCharType="begin"/>
        </w:r>
        <w:r>
          <w:instrText>PAGE   \* MERGEFORMAT</w:instrText>
        </w:r>
        <w:r>
          <w:fldChar w:fldCharType="separate"/>
        </w:r>
        <w:r w:rsidR="00A95021" w:rsidRPr="00A95021">
          <w:rPr>
            <w:noProof/>
            <w:lang w:val="es-ES"/>
          </w:rPr>
          <w:t>1</w:t>
        </w:r>
        <w:r>
          <w:fldChar w:fldCharType="end"/>
        </w:r>
      </w:p>
    </w:sdtContent>
  </w:sdt>
  <w:p w:rsidR="002254F1" w:rsidRDefault="002254F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62B" w:rsidRDefault="0006662B" w:rsidP="001A2775">
      <w:pPr>
        <w:spacing w:after="0" w:line="240" w:lineRule="auto"/>
      </w:pPr>
      <w:r>
        <w:separator/>
      </w:r>
    </w:p>
  </w:footnote>
  <w:footnote w:type="continuationSeparator" w:id="0">
    <w:p w:rsidR="0006662B" w:rsidRDefault="0006662B" w:rsidP="001A2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656EC"/>
    <w:multiLevelType w:val="hybridMultilevel"/>
    <w:tmpl w:val="9B9EA592"/>
    <w:lvl w:ilvl="0" w:tplc="3B1855C8">
      <w:start w:val="1"/>
      <w:numFmt w:val="bullet"/>
      <w:lvlText w:val="-"/>
      <w:lvlJc w:val="left"/>
      <w:pPr>
        <w:ind w:left="720" w:hanging="360"/>
      </w:pPr>
      <w:rPr>
        <w:rFonts w:ascii="Lucida Handwriting" w:eastAsiaTheme="minorEastAsia" w:hAnsi="Lucida Handwriting"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6BB3CAD"/>
    <w:multiLevelType w:val="hybridMultilevel"/>
    <w:tmpl w:val="F84052BA"/>
    <w:lvl w:ilvl="0" w:tplc="F8961E60">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6BF1D41"/>
    <w:multiLevelType w:val="hybridMultilevel"/>
    <w:tmpl w:val="FCA29862"/>
    <w:lvl w:ilvl="0" w:tplc="3B1855C8">
      <w:start w:val="1"/>
      <w:numFmt w:val="bullet"/>
      <w:lvlText w:val="-"/>
      <w:lvlJc w:val="left"/>
      <w:pPr>
        <w:ind w:left="720" w:hanging="360"/>
      </w:pPr>
      <w:rPr>
        <w:rFonts w:ascii="Lucida Handwriting" w:eastAsiaTheme="minorEastAsia" w:hAnsi="Lucida Handwriting"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8E07725"/>
    <w:multiLevelType w:val="hybridMultilevel"/>
    <w:tmpl w:val="7B2E2E4E"/>
    <w:lvl w:ilvl="0" w:tplc="C7C0BC76">
      <w:start w:val="1"/>
      <w:numFmt w:val="bullet"/>
      <w:lvlText w:val="-"/>
      <w:lvlJc w:val="left"/>
      <w:pPr>
        <w:ind w:left="720" w:hanging="360"/>
      </w:pPr>
      <w:rPr>
        <w:rFonts w:ascii="Lucida Handwriting" w:eastAsiaTheme="minorEastAsia" w:hAnsi="Lucida Handwriting"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BA31D23"/>
    <w:multiLevelType w:val="hybridMultilevel"/>
    <w:tmpl w:val="2C0A09E2"/>
    <w:lvl w:ilvl="0" w:tplc="8AB25392">
      <w:start w:val="1"/>
      <w:numFmt w:val="bullet"/>
      <w:pStyle w:val="Ttulo4"/>
      <w:lvlText w:val=""/>
      <w:lvlJc w:val="left"/>
      <w:pPr>
        <w:ind w:left="1287" w:hanging="360"/>
      </w:pPr>
      <w:rPr>
        <w:rFonts w:ascii="Symbol" w:hAnsi="Symbol" w:hint="default"/>
        <w:color w:val="FF9953"/>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5" w15:restartNumberingAfterBreak="0">
    <w:nsid w:val="711C0AEA"/>
    <w:multiLevelType w:val="hybridMultilevel"/>
    <w:tmpl w:val="994EAD32"/>
    <w:lvl w:ilvl="0" w:tplc="AB7E72CE">
      <w:start w:val="1"/>
      <w:numFmt w:val="bullet"/>
      <w:pStyle w:val="Ttulo3"/>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5"/>
  </w:num>
  <w:num w:numId="4">
    <w:abstractNumId w:val="5"/>
  </w:num>
  <w:num w:numId="5">
    <w:abstractNumId w:val="4"/>
  </w:num>
  <w:num w:numId="6">
    <w:abstractNumId w:val="4"/>
  </w:num>
  <w:num w:numId="7">
    <w:abstractNumId w:val="4"/>
  </w:num>
  <w:num w:numId="8">
    <w:abstractNumId w:val="4"/>
  </w:num>
  <w:num w:numId="9">
    <w:abstractNumId w:val="0"/>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57E"/>
    <w:rsid w:val="000066E1"/>
    <w:rsid w:val="00030B3C"/>
    <w:rsid w:val="0006662B"/>
    <w:rsid w:val="000A6845"/>
    <w:rsid w:val="00110779"/>
    <w:rsid w:val="001A2775"/>
    <w:rsid w:val="002254F1"/>
    <w:rsid w:val="002434EA"/>
    <w:rsid w:val="00264346"/>
    <w:rsid w:val="00284622"/>
    <w:rsid w:val="00312622"/>
    <w:rsid w:val="003A2D25"/>
    <w:rsid w:val="003F3F81"/>
    <w:rsid w:val="00457A0A"/>
    <w:rsid w:val="004B3885"/>
    <w:rsid w:val="004F2431"/>
    <w:rsid w:val="00530F44"/>
    <w:rsid w:val="00537EC5"/>
    <w:rsid w:val="00561DA5"/>
    <w:rsid w:val="00576BF6"/>
    <w:rsid w:val="00590A46"/>
    <w:rsid w:val="005B2A01"/>
    <w:rsid w:val="00667FB3"/>
    <w:rsid w:val="00677ECC"/>
    <w:rsid w:val="0069008F"/>
    <w:rsid w:val="006D5EA7"/>
    <w:rsid w:val="007D250F"/>
    <w:rsid w:val="00822B30"/>
    <w:rsid w:val="008538AE"/>
    <w:rsid w:val="00922027"/>
    <w:rsid w:val="009342C3"/>
    <w:rsid w:val="009D4997"/>
    <w:rsid w:val="009E3380"/>
    <w:rsid w:val="00A67F21"/>
    <w:rsid w:val="00A95021"/>
    <w:rsid w:val="00AC7867"/>
    <w:rsid w:val="00B20D10"/>
    <w:rsid w:val="00B5760B"/>
    <w:rsid w:val="00B9538F"/>
    <w:rsid w:val="00BF7FB8"/>
    <w:rsid w:val="00C35D9C"/>
    <w:rsid w:val="00CE7BDA"/>
    <w:rsid w:val="00CF1F3D"/>
    <w:rsid w:val="00E10386"/>
    <w:rsid w:val="00E2557E"/>
    <w:rsid w:val="00E527C0"/>
    <w:rsid w:val="00EA3E84"/>
    <w:rsid w:val="00EA4FE9"/>
    <w:rsid w:val="00F02C25"/>
    <w:rsid w:val="00F07348"/>
    <w:rsid w:val="00F2150B"/>
    <w:rsid w:val="00FB27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00E4FA-DC32-46BD-863E-9CEC72683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25"/>
    <w:rPr>
      <w:rFonts w:ascii="Lucida Handwriting" w:hAnsi="Lucida Handwriting"/>
      <w:sz w:val="24"/>
    </w:rPr>
  </w:style>
  <w:style w:type="paragraph" w:styleId="Ttulo1">
    <w:name w:val="heading 1"/>
    <w:basedOn w:val="Normal"/>
    <w:next w:val="Normal"/>
    <w:link w:val="Ttulo1Car"/>
    <w:autoRedefine/>
    <w:uiPriority w:val="9"/>
    <w:qFormat/>
    <w:rsid w:val="000A6845"/>
    <w:pPr>
      <w:keepNext/>
      <w:keepLines/>
      <w:spacing w:before="120" w:after="120" w:line="360" w:lineRule="auto"/>
      <w:jc w:val="center"/>
      <w:outlineLvl w:val="0"/>
    </w:pPr>
    <w:rPr>
      <w:rFonts w:eastAsiaTheme="majorEastAsia" w:cstheme="majorBidi"/>
      <w:b/>
      <w:bCs/>
      <w:caps/>
      <w:spacing w:val="4"/>
      <w:sz w:val="36"/>
      <w:szCs w:val="36"/>
      <w:u w:val="single" w:color="FF0000"/>
      <w14:glow w14:rad="139700">
        <w14:schemeClr w14:val="accent3">
          <w14:alpha w14:val="60000"/>
          <w14:satMod w14:val="175000"/>
        </w14:schemeClr>
      </w14:glow>
    </w:rPr>
  </w:style>
  <w:style w:type="paragraph" w:styleId="Ttulo2">
    <w:name w:val="heading 2"/>
    <w:basedOn w:val="Normal"/>
    <w:next w:val="Normal"/>
    <w:link w:val="Ttulo2Car"/>
    <w:autoRedefine/>
    <w:uiPriority w:val="9"/>
    <w:unhideWhenUsed/>
    <w:qFormat/>
    <w:rsid w:val="00F02C25"/>
    <w:pPr>
      <w:keepNext/>
      <w:keepLines/>
      <w:tabs>
        <w:tab w:val="left" w:pos="8222"/>
      </w:tabs>
      <w:spacing w:before="120" w:after="0"/>
      <w:outlineLvl w:val="1"/>
    </w:pPr>
    <w:rPr>
      <w:rFonts w:eastAsiaTheme="majorEastAsia" w:cstheme="majorBidi"/>
      <w:b/>
      <w:bCs/>
      <w:sz w:val="28"/>
      <w:szCs w:val="28"/>
      <w:u w:val="single"/>
      <w14:glow w14:rad="101600">
        <w14:schemeClr w14:val="accent6">
          <w14:alpha w14:val="60000"/>
          <w14:satMod w14:val="175000"/>
        </w14:schemeClr>
      </w14:glow>
    </w:rPr>
  </w:style>
  <w:style w:type="paragraph" w:styleId="Ttulo3">
    <w:name w:val="heading 3"/>
    <w:basedOn w:val="Normal"/>
    <w:next w:val="Normal"/>
    <w:link w:val="Ttulo3Car"/>
    <w:autoRedefine/>
    <w:uiPriority w:val="9"/>
    <w:unhideWhenUsed/>
    <w:qFormat/>
    <w:rsid w:val="00F02C25"/>
    <w:pPr>
      <w:keepNext/>
      <w:keepLines/>
      <w:numPr>
        <w:numId w:val="4"/>
      </w:numPr>
      <w:spacing w:before="120" w:after="0"/>
      <w:outlineLvl w:val="2"/>
    </w:pPr>
    <w:rPr>
      <w:rFonts w:eastAsiaTheme="majorEastAsia" w:cstheme="majorBidi"/>
      <w:spacing w:val="4"/>
      <w:szCs w:val="24"/>
      <w14:glow w14:rad="101600">
        <w14:schemeClr w14:val="accent4">
          <w14:alpha w14:val="60000"/>
          <w14:satMod w14:val="175000"/>
        </w14:schemeClr>
      </w14:glow>
    </w:rPr>
  </w:style>
  <w:style w:type="paragraph" w:styleId="Ttulo4">
    <w:name w:val="heading 4"/>
    <w:basedOn w:val="Normal"/>
    <w:next w:val="Normal"/>
    <w:link w:val="Ttulo4Car"/>
    <w:uiPriority w:val="9"/>
    <w:unhideWhenUsed/>
    <w:qFormat/>
    <w:rsid w:val="004F2431"/>
    <w:pPr>
      <w:keepNext/>
      <w:keepLines/>
      <w:numPr>
        <w:numId w:val="8"/>
      </w:numPr>
      <w:spacing w:before="120" w:after="0"/>
      <w:outlineLvl w:val="3"/>
    </w:pPr>
    <w:rPr>
      <w:rFonts w:eastAsiaTheme="majorEastAsia" w:cstheme="majorBidi"/>
      <w:iCs/>
      <w:szCs w:val="24"/>
      <w14:glow w14:rad="139700">
        <w14:schemeClr w14:val="accent2">
          <w14:alpha w14:val="60000"/>
          <w14:satMod w14:val="175000"/>
        </w14:schemeClr>
      </w14:glow>
    </w:rPr>
  </w:style>
  <w:style w:type="paragraph" w:styleId="Ttulo5">
    <w:name w:val="heading 5"/>
    <w:basedOn w:val="Normal"/>
    <w:next w:val="Normal"/>
    <w:link w:val="Ttulo5Car"/>
    <w:uiPriority w:val="9"/>
    <w:unhideWhenUsed/>
    <w:qFormat/>
    <w:rsid w:val="004F2431"/>
    <w:pPr>
      <w:keepNext/>
      <w:keepLines/>
      <w:spacing w:before="120" w:after="0"/>
      <w:outlineLvl w:val="4"/>
    </w:pPr>
    <w:rPr>
      <w:rFonts w:eastAsiaTheme="majorEastAsia" w:cstheme="majorBidi"/>
      <w:b/>
      <w:bCs/>
    </w:rPr>
  </w:style>
  <w:style w:type="paragraph" w:styleId="Ttulo6">
    <w:name w:val="heading 6"/>
    <w:basedOn w:val="Normal"/>
    <w:next w:val="Normal"/>
    <w:link w:val="Ttulo6Car"/>
    <w:uiPriority w:val="9"/>
    <w:semiHidden/>
    <w:unhideWhenUsed/>
    <w:qFormat/>
    <w:rsid w:val="00F02C25"/>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02C25"/>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02C25"/>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02C25"/>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6845"/>
    <w:rPr>
      <w:rFonts w:ascii="Lucida Handwriting" w:eastAsiaTheme="majorEastAsia" w:hAnsi="Lucida Handwriting" w:cstheme="majorBidi"/>
      <w:b/>
      <w:bCs/>
      <w:caps/>
      <w:spacing w:val="4"/>
      <w:sz w:val="36"/>
      <w:szCs w:val="36"/>
      <w:u w:val="single" w:color="FF0000"/>
      <w14:glow w14:rad="139700">
        <w14:schemeClr w14:val="accent3">
          <w14:alpha w14:val="60000"/>
          <w14:satMod w14:val="175000"/>
        </w14:schemeClr>
      </w14:glow>
    </w:rPr>
  </w:style>
  <w:style w:type="character" w:customStyle="1" w:styleId="Ttulo2Car">
    <w:name w:val="Título 2 Car"/>
    <w:basedOn w:val="Fuentedeprrafopredeter"/>
    <w:link w:val="Ttulo2"/>
    <w:uiPriority w:val="9"/>
    <w:rsid w:val="00F02C25"/>
    <w:rPr>
      <w:rFonts w:ascii="Lucida Handwriting" w:eastAsiaTheme="majorEastAsia" w:hAnsi="Lucida Handwriting" w:cstheme="majorBidi"/>
      <w:b/>
      <w:bCs/>
      <w:sz w:val="28"/>
      <w:szCs w:val="28"/>
      <w:u w:val="single"/>
      <w14:glow w14:rad="101600">
        <w14:schemeClr w14:val="accent6">
          <w14:alpha w14:val="60000"/>
          <w14:satMod w14:val="175000"/>
        </w14:schemeClr>
      </w14:glow>
    </w:rPr>
  </w:style>
  <w:style w:type="character" w:customStyle="1" w:styleId="Ttulo3Car">
    <w:name w:val="Título 3 Car"/>
    <w:basedOn w:val="Fuentedeprrafopredeter"/>
    <w:link w:val="Ttulo3"/>
    <w:uiPriority w:val="9"/>
    <w:rsid w:val="00F02C25"/>
    <w:rPr>
      <w:rFonts w:ascii="Lucida Handwriting" w:eastAsiaTheme="majorEastAsia" w:hAnsi="Lucida Handwriting" w:cstheme="majorBidi"/>
      <w:spacing w:val="4"/>
      <w:sz w:val="24"/>
      <w:szCs w:val="24"/>
      <w14:glow w14:rad="101600">
        <w14:schemeClr w14:val="accent4">
          <w14:alpha w14:val="60000"/>
          <w14:satMod w14:val="175000"/>
        </w14:schemeClr>
      </w14:glow>
    </w:rPr>
  </w:style>
  <w:style w:type="character" w:customStyle="1" w:styleId="Ttulo4Car">
    <w:name w:val="Título 4 Car"/>
    <w:basedOn w:val="Fuentedeprrafopredeter"/>
    <w:link w:val="Ttulo4"/>
    <w:uiPriority w:val="9"/>
    <w:rsid w:val="004F2431"/>
    <w:rPr>
      <w:rFonts w:ascii="Lucida Handwriting" w:eastAsiaTheme="majorEastAsia" w:hAnsi="Lucida Handwriting" w:cstheme="majorBidi"/>
      <w:iCs/>
      <w:sz w:val="24"/>
      <w:szCs w:val="24"/>
      <w14:glow w14:rad="139700">
        <w14:schemeClr w14:val="accent2">
          <w14:alpha w14:val="60000"/>
          <w14:satMod w14:val="175000"/>
        </w14:schemeClr>
      </w14:glow>
    </w:rPr>
  </w:style>
  <w:style w:type="character" w:customStyle="1" w:styleId="Ttulo5Car">
    <w:name w:val="Título 5 Car"/>
    <w:basedOn w:val="Fuentedeprrafopredeter"/>
    <w:link w:val="Ttulo5"/>
    <w:uiPriority w:val="9"/>
    <w:rsid w:val="004F2431"/>
    <w:rPr>
      <w:rFonts w:ascii="Lucida Handwriting" w:eastAsiaTheme="majorEastAsia" w:hAnsi="Lucida Handwriting" w:cstheme="majorBidi"/>
      <w:b/>
      <w:bCs/>
      <w:sz w:val="24"/>
    </w:rPr>
  </w:style>
  <w:style w:type="character" w:customStyle="1" w:styleId="Ttulo6Car">
    <w:name w:val="Título 6 Car"/>
    <w:basedOn w:val="Fuentedeprrafopredeter"/>
    <w:link w:val="Ttulo6"/>
    <w:uiPriority w:val="9"/>
    <w:semiHidden/>
    <w:rsid w:val="00F02C25"/>
    <w:rPr>
      <w:rFonts w:asciiTheme="majorHAnsi" w:eastAsiaTheme="majorEastAsia" w:hAnsiTheme="majorHAnsi" w:cstheme="majorBidi"/>
      <w:b/>
      <w:bCs/>
      <w:i/>
      <w:iCs/>
      <w:sz w:val="24"/>
    </w:rPr>
  </w:style>
  <w:style w:type="character" w:customStyle="1" w:styleId="Ttulo7Car">
    <w:name w:val="Título 7 Car"/>
    <w:basedOn w:val="Fuentedeprrafopredeter"/>
    <w:link w:val="Ttulo7"/>
    <w:uiPriority w:val="9"/>
    <w:semiHidden/>
    <w:rsid w:val="00F02C25"/>
    <w:rPr>
      <w:rFonts w:ascii="Lucida Handwriting" w:hAnsi="Lucida Handwriting"/>
      <w:i/>
      <w:iCs/>
      <w:sz w:val="24"/>
    </w:rPr>
  </w:style>
  <w:style w:type="character" w:customStyle="1" w:styleId="Ttulo8Car">
    <w:name w:val="Título 8 Car"/>
    <w:basedOn w:val="Fuentedeprrafopredeter"/>
    <w:link w:val="Ttulo8"/>
    <w:uiPriority w:val="9"/>
    <w:semiHidden/>
    <w:rsid w:val="00F02C25"/>
    <w:rPr>
      <w:rFonts w:ascii="Lucida Handwriting" w:hAnsi="Lucida Handwriting"/>
      <w:b/>
      <w:bCs/>
      <w:sz w:val="24"/>
    </w:rPr>
  </w:style>
  <w:style w:type="character" w:customStyle="1" w:styleId="Ttulo9Car">
    <w:name w:val="Título 9 Car"/>
    <w:basedOn w:val="Fuentedeprrafopredeter"/>
    <w:link w:val="Ttulo9"/>
    <w:uiPriority w:val="9"/>
    <w:semiHidden/>
    <w:rsid w:val="00F02C25"/>
    <w:rPr>
      <w:rFonts w:ascii="Lucida Handwriting" w:hAnsi="Lucida Handwriting"/>
      <w:i/>
      <w:iCs/>
      <w:sz w:val="24"/>
    </w:rPr>
  </w:style>
  <w:style w:type="paragraph" w:styleId="Descripcin">
    <w:name w:val="caption"/>
    <w:basedOn w:val="Normal"/>
    <w:next w:val="Normal"/>
    <w:uiPriority w:val="35"/>
    <w:semiHidden/>
    <w:unhideWhenUsed/>
    <w:qFormat/>
    <w:rsid w:val="00F02C25"/>
    <w:rPr>
      <w:b/>
      <w:bCs/>
      <w:sz w:val="18"/>
      <w:szCs w:val="18"/>
    </w:rPr>
  </w:style>
  <w:style w:type="paragraph" w:styleId="Puesto">
    <w:name w:val="Title"/>
    <w:basedOn w:val="Normal"/>
    <w:next w:val="Normal"/>
    <w:link w:val="PuestoCar"/>
    <w:uiPriority w:val="10"/>
    <w:qFormat/>
    <w:rsid w:val="00F02C2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F02C25"/>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02C25"/>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F02C25"/>
    <w:rPr>
      <w:rFonts w:asciiTheme="majorHAnsi" w:eastAsiaTheme="majorEastAsia" w:hAnsiTheme="majorHAnsi" w:cstheme="majorBidi"/>
      <w:sz w:val="24"/>
      <w:szCs w:val="24"/>
    </w:rPr>
  </w:style>
  <w:style w:type="character" w:styleId="Textoennegrita">
    <w:name w:val="Strong"/>
    <w:basedOn w:val="Fuentedeprrafopredeter"/>
    <w:uiPriority w:val="22"/>
    <w:qFormat/>
    <w:rsid w:val="00F02C25"/>
    <w:rPr>
      <w:b/>
      <w:bCs/>
      <w:color w:val="auto"/>
    </w:rPr>
  </w:style>
  <w:style w:type="character" w:styleId="nfasis">
    <w:name w:val="Emphasis"/>
    <w:basedOn w:val="Fuentedeprrafopredeter"/>
    <w:uiPriority w:val="20"/>
    <w:qFormat/>
    <w:rsid w:val="00F02C25"/>
    <w:rPr>
      <w:i/>
      <w:iCs/>
      <w:color w:val="auto"/>
    </w:rPr>
  </w:style>
  <w:style w:type="paragraph" w:styleId="Sinespaciado">
    <w:name w:val="No Spacing"/>
    <w:next w:val="Normal"/>
    <w:link w:val="SinespaciadoCar"/>
    <w:autoRedefine/>
    <w:uiPriority w:val="1"/>
    <w:qFormat/>
    <w:rsid w:val="000A6845"/>
    <w:pPr>
      <w:shd w:val="clear" w:color="auto" w:fill="EFA3F1"/>
      <w:spacing w:after="0" w:line="240" w:lineRule="auto"/>
    </w:pPr>
    <w:rPr>
      <w:rFonts w:ascii="Lucida Handwriting" w:hAnsi="Lucida Handwriting"/>
      <w:spacing w:val="30"/>
      <w:sz w:val="24"/>
    </w:rPr>
  </w:style>
  <w:style w:type="paragraph" w:styleId="Cita">
    <w:name w:val="Quote"/>
    <w:basedOn w:val="Normal"/>
    <w:next w:val="Normal"/>
    <w:link w:val="CitaCar"/>
    <w:uiPriority w:val="29"/>
    <w:qFormat/>
    <w:rsid w:val="00F02C25"/>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F02C25"/>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02C2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02C25"/>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02C25"/>
    <w:rPr>
      <w:i/>
      <w:iCs/>
      <w:color w:val="auto"/>
    </w:rPr>
  </w:style>
  <w:style w:type="character" w:styleId="nfasisintenso">
    <w:name w:val="Intense Emphasis"/>
    <w:basedOn w:val="Fuentedeprrafopredeter"/>
    <w:uiPriority w:val="21"/>
    <w:qFormat/>
    <w:rsid w:val="00F02C25"/>
    <w:rPr>
      <w:b/>
      <w:bCs/>
      <w:i/>
      <w:iCs/>
      <w:color w:val="auto"/>
    </w:rPr>
  </w:style>
  <w:style w:type="character" w:styleId="Referenciasutil">
    <w:name w:val="Subtle Reference"/>
    <w:basedOn w:val="Fuentedeprrafopredeter"/>
    <w:uiPriority w:val="31"/>
    <w:qFormat/>
    <w:rsid w:val="00F02C25"/>
    <w:rPr>
      <w:smallCaps/>
      <w:color w:val="auto"/>
      <w:u w:val="single" w:color="7F7F7F" w:themeColor="text1" w:themeTint="80"/>
    </w:rPr>
  </w:style>
  <w:style w:type="character" w:styleId="Referenciaintensa">
    <w:name w:val="Intense Reference"/>
    <w:basedOn w:val="Fuentedeprrafopredeter"/>
    <w:uiPriority w:val="32"/>
    <w:qFormat/>
    <w:rsid w:val="00F02C25"/>
    <w:rPr>
      <w:b/>
      <w:bCs/>
      <w:smallCaps/>
      <w:color w:val="auto"/>
      <w:u w:val="single"/>
    </w:rPr>
  </w:style>
  <w:style w:type="character" w:styleId="Ttulodellibro">
    <w:name w:val="Book Title"/>
    <w:basedOn w:val="Fuentedeprrafopredeter"/>
    <w:uiPriority w:val="33"/>
    <w:qFormat/>
    <w:rsid w:val="00F02C25"/>
    <w:rPr>
      <w:b/>
      <w:bCs/>
      <w:smallCaps/>
      <w:color w:val="auto"/>
    </w:rPr>
  </w:style>
  <w:style w:type="paragraph" w:styleId="TtulodeTDC">
    <w:name w:val="TOC Heading"/>
    <w:basedOn w:val="Ttulo1"/>
    <w:next w:val="Normal"/>
    <w:uiPriority w:val="39"/>
    <w:semiHidden/>
    <w:unhideWhenUsed/>
    <w:qFormat/>
    <w:rsid w:val="00F02C25"/>
    <w:pPr>
      <w:outlineLvl w:val="9"/>
    </w:pPr>
  </w:style>
  <w:style w:type="paragraph" w:styleId="Encabezado">
    <w:name w:val="header"/>
    <w:basedOn w:val="Normal"/>
    <w:link w:val="EncabezadoCar"/>
    <w:uiPriority w:val="99"/>
    <w:unhideWhenUsed/>
    <w:rsid w:val="00F02C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2C25"/>
    <w:rPr>
      <w:rFonts w:ascii="Lucida Handwriting" w:hAnsi="Lucida Handwriting"/>
      <w:sz w:val="24"/>
    </w:rPr>
  </w:style>
  <w:style w:type="paragraph" w:styleId="Piedepgina">
    <w:name w:val="footer"/>
    <w:basedOn w:val="Normal"/>
    <w:link w:val="PiedepginaCar"/>
    <w:uiPriority w:val="99"/>
    <w:unhideWhenUsed/>
    <w:rsid w:val="00F02C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2C25"/>
    <w:rPr>
      <w:rFonts w:ascii="Lucida Handwriting" w:hAnsi="Lucida Handwriting"/>
      <w:sz w:val="24"/>
    </w:rPr>
  </w:style>
  <w:style w:type="character" w:styleId="Textodelmarcadordeposicin">
    <w:name w:val="Placeholder Text"/>
    <w:basedOn w:val="Fuentedeprrafopredeter"/>
    <w:uiPriority w:val="99"/>
    <w:semiHidden/>
    <w:rsid w:val="00F02C25"/>
    <w:rPr>
      <w:color w:val="808080"/>
    </w:rPr>
  </w:style>
  <w:style w:type="character" w:customStyle="1" w:styleId="SinespaciadoCar">
    <w:name w:val="Sin espaciado Car"/>
    <w:basedOn w:val="Fuentedeprrafopredeter"/>
    <w:link w:val="Sinespaciado"/>
    <w:uiPriority w:val="1"/>
    <w:rsid w:val="000A6845"/>
    <w:rPr>
      <w:rFonts w:ascii="Lucida Handwriting" w:hAnsi="Lucida Handwriting"/>
      <w:spacing w:val="30"/>
      <w:sz w:val="24"/>
      <w:shd w:val="clear" w:color="auto" w:fill="EFA3F1"/>
    </w:rPr>
  </w:style>
  <w:style w:type="paragraph" w:styleId="Prrafodelista">
    <w:name w:val="List Paragraph"/>
    <w:basedOn w:val="Normal"/>
    <w:uiPriority w:val="34"/>
    <w:qFormat/>
    <w:rsid w:val="00F02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ocuments\Plantillas%20personalizadas%20de%20Office\Plantilla_apun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Malla">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2B5A2-2A3E-49D8-85FC-D51494AC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Plantilla_apuntes</Template>
  <TotalTime>358</TotalTime>
  <Pages>6</Pages>
  <Words>965</Words>
  <Characters>5309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6262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4</cp:revision>
  <dcterms:created xsi:type="dcterms:W3CDTF">2023-07-25T16:03:00Z</dcterms:created>
  <dcterms:modified xsi:type="dcterms:W3CDTF">2023-07-25T22:28:00Z</dcterms:modified>
</cp:coreProperties>
</file>