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6C6CDE">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posOffset>2002155</wp:posOffset>
            </wp:positionH>
            <wp:positionV relativeFrom="paragraph">
              <wp:posOffset>35560</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Default="00AC3FC0" w:rsidP="005C757D">
      <w:pPr>
        <w:jc w:val="center"/>
        <w:rPr>
          <w:sz w:val="36"/>
          <w:szCs w:val="36"/>
          <w:lang w:val="es-ES"/>
        </w:rPr>
      </w:pPr>
      <w:r w:rsidRPr="00AC3FC0">
        <w:rPr>
          <w:sz w:val="36"/>
          <w:szCs w:val="36"/>
          <w:lang w:val="es-ES"/>
        </w:rPr>
        <w:t>Trabajo Final</w:t>
      </w:r>
    </w:p>
    <w:p w:rsidR="00900E1C" w:rsidRDefault="00AC3FC0" w:rsidP="005C757D">
      <w:pPr>
        <w:jc w:val="center"/>
        <w:rPr>
          <w:sz w:val="36"/>
          <w:szCs w:val="36"/>
          <w:lang w:val="es-ES"/>
        </w:rPr>
      </w:pPr>
      <w:r w:rsidRPr="00DE1602">
        <w:rPr>
          <w:sz w:val="36"/>
          <w:szCs w:val="36"/>
          <w:lang w:val="es-ES"/>
        </w:rPr>
        <w:t>An</w:t>
      </w:r>
      <w:r w:rsidR="001306CD">
        <w:rPr>
          <w:sz w:val="36"/>
          <w:szCs w:val="36"/>
          <w:lang w:val="es-ES"/>
        </w:rPr>
        <w:t>álisis C</w:t>
      </w:r>
      <w:r w:rsidRPr="00DE1602">
        <w:rPr>
          <w:sz w:val="36"/>
          <w:szCs w:val="36"/>
          <w:lang w:val="es-ES"/>
        </w:rPr>
        <w:t>inem</w:t>
      </w:r>
      <w:r w:rsidR="005C757D">
        <w:rPr>
          <w:sz w:val="36"/>
          <w:szCs w:val="36"/>
          <w:lang w:val="es-ES"/>
        </w:rPr>
        <w:t xml:space="preserve">ático de robot UR10e para </w:t>
      </w:r>
      <w:r w:rsidRPr="00DE1602">
        <w:rPr>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1306CD">
      <w:pPr>
        <w:pStyle w:val="Prrafodelista"/>
        <w:tabs>
          <w:tab w:val="left" w:pos="5529"/>
        </w:tabs>
        <w:rPr>
          <w:sz w:val="32"/>
          <w:szCs w:val="48"/>
          <w:lang w:val="es-ES"/>
        </w:rPr>
      </w:pPr>
    </w:p>
    <w:p w:rsidR="00B2202C" w:rsidRPr="001306CD" w:rsidRDefault="001306CD" w:rsidP="001306CD">
      <w:pPr>
        <w:tabs>
          <w:tab w:val="left" w:pos="5529"/>
        </w:tabs>
        <w:jc w:val="center"/>
        <w:rPr>
          <w:sz w:val="32"/>
          <w:szCs w:val="32"/>
          <w:lang w:val="es-ES"/>
        </w:rPr>
      </w:pPr>
      <w:r w:rsidRPr="001306CD">
        <w:rPr>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Pr>
          <w:sz w:val="32"/>
          <w:szCs w:val="48"/>
          <w:lang w:val="es-ES"/>
        </w:rPr>
        <w:t xml:space="preserve">Año </w:t>
      </w:r>
      <w:r w:rsidR="00B2202C" w:rsidRPr="00B2202C">
        <w:rPr>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pPr>
            <w:pStyle w:val="TtulodeTDC"/>
            <w:rPr>
              <w:rFonts w:ascii="Cambria Math" w:hAnsi="Cambria Math"/>
              <w:b/>
              <w:color w:val="auto"/>
              <w:lang w:val="es-AR"/>
            </w:rPr>
          </w:pPr>
          <w:r>
            <w:rPr>
              <w:rFonts w:ascii="Cambria Math" w:hAnsi="Cambria Math"/>
              <w:b/>
              <w:color w:val="auto"/>
              <w:lang w:val="es-ES"/>
            </w:rPr>
            <w:t>Índice</w:t>
          </w:r>
        </w:p>
        <w:p w:rsidR="002906B2" w:rsidRPr="002906B2" w:rsidRDefault="002906B2" w:rsidP="002906B2">
          <w:pPr>
            <w:pStyle w:val="TDC1"/>
          </w:pPr>
          <w:r w:rsidRPr="002906B2">
            <w:fldChar w:fldCharType="begin"/>
          </w:r>
          <w:r w:rsidRPr="002906B2">
            <w:instrText xml:space="preserve"> TOC \o "1-3" \h \z \u </w:instrText>
          </w:r>
          <w:r w:rsidRPr="002906B2">
            <w:fldChar w:fldCharType="separate"/>
          </w:r>
          <w:hyperlink w:anchor="_Toc181286740" w:history="1">
            <w:r w:rsidRPr="002906B2">
              <w:rPr>
                <w:rStyle w:val="Hipervnculo"/>
                <w:b w:val="0"/>
                <w:color w:val="auto"/>
              </w:rPr>
              <w:t>Resumen</w:t>
            </w:r>
            <w:r w:rsidRPr="002906B2">
              <w:rPr>
                <w:webHidden/>
              </w:rPr>
              <w:tab/>
            </w:r>
            <w:r w:rsidRPr="002906B2">
              <w:rPr>
                <w:webHidden/>
              </w:rPr>
              <w:fldChar w:fldCharType="begin"/>
            </w:r>
            <w:r w:rsidRPr="002906B2">
              <w:rPr>
                <w:webHidden/>
              </w:rPr>
              <w:instrText xml:space="preserve"> PAGEREF _Toc181286740 \h </w:instrText>
            </w:r>
            <w:r w:rsidRPr="002906B2">
              <w:rPr>
                <w:webHidden/>
              </w:rPr>
            </w:r>
            <w:r w:rsidRPr="002906B2">
              <w:rPr>
                <w:webHidden/>
              </w:rPr>
              <w:fldChar w:fldCharType="separate"/>
            </w:r>
            <w:r w:rsidRPr="002906B2">
              <w:rPr>
                <w:webHidden/>
              </w:rPr>
              <w:t>3</w:t>
            </w:r>
            <w:r w:rsidRPr="002906B2">
              <w:rPr>
                <w:webHidden/>
              </w:rPr>
              <w:fldChar w:fldCharType="end"/>
            </w:r>
          </w:hyperlink>
        </w:p>
        <w:p w:rsidR="002906B2" w:rsidRPr="002906B2" w:rsidRDefault="003C498D" w:rsidP="002906B2">
          <w:pPr>
            <w:pStyle w:val="TDC1"/>
          </w:pPr>
          <w:hyperlink w:anchor="_Toc181286741" w:history="1">
            <w:r w:rsidR="002906B2" w:rsidRPr="002906B2">
              <w:rPr>
                <w:rStyle w:val="Hipervnculo"/>
                <w:b w:val="0"/>
                <w:color w:val="auto"/>
              </w:rPr>
              <w:t>Introducción</w:t>
            </w:r>
            <w:r w:rsidR="002906B2" w:rsidRPr="002906B2">
              <w:rPr>
                <w:webHidden/>
              </w:rPr>
              <w:tab/>
            </w:r>
            <w:r w:rsidR="002906B2" w:rsidRPr="002906B2">
              <w:rPr>
                <w:webHidden/>
              </w:rPr>
              <w:fldChar w:fldCharType="begin"/>
            </w:r>
            <w:r w:rsidR="002906B2" w:rsidRPr="002906B2">
              <w:rPr>
                <w:webHidden/>
              </w:rPr>
              <w:instrText xml:space="preserve"> PAGEREF _Toc181286741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3C498D" w:rsidP="002906B2">
          <w:pPr>
            <w:pStyle w:val="TDC1"/>
          </w:pPr>
          <w:hyperlink w:anchor="_Toc181286742" w:history="1">
            <w:r w:rsidR="002906B2" w:rsidRPr="002906B2">
              <w:rPr>
                <w:rStyle w:val="Hipervnculo"/>
                <w:b w:val="0"/>
                <w:color w:val="auto"/>
              </w:rPr>
              <w:t>Presentación Técnica</w:t>
            </w:r>
            <w:r w:rsidR="002906B2" w:rsidRPr="002906B2">
              <w:rPr>
                <w:webHidden/>
              </w:rPr>
              <w:tab/>
            </w:r>
            <w:r w:rsidR="002906B2" w:rsidRPr="002906B2">
              <w:rPr>
                <w:webHidden/>
              </w:rPr>
              <w:fldChar w:fldCharType="begin"/>
            </w:r>
            <w:r w:rsidR="002906B2" w:rsidRPr="002906B2">
              <w:rPr>
                <w:webHidden/>
              </w:rPr>
              <w:instrText xml:space="preserve"> PAGEREF _Toc181286742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3C498D">
          <w:pPr>
            <w:pStyle w:val="TDC2"/>
            <w:tabs>
              <w:tab w:val="right" w:leader="dot" w:pos="10790"/>
            </w:tabs>
            <w:rPr>
              <w:noProof/>
            </w:rPr>
          </w:pPr>
          <w:hyperlink w:anchor="_Toc181286743" w:history="1">
            <w:r w:rsidR="002906B2" w:rsidRPr="002906B2">
              <w:rPr>
                <w:rStyle w:val="Hipervnculo"/>
                <w:noProof/>
                <w:color w:val="auto"/>
                <w:lang w:val="es-ES"/>
              </w:rPr>
              <w:t>Aplicación</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_Toc181286743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44" w:history="1">
            <w:r w:rsidR="002906B2" w:rsidRPr="002906B2">
              <w:rPr>
                <w:rStyle w:val="Hipervnculo"/>
                <w:noProof/>
                <w:color w:val="auto"/>
                <w:lang w:val="es-ES"/>
              </w:rPr>
              <w:t>Características del robot</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_Toc181286744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45" w:history="1">
            <w:r w:rsidR="002906B2" w:rsidRPr="002906B2">
              <w:rPr>
                <w:rStyle w:val="Hipervnculo"/>
                <w:noProof/>
                <w:color w:val="auto"/>
                <w:lang w:val="es-ES"/>
              </w:rPr>
              <w:t>Actuadores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_Toc181286745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46" w:history="1">
            <w:r w:rsidR="002906B2" w:rsidRPr="002906B2">
              <w:rPr>
                <w:rStyle w:val="Hipervnculo"/>
                <w:noProof/>
                <w:color w:val="auto"/>
                <w:lang w:val="es-ES"/>
              </w:rPr>
              <w:t>Sensores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_Toc181286746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47" w:history="1">
            <w:r w:rsidR="002906B2" w:rsidRPr="002906B2">
              <w:rPr>
                <w:rStyle w:val="Hipervnculo"/>
                <w:noProof/>
                <w:color w:val="auto"/>
                <w:lang w:val="es-ES"/>
              </w:rPr>
              <w:t>Consideraciones de seguridad</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_Toc181286747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48" w:history="1">
            <w:r w:rsidR="002906B2" w:rsidRPr="002906B2">
              <w:rPr>
                <w:rStyle w:val="Hipervnculo"/>
                <w:noProof/>
                <w:color w:val="auto"/>
                <w:lang w:val="es-ES"/>
              </w:rPr>
              <w:t>Gripper</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_Toc181286748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49" w:history="1">
            <w:r w:rsidR="002906B2" w:rsidRPr="002906B2">
              <w:rPr>
                <w:rStyle w:val="Hipervnculo"/>
                <w:noProof/>
                <w:color w:val="auto"/>
                <w:lang w:val="es-ES"/>
              </w:rPr>
              <w:t>Espacio de trabajo</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_Toc181286749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rsidP="002906B2">
          <w:pPr>
            <w:pStyle w:val="TDC1"/>
          </w:pPr>
          <w:hyperlink w:anchor="_Toc181286750" w:history="1">
            <w:r w:rsidR="002906B2" w:rsidRPr="002906B2">
              <w:rPr>
                <w:rStyle w:val="Hipervnculo"/>
                <w:b w:val="0"/>
                <w:color w:val="auto"/>
              </w:rPr>
              <w:t>Modelado</w:t>
            </w:r>
            <w:r w:rsidR="002906B2" w:rsidRPr="002906B2">
              <w:rPr>
                <w:webHidden/>
              </w:rPr>
              <w:tab/>
            </w:r>
            <w:r w:rsidR="002906B2" w:rsidRPr="002906B2">
              <w:rPr>
                <w:webHidden/>
              </w:rPr>
              <w:fldChar w:fldCharType="begin"/>
            </w:r>
            <w:r w:rsidR="002906B2" w:rsidRPr="002906B2">
              <w:rPr>
                <w:webHidden/>
              </w:rPr>
              <w:instrText xml:space="preserve"> PAGEREF _Toc181286750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3C498D">
          <w:pPr>
            <w:pStyle w:val="TDC2"/>
            <w:tabs>
              <w:tab w:val="right" w:leader="dot" w:pos="10790"/>
            </w:tabs>
            <w:rPr>
              <w:noProof/>
            </w:rPr>
          </w:pPr>
          <w:hyperlink w:anchor="_Toc181286751" w:history="1">
            <w:r w:rsidR="002906B2" w:rsidRPr="002906B2">
              <w:rPr>
                <w:rStyle w:val="Hipervnculo"/>
                <w:noProof/>
                <w:color w:val="auto"/>
              </w:rPr>
              <w:t>Convencion de Denavit-Hartenberg</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_Toc181286751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52" w:history="1">
            <w:r w:rsidR="002906B2" w:rsidRPr="002906B2">
              <w:rPr>
                <w:rStyle w:val="Hipervnculo"/>
                <w:noProof/>
                <w:color w:val="auto"/>
              </w:rPr>
              <w:t>Matrices de “base” y “tool”</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_Toc181286752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rsidP="002906B2">
          <w:pPr>
            <w:pStyle w:val="TDC1"/>
          </w:pPr>
          <w:hyperlink w:anchor="_Toc181286753" w:history="1">
            <w:r w:rsidR="002906B2" w:rsidRPr="002906B2">
              <w:rPr>
                <w:rStyle w:val="Hipervnculo"/>
                <w:color w:val="auto"/>
              </w:rPr>
              <w:t>Cinemática del Robot</w:t>
            </w:r>
            <w:r w:rsidR="002906B2" w:rsidRPr="002906B2">
              <w:rPr>
                <w:webHidden/>
              </w:rPr>
              <w:tab/>
            </w:r>
            <w:r w:rsidR="002906B2" w:rsidRPr="002906B2">
              <w:rPr>
                <w:webHidden/>
              </w:rPr>
              <w:fldChar w:fldCharType="begin"/>
            </w:r>
            <w:r w:rsidR="002906B2" w:rsidRPr="002906B2">
              <w:rPr>
                <w:webHidden/>
              </w:rPr>
              <w:instrText xml:space="preserve"> PAGEREF _Toc181286753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3C498D">
          <w:pPr>
            <w:pStyle w:val="TDC2"/>
            <w:tabs>
              <w:tab w:val="right" w:leader="dot" w:pos="10790"/>
            </w:tabs>
            <w:rPr>
              <w:noProof/>
            </w:rPr>
          </w:pPr>
          <w:hyperlink w:anchor="_Toc181286754" w:history="1">
            <w:r w:rsidR="002906B2" w:rsidRPr="002906B2">
              <w:rPr>
                <w:rStyle w:val="Hipervnculo"/>
                <w:noProof/>
                <w:color w:val="auto"/>
                <w:lang w:val="es-ES"/>
              </w:rPr>
              <w:t>Cinemática Directa</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_Toc181286754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55" w:history="1">
            <w:r w:rsidR="002906B2" w:rsidRPr="002906B2">
              <w:rPr>
                <w:rStyle w:val="Hipervnculo"/>
                <w:noProof/>
                <w:color w:val="auto"/>
                <w:lang w:val="es-ES"/>
              </w:rPr>
              <w:t>Cinemática Inversa</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_Toc181286755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rsidP="002906B2">
          <w:pPr>
            <w:pStyle w:val="TDC1"/>
          </w:pPr>
          <w:hyperlink w:anchor="_Toc181286756" w:history="1">
            <w:r w:rsidR="002906B2" w:rsidRPr="002906B2">
              <w:rPr>
                <w:rStyle w:val="Hipervnculo"/>
                <w:color w:val="auto"/>
              </w:rPr>
              <w:t>Relación de Velocidades y Puntos Singulares</w:t>
            </w:r>
            <w:r w:rsidR="002906B2" w:rsidRPr="002906B2">
              <w:rPr>
                <w:webHidden/>
              </w:rPr>
              <w:tab/>
            </w:r>
            <w:r w:rsidR="002906B2" w:rsidRPr="002906B2">
              <w:rPr>
                <w:webHidden/>
              </w:rPr>
              <w:fldChar w:fldCharType="begin"/>
            </w:r>
            <w:r w:rsidR="002906B2" w:rsidRPr="002906B2">
              <w:rPr>
                <w:webHidden/>
              </w:rPr>
              <w:instrText xml:space="preserve"> PAGEREF _Toc181286756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3C498D">
          <w:pPr>
            <w:pStyle w:val="TDC2"/>
            <w:tabs>
              <w:tab w:val="right" w:leader="dot" w:pos="10790"/>
            </w:tabs>
            <w:rPr>
              <w:noProof/>
            </w:rPr>
          </w:pPr>
          <w:hyperlink w:anchor="_Toc181286757" w:history="1">
            <w:r w:rsidR="002906B2" w:rsidRPr="002906B2">
              <w:rPr>
                <w:rStyle w:val="Hipervnculo"/>
                <w:noProof/>
                <w:color w:val="auto"/>
                <w:lang w:val="es-ES"/>
              </w:rPr>
              <w:t>Jacobiano y determinante jacobiano</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_Toc181286757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58" w:history="1">
            <w:r w:rsidR="002906B2" w:rsidRPr="002906B2">
              <w:rPr>
                <w:rStyle w:val="Hipervnculo"/>
                <w:noProof/>
                <w:color w:val="auto"/>
                <w:lang w:val="es-ES"/>
              </w:rPr>
              <w:t>Puntos singulares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_Toc181286758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rsidP="002906B2">
          <w:pPr>
            <w:pStyle w:val="TDC1"/>
          </w:pPr>
          <w:hyperlink w:anchor="_Toc181286759" w:history="1">
            <w:r w:rsidR="002906B2" w:rsidRPr="002906B2">
              <w:rPr>
                <w:rStyle w:val="Hipervnculo"/>
                <w:color w:val="auto"/>
              </w:rPr>
              <w:t>Planificación y Generación de Trayectorias</w:t>
            </w:r>
            <w:r w:rsidR="002906B2" w:rsidRPr="002906B2">
              <w:rPr>
                <w:webHidden/>
              </w:rPr>
              <w:tab/>
            </w:r>
            <w:r w:rsidR="002906B2" w:rsidRPr="002906B2">
              <w:rPr>
                <w:webHidden/>
              </w:rPr>
              <w:fldChar w:fldCharType="begin"/>
            </w:r>
            <w:r w:rsidR="002906B2" w:rsidRPr="002906B2">
              <w:rPr>
                <w:webHidden/>
              </w:rPr>
              <w:instrText xml:space="preserve"> PAGEREF _Toc181286759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3C498D">
          <w:pPr>
            <w:pStyle w:val="TDC2"/>
            <w:tabs>
              <w:tab w:val="right" w:leader="dot" w:pos="10790"/>
            </w:tabs>
            <w:rPr>
              <w:noProof/>
            </w:rPr>
          </w:pPr>
          <w:hyperlink w:anchor="_Toc181286760" w:history="1">
            <w:r w:rsidR="002906B2" w:rsidRPr="002906B2">
              <w:rPr>
                <w:rStyle w:val="Hipervnculo"/>
                <w:noProof/>
                <w:color w:val="auto"/>
                <w:lang w:val="es-ES"/>
              </w:rPr>
              <w:t>Planificación</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_Toc181286760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61" w:history="1">
            <w:r w:rsidR="002906B2" w:rsidRPr="002906B2">
              <w:rPr>
                <w:rStyle w:val="Hipervnculo"/>
                <w:noProof/>
                <w:color w:val="auto"/>
                <w:lang w:val="es-ES"/>
              </w:rPr>
              <w:t>Generación de trayectorias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_Toc181286761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rsidP="002906B2">
          <w:pPr>
            <w:pStyle w:val="TDC1"/>
          </w:pPr>
          <w:hyperlink w:anchor="_Toc181286762" w:history="1">
            <w:r w:rsidR="002906B2" w:rsidRPr="002906B2">
              <w:rPr>
                <w:rStyle w:val="Hipervnculo"/>
                <w:color w:val="auto"/>
              </w:rPr>
              <w:t>Conclusión</w:t>
            </w:r>
            <w:r w:rsidR="002906B2" w:rsidRPr="002906B2">
              <w:rPr>
                <w:webHidden/>
              </w:rPr>
              <w:tab/>
            </w:r>
            <w:r w:rsidR="002906B2" w:rsidRPr="002906B2">
              <w:rPr>
                <w:webHidden/>
              </w:rPr>
              <w:fldChar w:fldCharType="begin"/>
            </w:r>
            <w:r w:rsidR="002906B2" w:rsidRPr="002906B2">
              <w:rPr>
                <w:webHidden/>
              </w:rPr>
              <w:instrText xml:space="preserve"> PAGEREF _Toc181286762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3C498D" w:rsidP="002906B2">
          <w:pPr>
            <w:pStyle w:val="TDC1"/>
          </w:pPr>
          <w:hyperlink w:anchor="_Toc181286763" w:history="1">
            <w:r w:rsidR="002906B2" w:rsidRPr="002906B2">
              <w:rPr>
                <w:rStyle w:val="Hipervnculo"/>
                <w:color w:val="auto"/>
              </w:rPr>
              <w:t>Referencias</w:t>
            </w:r>
            <w:r w:rsidR="002906B2" w:rsidRPr="002906B2">
              <w:rPr>
                <w:webHidden/>
              </w:rPr>
              <w:tab/>
            </w:r>
            <w:r w:rsidR="002906B2" w:rsidRPr="002906B2">
              <w:rPr>
                <w:webHidden/>
              </w:rPr>
              <w:fldChar w:fldCharType="begin"/>
            </w:r>
            <w:r w:rsidR="002906B2" w:rsidRPr="002906B2">
              <w:rPr>
                <w:webHidden/>
              </w:rPr>
              <w:instrText xml:space="preserve"> PAGEREF _Toc181286763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3C498D" w:rsidP="002906B2">
          <w:pPr>
            <w:pStyle w:val="TDC1"/>
          </w:pPr>
          <w:hyperlink w:anchor="_Toc181286764" w:history="1">
            <w:r w:rsidR="002906B2" w:rsidRPr="002906B2">
              <w:rPr>
                <w:rStyle w:val="Hipervnculo"/>
                <w:color w:val="auto"/>
              </w:rPr>
              <w:t>Anexos</w:t>
            </w:r>
            <w:r w:rsidR="002906B2" w:rsidRPr="002906B2">
              <w:rPr>
                <w:webHidden/>
              </w:rPr>
              <w:tab/>
            </w:r>
            <w:r w:rsidR="002906B2" w:rsidRPr="002906B2">
              <w:rPr>
                <w:webHidden/>
              </w:rPr>
              <w:fldChar w:fldCharType="begin"/>
            </w:r>
            <w:r w:rsidR="002906B2" w:rsidRPr="002906B2">
              <w:rPr>
                <w:webHidden/>
              </w:rPr>
              <w:instrText xml:space="preserve"> PAGEREF _Toc181286764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3C498D">
          <w:pPr>
            <w:pStyle w:val="TDC2"/>
            <w:tabs>
              <w:tab w:val="right" w:leader="dot" w:pos="10790"/>
            </w:tabs>
            <w:rPr>
              <w:noProof/>
            </w:rPr>
          </w:pPr>
          <w:hyperlink w:anchor="_Toc181286765" w:history="1">
            <w:r w:rsidR="002906B2" w:rsidRPr="002906B2">
              <w:rPr>
                <w:rStyle w:val="Hipervnculo"/>
                <w:noProof/>
                <w:color w:val="auto"/>
                <w:lang w:val="es-ES"/>
              </w:rPr>
              <w:t>Definición del Robot</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_Toc181286765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66" w:history="1">
            <w:r w:rsidR="002906B2" w:rsidRPr="002906B2">
              <w:rPr>
                <w:rStyle w:val="Hipervnculo"/>
                <w:noProof/>
                <w:color w:val="auto"/>
                <w:lang w:val="es-ES"/>
              </w:rPr>
              <w:t>Función de Cinemática Inversa</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_Toc181286766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3C498D">
          <w:pPr>
            <w:pStyle w:val="TDC2"/>
            <w:tabs>
              <w:tab w:val="right" w:leader="dot" w:pos="10790"/>
            </w:tabs>
            <w:rPr>
              <w:noProof/>
            </w:rPr>
          </w:pPr>
          <w:hyperlink w:anchor="_Toc181286767" w:history="1">
            <w:r w:rsidR="002906B2" w:rsidRPr="002906B2">
              <w:rPr>
                <w:rStyle w:val="Hipervnculo"/>
                <w:noProof/>
                <w:color w:val="auto"/>
                <w:lang w:val="es-ES"/>
              </w:rPr>
              <w:t>Funciones de Generación de Trayectorias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_Toc181286767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lastRenderedPageBreak/>
        <w:br w:type="page"/>
      </w:r>
    </w:p>
    <w:p w:rsidR="005C757D" w:rsidRDefault="007F3BA0" w:rsidP="00900E1C">
      <w:pPr>
        <w:pStyle w:val="Ttulo1"/>
        <w:rPr>
          <w:lang w:val="es-ES"/>
        </w:rPr>
      </w:pPr>
      <w:bookmarkStart w:id="0" w:name="_Toc181286740"/>
      <w:r>
        <w:rPr>
          <w:lang w:val="es-ES"/>
        </w:rPr>
        <w:lastRenderedPageBreak/>
        <w:t>1.</w:t>
      </w:r>
      <w:r>
        <w:rPr>
          <w:lang w:val="es-ES"/>
        </w:rPr>
        <w:tab/>
      </w:r>
      <w:r w:rsidR="00900E1C">
        <w:rPr>
          <w:lang w:val="es-ES"/>
        </w:rPr>
        <w:t>Resumen</w:t>
      </w:r>
      <w:bookmarkEnd w:id="0"/>
    </w:p>
    <w:p w:rsidR="005C757D" w:rsidRDefault="005C757D" w:rsidP="005C757D">
      <w:pPr>
        <w:rPr>
          <w:rFonts w:eastAsiaTheme="majorEastAsia" w:cstheme="majorBidi"/>
          <w:sz w:val="32"/>
          <w:szCs w:val="32"/>
          <w:lang w:val="es-ES"/>
        </w:rPr>
      </w:pPr>
      <w:r>
        <w:rPr>
          <w:lang w:val="es-ES"/>
        </w:rPr>
        <w:br w:type="page"/>
      </w:r>
    </w:p>
    <w:p w:rsidR="00E14824" w:rsidRPr="00E14824" w:rsidRDefault="00535C77" w:rsidP="00E14824">
      <w:pPr>
        <w:pStyle w:val="Ttulo1"/>
        <w:rPr>
          <w:lang w:val="es-ES"/>
        </w:rPr>
      </w:pPr>
      <w:bookmarkStart w:id="1" w:name="_Toc181286741"/>
      <w:r>
        <w:rPr>
          <w:lang w:val="es-ES"/>
        </w:rPr>
        <w:lastRenderedPageBreak/>
        <w:t xml:space="preserve">2. </w:t>
      </w:r>
      <w:r>
        <w:rPr>
          <w:lang w:val="es-ES"/>
        </w:rPr>
        <w:tab/>
      </w:r>
      <w:r w:rsidR="00900E1C">
        <w:rPr>
          <w:lang w:val="es-ES"/>
        </w:rPr>
        <w:t>Introducción</w:t>
      </w:r>
      <w:bookmarkEnd w:id="1"/>
    </w:p>
    <w:p w:rsidR="00E14824" w:rsidRDefault="00E14824" w:rsidP="00E14824">
      <w:pPr>
        <w:spacing w:before="240"/>
        <w:ind w:firstLine="284"/>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ind w:firstLine="284"/>
        <w:rPr>
          <w:lang w:val="es-ES"/>
        </w:rPr>
      </w:pPr>
      <w:r w:rsidRPr="00E14824">
        <w:rPr>
          <w:lang w:val="es-ES"/>
        </w:rPr>
        <w:t xml:space="preserve">El estudio se enfoca inicialmente en definir la aplicación y el diseño de la celda robótica. Se utiliza la convención de </w:t>
      </w:r>
      <w:proofErr w:type="spellStart"/>
      <w:r w:rsidRPr="00E14824">
        <w:rPr>
          <w:lang w:val="es-ES"/>
        </w:rPr>
        <w:t>Denavit-Hartenberg</w:t>
      </w:r>
      <w:proofErr w:type="spellEnd"/>
      <w:r w:rsidRPr="00E14824">
        <w:rPr>
          <w:lang w:val="es-ES"/>
        </w:rPr>
        <w:t xml:space="preserve">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r>
        <w:rPr>
          <w:lang w:val="es-ES"/>
        </w:rPr>
        <w:t>3.</w:t>
      </w:r>
      <w:r>
        <w:rPr>
          <w:lang w:val="es-ES"/>
        </w:rPr>
        <w:tab/>
        <w:t>Descripción de la Aplicación</w:t>
      </w:r>
    </w:p>
    <w:p w:rsidR="006134F7" w:rsidRDefault="00B04176" w:rsidP="008319ED">
      <w:pPr>
        <w:spacing w:before="240"/>
        <w:ind w:firstLine="284"/>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p>
    <w:p w:rsidR="00216517" w:rsidRPr="00216517" w:rsidRDefault="00216517" w:rsidP="009B09AF">
      <w:pPr>
        <w:spacing w:before="160"/>
        <w:ind w:firstLine="284"/>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alcance adecuado a ambos elementos, permitiendo la manipulación segura y eficiente del material radiactivo.</w:t>
      </w:r>
    </w:p>
    <w:p w:rsidR="006134F7" w:rsidRDefault="006134F7" w:rsidP="00216517">
      <w:pPr>
        <w:ind w:firstLine="284"/>
        <w:rPr>
          <w:lang w:val="es-ES"/>
        </w:rPr>
      </w:pPr>
      <w:r>
        <w:rPr>
          <w:lang w:val="es-ES"/>
        </w:rPr>
        <w:t xml:space="preserve">En </w:t>
      </w:r>
      <w:r w:rsidR="00216517">
        <w:rPr>
          <w:lang w:val="es-ES"/>
        </w:rPr>
        <w:t>la Fig.</w:t>
      </w:r>
      <w:r>
        <w:rPr>
          <w:lang w:val="es-ES"/>
        </w:rPr>
        <w:t xml:space="preserve"> 1 se muestra </w:t>
      </w:r>
      <w:r w:rsidR="00216517">
        <w:rPr>
          <w:lang w:val="es-ES"/>
        </w:rPr>
        <w:t>el modelo 3D de la celda de trabajo con los distintos elementos.</w:t>
      </w:r>
    </w:p>
    <w:p w:rsidR="00216517" w:rsidRDefault="00216517" w:rsidP="00216517">
      <w:pPr>
        <w:ind w:firstLine="284"/>
        <w:jc w:val="center"/>
        <w:rPr>
          <w:lang w:val="es-ES"/>
        </w:rPr>
      </w:pPr>
      <w:r>
        <w:rPr>
          <w:lang w:val="es-ES"/>
        </w:rPr>
        <w:t>Fig. 1</w:t>
      </w:r>
    </w:p>
    <w:p w:rsidR="009B09AF" w:rsidRDefault="0016722B" w:rsidP="009B09AF">
      <w:pPr>
        <w:ind w:firstLine="284"/>
        <w:rPr>
          <w:lang w:val="es-ES"/>
        </w:rPr>
      </w:pPr>
      <w:r>
        <w:rPr>
          <w:lang w:val="es-ES"/>
        </w:rPr>
        <w:t xml:space="preserve">En </w:t>
      </w:r>
      <w:proofErr w:type="spellStart"/>
      <w:r>
        <w:rPr>
          <w:lang w:val="es-ES"/>
        </w:rPr>
        <w:t>el</w:t>
      </w:r>
      <w:proofErr w:type="spellEnd"/>
      <w:r>
        <w:rPr>
          <w:lang w:val="es-ES"/>
        </w:rPr>
        <w:t xml:space="preserve"> [Anexo]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ind w:firstLine="284"/>
        <w:rPr>
          <w:lang w:val="es-ES"/>
        </w:rPr>
      </w:pPr>
      <w:r w:rsidRPr="00E07A49">
        <w:rPr>
          <w:u w:val="none"/>
          <w:lang w:val="es-ES"/>
        </w:rPr>
        <w:t>3.1.1</w:t>
      </w:r>
      <w:r>
        <w:rPr>
          <w:u w:val="none"/>
          <w:lang w:val="es-ES"/>
        </w:rPr>
        <w:tab/>
        <w:t xml:space="preserve"> </w:t>
      </w:r>
      <w:r w:rsidR="009B09AF" w:rsidRPr="009B09AF">
        <w:rPr>
          <w:lang w:val="es-ES"/>
        </w:rPr>
        <w:t>Máquina de gammagrafía</w:t>
      </w:r>
    </w:p>
    <w:p w:rsidR="009B09AF" w:rsidRDefault="009B09AF" w:rsidP="009B09AF">
      <w:pPr>
        <w:spacing w:before="160"/>
        <w:ind w:firstLine="284"/>
        <w:rPr>
          <w:lang w:val="es-ES"/>
        </w:rPr>
      </w:pPr>
      <w:r>
        <w:rPr>
          <w:lang w:val="es-ES"/>
        </w:rPr>
        <w:t>En la Fig. 2 se muestra un tipo de modelo de este tipo de cámaras de gammagrafía port</w:t>
      </w:r>
      <w:r w:rsidR="00741A17">
        <w:rPr>
          <w:lang w:val="es-ES"/>
        </w:rPr>
        <w:t>átiles y en la Fig. 3 el modelo 3D simplificado que se elaboró para representarla. Se considera en este caso que la cámara tiene un alojamiento con tapa a rosca</w:t>
      </w:r>
      <w:r w:rsidR="008344DD">
        <w:rPr>
          <w:lang w:val="es-ES"/>
        </w:rPr>
        <w:t xml:space="preserve"> con un giro de 360° horario para cerrar y horario para cerrar. En </w:t>
      </w:r>
      <w:proofErr w:type="spellStart"/>
      <w:r w:rsidR="008344DD">
        <w:rPr>
          <w:lang w:val="es-ES"/>
        </w:rPr>
        <w:t>el</w:t>
      </w:r>
      <w:proofErr w:type="spellEnd"/>
      <w:r w:rsidR="008344DD">
        <w:rPr>
          <w:lang w:val="es-ES"/>
        </w:rPr>
        <w:t xml:space="preserve"> [Anexo] se muestra el plano con el detalle.</w:t>
      </w:r>
    </w:p>
    <w:p w:rsidR="00741A17" w:rsidRDefault="00E07A49" w:rsidP="00741A17">
      <w:pPr>
        <w:pStyle w:val="Ttulo3"/>
        <w:ind w:firstLine="284"/>
        <w:rPr>
          <w:lang w:val="es-ES"/>
        </w:rPr>
      </w:pPr>
      <w:r w:rsidRPr="00E07A49">
        <w:rPr>
          <w:u w:val="none"/>
          <w:lang w:val="es-ES"/>
        </w:rPr>
        <w:lastRenderedPageBreak/>
        <w:t>3.1.2</w:t>
      </w:r>
      <w:r>
        <w:rPr>
          <w:u w:val="none"/>
          <w:lang w:val="es-ES"/>
        </w:rPr>
        <w:t xml:space="preserve"> </w:t>
      </w:r>
      <w:r>
        <w:rPr>
          <w:u w:val="none"/>
          <w:lang w:val="es-ES"/>
        </w:rPr>
        <w:tab/>
      </w:r>
      <w:r w:rsidR="00741A17">
        <w:rPr>
          <w:lang w:val="es-ES"/>
        </w:rPr>
        <w:t>Pastillas de material radiactivo</w:t>
      </w:r>
    </w:p>
    <w:p w:rsidR="00741A17" w:rsidRDefault="00741A17" w:rsidP="00741A17">
      <w:pPr>
        <w:spacing w:before="160"/>
        <w:ind w:firstLine="284"/>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344DD">
        <w:rPr>
          <w:lang w:val="es-ES"/>
        </w:rPr>
        <w:t xml:space="preserve"> [Anexo]</w:t>
      </w:r>
      <w:r>
        <w:rPr>
          <w:lang w:val="es-ES"/>
        </w:rPr>
        <w:t>.</w:t>
      </w:r>
    </w:p>
    <w:p w:rsidR="00741A17" w:rsidRDefault="00E07A49" w:rsidP="00741A17">
      <w:pPr>
        <w:pStyle w:val="Ttulo3"/>
        <w:ind w:firstLine="284"/>
        <w:rPr>
          <w:lang w:val="es-ES"/>
        </w:rPr>
      </w:pPr>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p>
    <w:p w:rsidR="00741A17" w:rsidRDefault="00741A17" w:rsidP="00741A17">
      <w:pPr>
        <w:spacing w:before="160"/>
        <w:ind w:firstLine="284"/>
        <w:rPr>
          <w:lang w:val="es-ES"/>
        </w:rPr>
      </w:pPr>
      <w:r>
        <w:rPr>
          <w:lang w:val="es-ES"/>
        </w:rPr>
        <w:t>Se consideran contenedores cil</w:t>
      </w:r>
      <w:r w:rsidR="008344DD">
        <w:rPr>
          <w:lang w:val="es-ES"/>
        </w:rPr>
        <w:t xml:space="preserve">índricos con tapa roscada que requieren un giro de 360° anti-horario para abrir y horario para cerrar. Se considera un modelo simplificado elaborado en base al modelo de la Fig. </w:t>
      </w:r>
      <w:r w:rsidR="00E140CA">
        <w:rPr>
          <w:lang w:val="es-ES"/>
        </w:rPr>
        <w:t>5</w:t>
      </w:r>
      <w:r w:rsidR="00102CB5">
        <w:rPr>
          <w:lang w:val="es-ES"/>
        </w:rPr>
        <w:t xml:space="preserve"> y en [Anexo] los detalles.</w:t>
      </w:r>
    </w:p>
    <w:p w:rsidR="00741A17" w:rsidRDefault="00E07A49" w:rsidP="00741A17">
      <w:pPr>
        <w:pStyle w:val="Ttulo3"/>
        <w:ind w:firstLine="284"/>
        <w:rPr>
          <w:lang w:val="es-ES"/>
        </w:rPr>
      </w:pPr>
      <w:r>
        <w:rPr>
          <w:u w:val="none"/>
          <w:lang w:val="es-ES"/>
        </w:rPr>
        <w:t>3.1.4</w:t>
      </w:r>
      <w:r>
        <w:rPr>
          <w:u w:val="none"/>
          <w:lang w:val="es-ES"/>
        </w:rPr>
        <w:tab/>
      </w:r>
      <w:r w:rsidR="00741A17">
        <w:rPr>
          <w:lang w:val="es-ES"/>
        </w:rPr>
        <w:t>Mesa</w:t>
      </w:r>
    </w:p>
    <w:p w:rsidR="00741A17" w:rsidRPr="00741A17" w:rsidRDefault="00741A17" w:rsidP="00102CB5">
      <w:pPr>
        <w:spacing w:before="160"/>
        <w:ind w:firstLine="284"/>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E140CA">
        <w:rPr>
          <w:lang w:val="es-ES"/>
        </w:rPr>
        <w:t xml:space="preserve"> 6</w:t>
      </w:r>
      <w:r w:rsidR="00102CB5">
        <w:rPr>
          <w:lang w:val="es-ES"/>
        </w:rPr>
        <w:t xml:space="preserve"> y en </w:t>
      </w:r>
      <w:proofErr w:type="spellStart"/>
      <w:r w:rsidR="00102CB5">
        <w:rPr>
          <w:lang w:val="es-ES"/>
        </w:rPr>
        <w:t>el</w:t>
      </w:r>
      <w:proofErr w:type="spellEnd"/>
      <w:r w:rsidR="00102CB5">
        <w:rPr>
          <w:lang w:val="es-ES"/>
        </w:rPr>
        <w:t xml:space="preserve"> </w:t>
      </w:r>
      <w:r w:rsidR="008344DD">
        <w:rPr>
          <w:lang w:val="es-ES"/>
        </w:rPr>
        <w:t>[Anexo]</w:t>
      </w:r>
      <w:r w:rsidR="00102CB5">
        <w:rPr>
          <w:lang w:val="es-ES"/>
        </w:rPr>
        <w:t xml:space="preserve"> los detalles.</w:t>
      </w:r>
      <w:r w:rsidR="008344DD">
        <w:rPr>
          <w:lang w:val="es-ES"/>
        </w:rPr>
        <w:t xml:space="preserve"> </w:t>
      </w:r>
    </w:p>
    <w:p w:rsidR="00216517" w:rsidRDefault="00E07A49" w:rsidP="009B09AF">
      <w:pPr>
        <w:pStyle w:val="Ttulo2"/>
        <w:rPr>
          <w:lang w:val="es-ES"/>
        </w:rPr>
      </w:pPr>
      <w:r>
        <w:rPr>
          <w:lang w:val="es-ES"/>
        </w:rPr>
        <w:t>3.2</w:t>
      </w:r>
      <w:r>
        <w:rPr>
          <w:lang w:val="es-ES"/>
        </w:rPr>
        <w:tab/>
      </w:r>
      <w:r w:rsidR="00216517" w:rsidRPr="00216517">
        <w:rPr>
          <w:lang w:val="es-ES"/>
        </w:rPr>
        <w:t>Secuencia de operaciones</w:t>
      </w:r>
    </w:p>
    <w:p w:rsidR="00216517" w:rsidRDefault="00216517" w:rsidP="009B09AF">
      <w:pPr>
        <w:spacing w:before="160"/>
        <w:ind w:firstLine="284"/>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r>
        <w:rPr>
          <w:lang w:val="es-ES"/>
        </w:rPr>
        <w:t>3.3</w:t>
      </w:r>
      <w:r>
        <w:rPr>
          <w:lang w:val="es-ES"/>
        </w:rPr>
        <w:tab/>
      </w:r>
      <w:r w:rsidR="00A0603D" w:rsidRPr="007B4B23">
        <w:rPr>
          <w:lang w:val="es-ES"/>
        </w:rPr>
        <w:t>Características del robot</w:t>
      </w:r>
    </w:p>
    <w:p w:rsidR="00E140CA" w:rsidRDefault="00E140CA" w:rsidP="00E140CA">
      <w:pPr>
        <w:spacing w:before="160"/>
        <w:ind w:firstLine="284"/>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spacing w:before="160"/>
        <w:ind w:firstLine="284"/>
        <w:rPr>
          <w:lang w:val="es-ES"/>
        </w:rPr>
      </w:pPr>
      <w:r w:rsidRPr="00E140CA">
        <w:rPr>
          <w:lang w:val="es-ES"/>
        </w:rPr>
        <w:t>En este informe se destacan las características más relevantes para el análisis de la cinemática, determinadas a partir de la hoja de datos [referencia]. Es un robot tipo serie con 6 grados de libertad rotacionales y límites articulares de ±360° en todas sus articulaciones. En la Fig. 7 se muestra el robot, y en la Fig. 8,</w:t>
      </w:r>
      <w:r>
        <w:rPr>
          <w:lang w:val="es-ES"/>
        </w:rPr>
        <w:t xml:space="preserve"> el despiece con los eslabones.</w:t>
      </w:r>
    </w:p>
    <w:p w:rsidR="00E140CA" w:rsidRDefault="00E140CA" w:rsidP="00E140CA">
      <w:pPr>
        <w:spacing w:before="160"/>
        <w:ind w:firstLine="284"/>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E140CA" w:rsidRDefault="00E07A49" w:rsidP="00E140CA">
      <w:pPr>
        <w:pStyle w:val="Ttulo3"/>
        <w:ind w:firstLine="284"/>
        <w:rPr>
          <w:lang w:val="es-ES"/>
        </w:rPr>
      </w:pPr>
      <w:r>
        <w:rPr>
          <w:u w:val="none"/>
          <w:lang w:val="es-ES"/>
        </w:rPr>
        <w:lastRenderedPageBreak/>
        <w:t xml:space="preserve">3.3.1 </w:t>
      </w:r>
      <w:r>
        <w:rPr>
          <w:u w:val="none"/>
          <w:lang w:val="es-ES"/>
        </w:rPr>
        <w:tab/>
      </w:r>
      <w:r w:rsidR="00E140CA">
        <w:rPr>
          <w:lang w:val="es-ES"/>
        </w:rPr>
        <w:t>Espacio de trabajo del robot</w:t>
      </w:r>
    </w:p>
    <w:p w:rsidR="00E07A49" w:rsidRDefault="00E140CA" w:rsidP="00E140CA">
      <w:pPr>
        <w:spacing w:before="160"/>
        <w:ind w:firstLine="284"/>
        <w:rPr>
          <w:lang w:val="es-ES"/>
        </w:rPr>
      </w:pPr>
      <w:r>
        <w:rPr>
          <w:lang w:val="es-ES"/>
        </w:rPr>
        <w:t xml:space="preserve">El espacio de trabajo del robot es esencialmente una esfera con limitación de alcance en un cilindro central recto que tiene su eje en el eje de la primera articulación. La Fig. 9, obtenida del manual del robot,  muestra el mismo de forma esquemática. </w:t>
      </w:r>
      <w:r w:rsidR="00E07A49">
        <w:rPr>
          <w:lang w:val="es-ES"/>
        </w:rPr>
        <w:t>Por otro lado, se realizó un esquema propio indicando de forma general el límite del espacio del trabajo del robot como se muestra en la Fig. 10.</w:t>
      </w:r>
    </w:p>
    <w:p w:rsidR="00E07A49" w:rsidRDefault="00E07A49" w:rsidP="00E07A49">
      <w:pPr>
        <w:pStyle w:val="Ttulo1"/>
        <w:rPr>
          <w:lang w:val="es-ES"/>
        </w:rPr>
      </w:pPr>
      <w:r>
        <w:rPr>
          <w:lang w:val="es-ES"/>
        </w:rPr>
        <w:t xml:space="preserve">4. </w:t>
      </w:r>
      <w:proofErr w:type="spellStart"/>
      <w:r>
        <w:rPr>
          <w:lang w:val="es-ES"/>
        </w:rPr>
        <w:t>Denavit-Hartenberg</w:t>
      </w:r>
      <w:proofErr w:type="spellEnd"/>
    </w:p>
    <w:p w:rsidR="00E07A49" w:rsidRPr="00E07A49" w:rsidRDefault="00E07A49" w:rsidP="00E07A49">
      <w:pPr>
        <w:rPr>
          <w:lang w:val="es-ES"/>
        </w:rPr>
      </w:pPr>
    </w:p>
    <w:p w:rsidR="00535C77" w:rsidRPr="00E140CA" w:rsidRDefault="00535C77" w:rsidP="00E140CA">
      <w:pPr>
        <w:spacing w:before="160"/>
        <w:ind w:firstLine="284"/>
        <w:rPr>
          <w:lang w:val="es-ES"/>
        </w:rPr>
      </w:pPr>
      <w:r>
        <w:rPr>
          <w:lang w:val="es-ES"/>
        </w:rPr>
        <w:br w:type="page"/>
      </w:r>
    </w:p>
    <w:p w:rsidR="00900E1C" w:rsidRPr="00AC3FC0" w:rsidRDefault="00900E1C" w:rsidP="00900E1C">
      <w:pPr>
        <w:pStyle w:val="Ttulo2"/>
        <w:rPr>
          <w:lang w:val="es-AR"/>
        </w:rPr>
      </w:pPr>
      <w:bookmarkStart w:id="2" w:name="_Toc181286751"/>
      <w:proofErr w:type="spellStart"/>
      <w:r w:rsidRPr="00AC3FC0">
        <w:rPr>
          <w:lang w:val="es-AR"/>
        </w:rPr>
        <w:lastRenderedPageBreak/>
        <w:t>Convencion</w:t>
      </w:r>
      <w:proofErr w:type="spellEnd"/>
      <w:r w:rsidRPr="00AC3FC0">
        <w:rPr>
          <w:lang w:val="es-AR"/>
        </w:rPr>
        <w:t xml:space="preserve"> de </w:t>
      </w:r>
      <w:proofErr w:type="spellStart"/>
      <w:r w:rsidRPr="00AC3FC0">
        <w:rPr>
          <w:lang w:val="es-AR"/>
        </w:rPr>
        <w:t>Denavit-Hartenberg</w:t>
      </w:r>
      <w:bookmarkEnd w:id="2"/>
      <w:proofErr w:type="spellEnd"/>
    </w:p>
    <w:p w:rsidR="00900E1C" w:rsidRPr="00AC3FC0" w:rsidRDefault="00900E1C" w:rsidP="00900E1C">
      <w:pPr>
        <w:pStyle w:val="Ttulo2"/>
        <w:rPr>
          <w:lang w:val="es-AR"/>
        </w:rPr>
      </w:pPr>
      <w:bookmarkStart w:id="3" w:name="_Toc181286752"/>
      <w:r w:rsidRPr="00AC3FC0">
        <w:rPr>
          <w:lang w:val="es-AR"/>
        </w:rPr>
        <w:t>Matrices de “base” y “</w:t>
      </w:r>
      <w:proofErr w:type="spellStart"/>
      <w:r w:rsidRPr="00AC3FC0">
        <w:rPr>
          <w:lang w:val="es-AR"/>
        </w:rPr>
        <w:t>tool</w:t>
      </w:r>
      <w:proofErr w:type="spellEnd"/>
      <w:r w:rsidRPr="00AC3FC0">
        <w:rPr>
          <w:lang w:val="es-AR"/>
        </w:rPr>
        <w:t>”</w:t>
      </w:r>
      <w:bookmarkEnd w:id="3"/>
    </w:p>
    <w:p w:rsidR="00900E1C" w:rsidRDefault="00900E1C" w:rsidP="00900E1C">
      <w:pPr>
        <w:pStyle w:val="Ttulo1"/>
        <w:rPr>
          <w:lang w:val="es-ES"/>
        </w:rPr>
      </w:pPr>
      <w:bookmarkStart w:id="4" w:name="_Toc181286753"/>
      <w:r>
        <w:rPr>
          <w:lang w:val="es-ES"/>
        </w:rPr>
        <w:t>Cinemática del Robot</w:t>
      </w:r>
      <w:bookmarkStart w:id="5" w:name="_GoBack"/>
      <w:bookmarkEnd w:id="4"/>
      <w:bookmarkEnd w:id="5"/>
    </w:p>
    <w:p w:rsidR="00900E1C" w:rsidRDefault="00900E1C" w:rsidP="002906B2">
      <w:pPr>
        <w:pStyle w:val="Ttulo2"/>
        <w:rPr>
          <w:lang w:val="es-ES"/>
        </w:rPr>
      </w:pPr>
      <w:bookmarkStart w:id="6" w:name="_Toc181286754"/>
      <w:r>
        <w:rPr>
          <w:lang w:val="es-ES"/>
        </w:rPr>
        <w:t>Cinemática Directa</w:t>
      </w:r>
      <w:bookmarkEnd w:id="6"/>
    </w:p>
    <w:p w:rsidR="00900E1C" w:rsidRPr="00900E1C" w:rsidRDefault="00900E1C" w:rsidP="002906B2">
      <w:pPr>
        <w:pStyle w:val="Ttulo2"/>
        <w:rPr>
          <w:lang w:val="es-ES"/>
        </w:rPr>
      </w:pPr>
      <w:bookmarkStart w:id="7" w:name="_Toc181286755"/>
      <w:r>
        <w:rPr>
          <w:lang w:val="es-ES"/>
        </w:rPr>
        <w:t>Cinemática Inversa</w:t>
      </w:r>
      <w:bookmarkEnd w:id="7"/>
    </w:p>
    <w:p w:rsidR="00900E1C" w:rsidRDefault="00900E1C" w:rsidP="00900E1C">
      <w:pPr>
        <w:pStyle w:val="Ttulo1"/>
        <w:rPr>
          <w:lang w:val="es-ES"/>
        </w:rPr>
      </w:pPr>
      <w:bookmarkStart w:id="8" w:name="_Toc181286756"/>
      <w:r>
        <w:rPr>
          <w:lang w:val="es-ES"/>
        </w:rPr>
        <w:t>Relación de Velocidades y Puntos Singulares</w:t>
      </w:r>
      <w:bookmarkEnd w:id="8"/>
    </w:p>
    <w:p w:rsidR="00900E1C" w:rsidRDefault="00900E1C" w:rsidP="00900E1C">
      <w:pPr>
        <w:pStyle w:val="Ttulo2"/>
        <w:rPr>
          <w:lang w:val="es-ES"/>
        </w:rPr>
      </w:pPr>
      <w:bookmarkStart w:id="9" w:name="_Toc181286757"/>
      <w:proofErr w:type="spellStart"/>
      <w:r>
        <w:rPr>
          <w:lang w:val="es-ES"/>
        </w:rPr>
        <w:t>Jacobiano</w:t>
      </w:r>
      <w:proofErr w:type="spellEnd"/>
      <w:r>
        <w:rPr>
          <w:lang w:val="es-ES"/>
        </w:rPr>
        <w:t xml:space="preserve"> y determinante </w:t>
      </w:r>
      <w:proofErr w:type="spellStart"/>
      <w:r>
        <w:rPr>
          <w:lang w:val="es-ES"/>
        </w:rPr>
        <w:t>jacobiano</w:t>
      </w:r>
      <w:bookmarkEnd w:id="9"/>
      <w:proofErr w:type="spellEnd"/>
    </w:p>
    <w:p w:rsidR="00900E1C" w:rsidRPr="00900E1C" w:rsidRDefault="00900E1C" w:rsidP="002906B2">
      <w:pPr>
        <w:pStyle w:val="Ttulo2"/>
        <w:rPr>
          <w:lang w:val="es-ES"/>
        </w:rPr>
      </w:pPr>
      <w:bookmarkStart w:id="10" w:name="_Toc181286758"/>
      <w:r>
        <w:rPr>
          <w:lang w:val="es-ES"/>
        </w:rPr>
        <w:t>Puntos singulares</w:t>
      </w:r>
      <w:bookmarkEnd w:id="10"/>
    </w:p>
    <w:p w:rsidR="00900E1C" w:rsidRDefault="00900E1C" w:rsidP="00900E1C">
      <w:pPr>
        <w:pStyle w:val="Ttulo1"/>
        <w:rPr>
          <w:lang w:val="es-ES"/>
        </w:rPr>
      </w:pPr>
      <w:bookmarkStart w:id="11" w:name="_Toc181286759"/>
      <w:r>
        <w:rPr>
          <w:lang w:val="es-ES"/>
        </w:rPr>
        <w:t>Planificación y Generación de Trayectorias</w:t>
      </w:r>
      <w:bookmarkEnd w:id="11"/>
    </w:p>
    <w:p w:rsidR="00900E1C" w:rsidRDefault="00900E1C" w:rsidP="002906B2">
      <w:pPr>
        <w:pStyle w:val="Ttulo2"/>
        <w:rPr>
          <w:lang w:val="es-ES"/>
        </w:rPr>
      </w:pPr>
      <w:bookmarkStart w:id="12" w:name="_Toc181286760"/>
      <w:r>
        <w:rPr>
          <w:lang w:val="es-ES"/>
        </w:rPr>
        <w:t>Planificación</w:t>
      </w:r>
      <w:bookmarkEnd w:id="12"/>
    </w:p>
    <w:p w:rsidR="00900E1C" w:rsidRPr="00900E1C" w:rsidRDefault="00900E1C" w:rsidP="002906B2">
      <w:pPr>
        <w:pStyle w:val="Ttulo2"/>
        <w:rPr>
          <w:lang w:val="es-ES"/>
        </w:rPr>
      </w:pPr>
      <w:bookmarkStart w:id="13" w:name="_Toc181286761"/>
      <w:r>
        <w:rPr>
          <w:lang w:val="es-ES"/>
        </w:rPr>
        <w:t>Generación de trayectorias</w:t>
      </w:r>
      <w:bookmarkEnd w:id="13"/>
    </w:p>
    <w:p w:rsidR="00900E1C" w:rsidRDefault="00900E1C" w:rsidP="00900E1C">
      <w:pPr>
        <w:pStyle w:val="Ttulo1"/>
        <w:rPr>
          <w:lang w:val="es-ES"/>
        </w:rPr>
      </w:pPr>
      <w:bookmarkStart w:id="14" w:name="_Toc181286762"/>
      <w:r>
        <w:rPr>
          <w:lang w:val="es-ES"/>
        </w:rPr>
        <w:t>Conclusión</w:t>
      </w:r>
      <w:bookmarkEnd w:id="14"/>
    </w:p>
    <w:p w:rsidR="00900E1C" w:rsidRDefault="00900E1C" w:rsidP="00900E1C">
      <w:pPr>
        <w:pStyle w:val="Ttulo1"/>
        <w:rPr>
          <w:lang w:val="es-ES"/>
        </w:rPr>
      </w:pPr>
      <w:bookmarkStart w:id="15" w:name="_Toc181286763"/>
      <w:r>
        <w:rPr>
          <w:lang w:val="es-ES"/>
        </w:rPr>
        <w:t>Referencias</w:t>
      </w:r>
      <w:bookmarkEnd w:id="15"/>
    </w:p>
    <w:p w:rsidR="00900E1C" w:rsidRDefault="00900E1C" w:rsidP="00900E1C">
      <w:pPr>
        <w:pStyle w:val="Ttulo1"/>
        <w:rPr>
          <w:lang w:val="es-ES"/>
        </w:rPr>
      </w:pPr>
      <w:bookmarkStart w:id="16" w:name="_Toc181286764"/>
      <w:r>
        <w:rPr>
          <w:lang w:val="es-ES"/>
        </w:rPr>
        <w:t>Anexos</w:t>
      </w:r>
      <w:bookmarkEnd w:id="16"/>
    </w:p>
    <w:p w:rsidR="00900E1C" w:rsidRPr="00900E1C" w:rsidRDefault="00900E1C" w:rsidP="002906B2">
      <w:pPr>
        <w:pStyle w:val="Ttulo2"/>
        <w:rPr>
          <w:lang w:val="es-ES"/>
        </w:rPr>
      </w:pPr>
      <w:bookmarkStart w:id="17" w:name="_Toc181286765"/>
      <w:r>
        <w:rPr>
          <w:lang w:val="es-ES"/>
        </w:rPr>
        <w:t>Definición del Robot</w:t>
      </w:r>
      <w:bookmarkEnd w:id="17"/>
    </w:p>
    <w:p w:rsidR="00900E1C" w:rsidRDefault="00900E1C" w:rsidP="002906B2">
      <w:pPr>
        <w:pStyle w:val="Ttulo2"/>
        <w:rPr>
          <w:lang w:val="es-ES"/>
        </w:rPr>
      </w:pPr>
      <w:bookmarkStart w:id="18" w:name="_Toc181286766"/>
      <w:r>
        <w:rPr>
          <w:lang w:val="es-ES"/>
        </w:rPr>
        <w:t>Función de Cinemática Inversa</w:t>
      </w:r>
      <w:bookmarkEnd w:id="18"/>
    </w:p>
    <w:p w:rsidR="00900E1C" w:rsidRPr="00900E1C" w:rsidRDefault="00900E1C" w:rsidP="002906B2">
      <w:pPr>
        <w:pStyle w:val="Ttulo2"/>
        <w:rPr>
          <w:lang w:val="es-ES"/>
        </w:rPr>
      </w:pPr>
      <w:bookmarkStart w:id="19" w:name="_Toc181286767"/>
      <w:r>
        <w:rPr>
          <w:lang w:val="es-ES"/>
        </w:rPr>
        <w:t>Funciones de Generación de Trayectorias</w:t>
      </w:r>
      <w:bookmarkEnd w:id="19"/>
    </w:p>
    <w:p w:rsidR="00F06297" w:rsidRPr="00BE3C75" w:rsidRDefault="00F06297" w:rsidP="00BE3C75">
      <w:pPr>
        <w:pStyle w:val="Ttulo2"/>
        <w:rPr>
          <w:lang w:val="es-ES"/>
        </w:rPr>
      </w:pPr>
    </w:p>
    <w:sectPr w:rsidR="00F06297" w:rsidRPr="00BE3C75" w:rsidSect="005C757D">
      <w:headerReference w:type="default" r:id="rId9"/>
      <w:footerReference w:type="default" r:id="rId10"/>
      <w:footerReference w:type="first" r:id="rId11"/>
      <w:pgSz w:w="12240" w:h="15840" w:code="1"/>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C498D" w:rsidRDefault="003C498D" w:rsidP="00FA7297">
      <w:pPr>
        <w:spacing w:after="0"/>
      </w:pPr>
      <w:r>
        <w:separator/>
      </w:r>
    </w:p>
  </w:endnote>
  <w:endnote w:type="continuationSeparator" w:id="0">
    <w:p w:rsidR="003C498D" w:rsidRDefault="003C498D"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319ED" w:rsidRDefault="008319ED" w:rsidP="005C757D">
    <w:pPr>
      <w:pStyle w:val="Encabezado"/>
      <w:rPr>
        <w:b/>
        <w:lang w:val="es-ES"/>
      </w:rPr>
    </w:pPr>
  </w:p>
  <w:p w:rsidR="005C757D" w:rsidRDefault="00176964"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sidR="005C757D">
      <w:rPr>
        <w:b/>
        <w:lang w:val="es-ES"/>
      </w:rPr>
      <w:t>BORQUEZ PEREZ, Juan Manuel</w:t>
    </w:r>
  </w:p>
  <w:p w:rsidR="00176964" w:rsidRPr="005C757D" w:rsidRDefault="005C757D" w:rsidP="005C757D">
    <w:pPr>
      <w:pStyle w:val="Encabezado"/>
      <w:rPr>
        <w:b/>
        <w:lang w:val="es-ES"/>
      </w:rPr>
    </w:pPr>
    <w:r>
      <w:rPr>
        <w:b/>
        <w:lang w:val="es-ES"/>
      </w:rPr>
      <w:t>RAYES CANO, Julián Andrés</w:t>
    </w:r>
    <w:r w:rsidR="00176964">
      <w:rPr>
        <w:b/>
        <w:i/>
        <w:lang w:val="es-ES"/>
      </w:rPr>
      <w:tab/>
    </w:r>
    <w:r w:rsidR="00176964">
      <w:rPr>
        <w:b/>
        <w:i/>
        <w:lang w:val="es-ES"/>
      </w:rPr>
      <w:tab/>
    </w:r>
    <w:r w:rsidR="00176964" w:rsidRPr="00FA7297">
      <w:rPr>
        <w:rFonts w:asciiTheme="minorHAnsi" w:eastAsiaTheme="minorEastAsia" w:hAnsiTheme="minorHAnsi"/>
        <w:b/>
        <w:i/>
        <w:sz w:val="20"/>
        <w:szCs w:val="20"/>
        <w:lang w:val="es-ES"/>
      </w:rPr>
      <w:fldChar w:fldCharType="begin"/>
    </w:r>
    <w:r w:rsidR="00176964" w:rsidRPr="00FA7297">
      <w:rPr>
        <w:b/>
        <w:i/>
        <w:sz w:val="20"/>
        <w:szCs w:val="20"/>
        <w:lang w:val="es-ES"/>
      </w:rPr>
      <w:instrText>PAGE    \* MERGEFORMAT</w:instrText>
    </w:r>
    <w:r w:rsidR="00176964" w:rsidRPr="00FA7297">
      <w:rPr>
        <w:rFonts w:asciiTheme="minorHAnsi" w:eastAsiaTheme="minorEastAsia" w:hAnsiTheme="minorHAnsi"/>
        <w:b/>
        <w:i/>
        <w:sz w:val="20"/>
        <w:szCs w:val="20"/>
        <w:lang w:val="es-ES"/>
      </w:rPr>
      <w:fldChar w:fldCharType="separate"/>
    </w:r>
    <w:r w:rsidR="004017A9" w:rsidRPr="004017A9">
      <w:rPr>
        <w:rFonts w:asciiTheme="majorHAnsi" w:eastAsiaTheme="majorEastAsia" w:hAnsiTheme="majorHAnsi" w:cstheme="majorBidi"/>
        <w:b/>
        <w:i/>
        <w:noProof/>
        <w:sz w:val="20"/>
        <w:szCs w:val="20"/>
        <w:lang w:val="es-ES"/>
      </w:rPr>
      <w:t>8</w:t>
    </w:r>
    <w:r w:rsidR="00176964" w:rsidRPr="00FA7297">
      <w:rPr>
        <w:rFonts w:asciiTheme="majorHAnsi" w:eastAsiaTheme="majorEastAsia" w:hAnsiTheme="majorHAnsi" w:cstheme="majorBidi"/>
        <w:b/>
        <w:i/>
        <w:sz w:val="20"/>
        <w:szCs w:val="20"/>
        <w:lang w:val="es-E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76964" w:rsidRDefault="00176964"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E07A49" w:rsidRPr="00E07A49">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C498D" w:rsidRDefault="003C498D" w:rsidP="00FA7297">
      <w:pPr>
        <w:spacing w:after="0"/>
      </w:pPr>
      <w:r>
        <w:separator/>
      </w:r>
    </w:p>
  </w:footnote>
  <w:footnote w:type="continuationSeparator" w:id="0">
    <w:p w:rsidR="003C498D" w:rsidRDefault="003C498D"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76964" w:rsidRDefault="00176964">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1" name="Imagen 451"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 xml:space="preserve">ROBÓTICA I – </w:t>
    </w:r>
    <w:r w:rsidR="005C757D">
      <w:rPr>
        <w:b/>
        <w:lang w:val="es-ES"/>
      </w:rPr>
      <w:t>Año 2024</w:t>
    </w:r>
  </w:p>
  <w:p w:rsidR="005C757D" w:rsidRDefault="005C757D" w:rsidP="005C757D">
    <w:pPr>
      <w:pStyle w:val="Encabezado"/>
      <w:tabs>
        <w:tab w:val="left" w:pos="567"/>
      </w:tabs>
      <w:rPr>
        <w:b/>
        <w:lang w:val="es-ES"/>
      </w:rPr>
    </w:pPr>
    <w:r>
      <w:rPr>
        <w:b/>
        <w:lang w:val="es-ES"/>
      </w:rPr>
      <w:tab/>
      <w:t>Trabajo Final</w:t>
    </w:r>
  </w:p>
  <w:p w:rsidR="005C757D" w:rsidRPr="007C2DFE" w:rsidRDefault="005C757D"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A2D38"/>
    <w:rsid w:val="000D6270"/>
    <w:rsid w:val="000D64F5"/>
    <w:rsid w:val="00102CB5"/>
    <w:rsid w:val="00112C32"/>
    <w:rsid w:val="001306CD"/>
    <w:rsid w:val="0016722B"/>
    <w:rsid w:val="00176964"/>
    <w:rsid w:val="00180A43"/>
    <w:rsid w:val="001A69FF"/>
    <w:rsid w:val="00216517"/>
    <w:rsid w:val="002906B2"/>
    <w:rsid w:val="00295AD9"/>
    <w:rsid w:val="003C498D"/>
    <w:rsid w:val="004017A9"/>
    <w:rsid w:val="004B4F44"/>
    <w:rsid w:val="0053547C"/>
    <w:rsid w:val="00535C77"/>
    <w:rsid w:val="0054635A"/>
    <w:rsid w:val="005C757D"/>
    <w:rsid w:val="005E2740"/>
    <w:rsid w:val="006134F7"/>
    <w:rsid w:val="006377C8"/>
    <w:rsid w:val="00641DD7"/>
    <w:rsid w:val="00673B1A"/>
    <w:rsid w:val="006C6CDE"/>
    <w:rsid w:val="00703B2D"/>
    <w:rsid w:val="00741A17"/>
    <w:rsid w:val="007B4B23"/>
    <w:rsid w:val="007C2DFE"/>
    <w:rsid w:val="007F3BA0"/>
    <w:rsid w:val="008143C5"/>
    <w:rsid w:val="00830854"/>
    <w:rsid w:val="008319ED"/>
    <w:rsid w:val="008344DD"/>
    <w:rsid w:val="00900E1C"/>
    <w:rsid w:val="009A3996"/>
    <w:rsid w:val="009B09AF"/>
    <w:rsid w:val="009B3900"/>
    <w:rsid w:val="009C3FDF"/>
    <w:rsid w:val="00A0603D"/>
    <w:rsid w:val="00AC3FC0"/>
    <w:rsid w:val="00B04176"/>
    <w:rsid w:val="00B2202C"/>
    <w:rsid w:val="00B80FC2"/>
    <w:rsid w:val="00BB066A"/>
    <w:rsid w:val="00BE3C75"/>
    <w:rsid w:val="00C1365E"/>
    <w:rsid w:val="00CB2C07"/>
    <w:rsid w:val="00D06757"/>
    <w:rsid w:val="00DB0084"/>
    <w:rsid w:val="00DE053B"/>
    <w:rsid w:val="00DE1602"/>
    <w:rsid w:val="00E07A49"/>
    <w:rsid w:val="00E140CA"/>
    <w:rsid w:val="00E14824"/>
    <w:rsid w:val="00E26902"/>
    <w:rsid w:val="00E862E6"/>
    <w:rsid w:val="00F06297"/>
    <w:rsid w:val="00F65ED0"/>
    <w:rsid w:val="00F93E36"/>
    <w:rsid w:val="00FA4C95"/>
    <w:rsid w:val="00FA7297"/>
    <w:rsid w:val="00FC0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0E1C"/>
    <w:pPr>
      <w:spacing w:line="240" w:lineRule="auto"/>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900E1C"/>
    <w:pPr>
      <w:keepNext/>
      <w:keepLines/>
      <w:spacing w:before="40" w:after="0"/>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900E1C"/>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2717A-3408-4C1A-A27B-2A1CFFA054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957</TotalTime>
  <Pages>8</Pages>
  <Words>1317</Words>
  <Characters>7249</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8549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24</cp:revision>
  <cp:lastPrinted>2024-09-21T04:24:00Z</cp:lastPrinted>
  <dcterms:created xsi:type="dcterms:W3CDTF">2024-09-20T02:23:00Z</dcterms:created>
  <dcterms:modified xsi:type="dcterms:W3CDTF">2024-11-01T18:38:00Z</dcterms:modified>
</cp:coreProperties>
</file>