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4D97A" w14:textId="77777777" w:rsidR="001120DB" w:rsidRDefault="001120DB" w:rsidP="001120DB">
      <w:pPr>
        <w:spacing w:after="0" w:line="240" w:lineRule="auto"/>
        <w:jc w:val="center"/>
        <w:rPr>
          <w:rFonts w:ascii="Times New Roman" w:hAnsi="Times New Roman" w:cs="Times New Roman"/>
          <w:b/>
          <w:sz w:val="24"/>
          <w:szCs w:val="24"/>
          <w:u w:val="single"/>
          <w:lang w:eastAsia="es-PE"/>
        </w:rPr>
      </w:pPr>
      <w:r w:rsidRPr="001120DB">
        <w:rPr>
          <w:rFonts w:ascii="Times New Roman" w:hAnsi="Times New Roman" w:cs="Times New Roman"/>
          <w:b/>
          <w:sz w:val="24"/>
          <w:szCs w:val="24"/>
          <w:u w:val="single"/>
          <w:lang w:eastAsia="es-PE"/>
        </w:rPr>
        <w:t>RESOLUCIÓN SUB GERENCIAL N° 1-2025-MDNCH/GSCGRD/SGFCS</w:t>
      </w:r>
    </w:p>
    <w:p w14:paraId="7257D350" w14:textId="7C79984E" w:rsidR="006B65CF" w:rsidRPr="00EC1B48" w:rsidRDefault="006B65CF" w:rsidP="006B65CF">
      <w:pPr>
        <w:spacing w:after="0" w:line="240" w:lineRule="auto"/>
        <w:rPr>
          <w:rFonts w:ascii="Times New Roman" w:hAnsi="Times New Roman" w:cs="Times New Roman"/>
          <w:lang w:eastAsia="es-PE"/>
        </w:rPr>
      </w:pPr>
      <w:r w:rsidRPr="00EC1B48">
        <w:rPr>
          <w:rFonts w:ascii="Times New Roman" w:hAnsi="Times New Roman" w:cs="Times New Roman"/>
          <w:lang w:eastAsia="es-PE"/>
        </w:rPr>
        <w:t xml:space="preserve">                                                           </w:t>
      </w:r>
    </w:p>
    <w:p w14:paraId="2E52A444" w14:textId="76A60C96" w:rsidR="006B65CF" w:rsidRPr="00EC1B48" w:rsidRDefault="006B65CF" w:rsidP="006B65CF">
      <w:pPr>
        <w:spacing w:after="200" w:line="276" w:lineRule="auto"/>
        <w:jc w:val="right"/>
        <w:rPr>
          <w:rFonts w:ascii="Times New Roman" w:hAnsi="Times New Roman" w:cs="Times New Roman"/>
          <w:lang w:eastAsia="es-PE"/>
        </w:rPr>
      </w:pPr>
      <w:r w:rsidRPr="00EC1B48">
        <w:rPr>
          <w:rFonts w:ascii="Times New Roman" w:hAnsi="Times New Roman" w:cs="Times New Roman"/>
          <w:lang w:eastAsia="es-PE"/>
        </w:rPr>
        <w:t xml:space="preserve">  </w:t>
      </w:r>
      <w:bookmarkStart w:id="0" w:name="_Hlk212038492"/>
      <w:r w:rsidR="001120DB" w:rsidRPr="001120DB">
        <w:rPr>
          <w:rFonts w:ascii="Times New Roman" w:hAnsi="Times New Roman" w:cs="Times New Roman"/>
          <w:lang w:eastAsia="es-PE"/>
        </w:rPr>
        <w:t>Nuevo Chimbote</w:t>
      </w:r>
      <w:r w:rsidRPr="00396886">
        <w:rPr>
          <w:rFonts w:ascii="Times New Roman" w:hAnsi="Times New Roman" w:cs="Times New Roman"/>
          <w:lang w:eastAsia="es-PE"/>
        </w:rPr>
        <w:t xml:space="preserve">, </w:t>
      </w:r>
      <w:r w:rsidR="001120DB" w:rsidRPr="001120DB">
        <w:rPr>
          <w:rFonts w:ascii="Times New Roman" w:hAnsi="Times New Roman" w:cs="Times New Roman"/>
          <w:lang w:eastAsia="es-PE"/>
        </w:rPr>
        <w:t>03 de diciembre del 2025</w:t>
      </w:r>
      <w:r w:rsidRPr="00EC1B48">
        <w:rPr>
          <w:rFonts w:ascii="Times New Roman" w:hAnsi="Times New Roman" w:cs="Times New Roman"/>
          <w:lang w:eastAsia="es-PE"/>
        </w:rPr>
        <w:t>.</w:t>
      </w:r>
      <w:bookmarkEnd w:id="0"/>
    </w:p>
    <w:p w14:paraId="33749673" w14:textId="77777777" w:rsidR="006B65CF" w:rsidRPr="00EC1B48" w:rsidRDefault="006B65CF" w:rsidP="006B65CF">
      <w:pPr>
        <w:spacing w:after="200" w:line="276" w:lineRule="auto"/>
        <w:rPr>
          <w:rFonts w:ascii="Times New Roman" w:hAnsi="Times New Roman" w:cs="Times New Roman"/>
          <w:lang w:eastAsia="es-PE"/>
        </w:rPr>
      </w:pPr>
      <w:r w:rsidRPr="00EC1B48">
        <w:rPr>
          <w:rFonts w:ascii="Times New Roman" w:hAnsi="Times New Roman" w:cs="Times New Roman"/>
          <w:b/>
          <w:lang w:eastAsia="es-PE"/>
        </w:rPr>
        <w:t>VISTO:</w:t>
      </w:r>
    </w:p>
    <w:p w14:paraId="5071FAD1" w14:textId="567A9580" w:rsidR="006B65CF" w:rsidRPr="00D27533" w:rsidRDefault="006B65CF" w:rsidP="00833DEF">
      <w:pPr>
        <w:spacing w:after="200" w:line="276" w:lineRule="auto"/>
        <w:jc w:val="both"/>
        <w:rPr>
          <w:rFonts w:ascii="Times New Roman" w:hAnsi="Times New Roman" w:cs="Times New Roman"/>
          <w:b/>
          <w:u w:val="single"/>
          <w:lang w:eastAsia="es-PE"/>
        </w:rPr>
      </w:pPr>
      <w:r w:rsidRPr="00EC1B48">
        <w:rPr>
          <w:rFonts w:ascii="Times New Roman" w:hAnsi="Times New Roman" w:cs="Times New Roman"/>
          <w:lang w:eastAsia="es-PE"/>
        </w:rPr>
        <w:t xml:space="preserve">                         </w:t>
      </w:r>
      <w:bookmarkStart w:id="1" w:name="_Hlk212038536"/>
      <w:r w:rsidR="00D27533" w:rsidRPr="00D27533">
        <w:rPr>
          <w:rFonts w:ascii="Times New Roman" w:hAnsi="Times New Roman" w:cs="Times New Roman"/>
          <w:lang w:eastAsia="es-PE"/>
        </w:rPr>
        <w:t>Informe AIFIS N° 103 de fecha 11 de noviembre del 2025; Constancia de Notificación Personal N° 104 de fecha 11 de noviembre del 2025; Expediente Administrativo N° 102 de fecha 10 de noviembre del 2025;</w:t>
      </w:r>
    </w:p>
    <w:bookmarkEnd w:id="1"/>
    <w:p w14:paraId="3FB0166B" w14:textId="77777777" w:rsidR="006B65CF" w:rsidRPr="00EC1B48" w:rsidRDefault="006B65CF" w:rsidP="006B65CF">
      <w:pPr>
        <w:spacing w:after="200" w:line="276" w:lineRule="auto"/>
        <w:rPr>
          <w:rFonts w:ascii="Times New Roman" w:hAnsi="Times New Roman" w:cs="Times New Roman"/>
          <w:b/>
          <w:lang w:eastAsia="es-PE"/>
        </w:rPr>
      </w:pPr>
      <w:r w:rsidRPr="00EC1B48">
        <w:rPr>
          <w:rFonts w:ascii="Times New Roman" w:hAnsi="Times New Roman" w:cs="Times New Roman"/>
          <w:b/>
          <w:lang w:eastAsia="es-PE"/>
        </w:rPr>
        <w:t>CONSIDERANDO:</w:t>
      </w:r>
    </w:p>
    <w:p w14:paraId="6158CF53" w14:textId="77777777" w:rsidR="006B65CF" w:rsidRPr="00EC1B48" w:rsidRDefault="006B65CF" w:rsidP="006B65CF">
      <w:pPr>
        <w:spacing w:after="200" w:line="276" w:lineRule="auto"/>
        <w:jc w:val="both"/>
        <w:rPr>
          <w:rFonts w:ascii="Times New Roman" w:hAnsi="Times New Roman" w:cs="Times New Roman"/>
          <w:b/>
          <w:u w:val="single"/>
          <w:lang w:eastAsia="es-PE"/>
        </w:rPr>
      </w:pPr>
      <w:r>
        <w:rPr>
          <w:rFonts w:ascii="Times New Roman" w:hAnsi="Times New Roman" w:cs="Times New Roman"/>
          <w:b/>
          <w:u w:val="single"/>
          <w:lang w:eastAsia="es-PE"/>
        </w:rPr>
        <w:t>PRIMERO</w:t>
      </w:r>
      <w:r w:rsidRPr="00162AEF">
        <w:rPr>
          <w:rFonts w:ascii="Times New Roman" w:hAnsi="Times New Roman" w:cs="Times New Roman"/>
          <w:b/>
          <w:sz w:val="24"/>
          <w:szCs w:val="24"/>
          <w:u w:val="single"/>
          <w:lang w:eastAsia="es-PE"/>
        </w:rPr>
        <w:t xml:space="preserve"> </w:t>
      </w:r>
    </w:p>
    <w:p w14:paraId="271695CB" w14:textId="77777777" w:rsidR="006B65CF" w:rsidRPr="00EC1B48" w:rsidRDefault="006B65CF" w:rsidP="006B65CF">
      <w:pPr>
        <w:spacing w:after="200" w:line="276" w:lineRule="auto"/>
        <w:jc w:val="both"/>
        <w:rPr>
          <w:rFonts w:ascii="Times New Roman" w:hAnsi="Times New Roman" w:cs="Times New Roman"/>
        </w:rPr>
      </w:pPr>
      <w:r w:rsidRPr="00EC1B48">
        <w:rPr>
          <w:rFonts w:ascii="Times New Roman" w:hAnsi="Times New Roman" w:cs="Times New Roman"/>
          <w:lang w:eastAsia="es-PE"/>
        </w:rPr>
        <w:tab/>
      </w:r>
      <w:r w:rsidRPr="00EC1B48">
        <w:rPr>
          <w:rFonts w:ascii="Times New Roman" w:hAnsi="Times New Roman" w:cs="Times New Roman"/>
          <w:lang w:eastAsia="es-PE"/>
        </w:rPr>
        <w:tab/>
      </w:r>
      <w:r w:rsidRPr="00EC1B48">
        <w:rPr>
          <w:rFonts w:ascii="Times New Roman" w:hAnsi="Times New Roman" w:cs="Times New Roman"/>
        </w:rPr>
        <w:t>Que, el Artículo 194° de la Constitución Política del Perú, modificado por las leyes de reforma Constitucional N°27680, 28607 y 30305, establece que las municipalidades provinciales y distritales son los órganos de gobierno local con autonomía política, económica y administrativa en los asuntos de su competencia. Los dispositivos legales antes mencionados resultan concordantes con lo dispuesto en el artículo II del Título Preliminar de la Ley N°27972 Ley Orgánica de Municipalidades, el cual establece que dicha autonomía radica en la facultad de ejercer actos de gobierno administrativos y de administración con sujeción al órgano jurídico.</w:t>
      </w:r>
    </w:p>
    <w:p w14:paraId="287D6324" w14:textId="77777777" w:rsidR="006B65CF" w:rsidRPr="00EC1B48" w:rsidRDefault="006B65CF" w:rsidP="006B65CF">
      <w:pPr>
        <w:spacing w:after="200" w:line="276" w:lineRule="auto"/>
        <w:jc w:val="both"/>
        <w:rPr>
          <w:rFonts w:ascii="Times New Roman" w:hAnsi="Times New Roman" w:cs="Times New Roman"/>
        </w:rPr>
      </w:pPr>
      <w:r w:rsidRPr="00EC1B48">
        <w:rPr>
          <w:rFonts w:ascii="Times New Roman" w:hAnsi="Times New Roman" w:cs="Times New Roman"/>
        </w:rPr>
        <w:tab/>
      </w:r>
      <w:r w:rsidRPr="00EC1B48">
        <w:rPr>
          <w:rFonts w:ascii="Times New Roman" w:hAnsi="Times New Roman" w:cs="Times New Roman"/>
        </w:rPr>
        <w:tab/>
        <w:t>Que, en conformidad a lo establecido en el subcapítulo II de la capacidad sancionadora del Artículo 46° Sanciones, podrán ser aplicadas a las autorizaciones, licencias, clausura, decomiso retención de productos y mobiliario, retiro de elementos antirreglamentarios, paralización de obras, demolición, internamiento de vehículos, inmovilización de productos y otras.</w:t>
      </w:r>
    </w:p>
    <w:p w14:paraId="6D51201C" w14:textId="77777777" w:rsidR="006B65CF" w:rsidRDefault="006B65CF" w:rsidP="006B65CF">
      <w:pPr>
        <w:spacing w:after="200" w:line="276" w:lineRule="auto"/>
        <w:jc w:val="both"/>
        <w:rPr>
          <w:rFonts w:ascii="Times New Roman" w:hAnsi="Times New Roman" w:cs="Times New Roman"/>
        </w:rPr>
      </w:pPr>
      <w:r w:rsidRPr="00EC1B48">
        <w:rPr>
          <w:rFonts w:ascii="Times New Roman" w:hAnsi="Times New Roman" w:cs="Times New Roman"/>
        </w:rPr>
        <w:tab/>
      </w:r>
      <w:r w:rsidRPr="00EC1B48">
        <w:rPr>
          <w:rFonts w:ascii="Times New Roman" w:hAnsi="Times New Roman" w:cs="Times New Roman"/>
        </w:rPr>
        <w:tab/>
        <w:t>Que, expuesto en el  marco legal del Capítulo II competencias y funciones específicas Artículo 78°, el ejercicio de las competencias se realiza en conformidad y con sujeción a las normas técnicas en la materia, pueden ordenar la clausura transitoria o definitiva de edificios, establecimientos o servicios cuando su funcionamiento esté prohibido legalmente y constituya peligro, o cuando estén en contra de las normas reglamentarias o de seguridad de defensa civil, o produzcan olores, humos ruidos u otros efectos perjudiciales para la salud o tranquilidad en la jurisdicción.</w:t>
      </w:r>
    </w:p>
    <w:p w14:paraId="5C49CFAD" w14:textId="77777777" w:rsidR="006B65CF" w:rsidRPr="00EC1B48" w:rsidRDefault="006B65CF" w:rsidP="006B65CF">
      <w:pPr>
        <w:spacing w:after="200" w:line="276" w:lineRule="auto"/>
        <w:ind w:firstLine="1418"/>
        <w:jc w:val="both"/>
        <w:rPr>
          <w:rFonts w:ascii="Times New Roman" w:hAnsi="Times New Roman" w:cs="Times New Roman"/>
        </w:rPr>
      </w:pPr>
      <w:r w:rsidRPr="00EC1B48">
        <w:rPr>
          <w:rFonts w:ascii="Times New Roman" w:hAnsi="Times New Roman" w:cs="Times New Roman"/>
        </w:rPr>
        <w:t xml:space="preserve">Que, la Ley N°27972 Orgánica De Municipalidades en el Subcapítulo II, respecto la Capacidad Sancionadora en su Art. 46° Sanciones, prescribe: “La autoridad municipal podrá aplicar multas, suspensión de autorizaciones o licencias, clausura. decomiso, retención de productos y mobiliario, retiro de elementos antirreglamentarios, paralización de obras, demolición, internamiento de vehículos, inmovilización de productos y otras; al detectar la infracción, asimismo; el órgano fiscalizador impondrá la sanción que por la naturaleza de la conducta infractora podrá ir acompañada de una medida complementaria”, en concordancia a lo establecido en el Art. 29° Sanciones de Multa y Medida Complementaria del  Reglamento  de Aplicaciones y Sanciones Administrativas – (RAS) </w:t>
      </w:r>
    </w:p>
    <w:p w14:paraId="16B10348" w14:textId="77777777" w:rsidR="006B65CF" w:rsidRPr="00EC1B48" w:rsidRDefault="006B65CF" w:rsidP="006B65CF">
      <w:pPr>
        <w:spacing w:after="200" w:line="276" w:lineRule="auto"/>
        <w:jc w:val="both"/>
        <w:rPr>
          <w:rFonts w:ascii="Times New Roman" w:hAnsi="Times New Roman" w:cs="Times New Roman"/>
          <w:b/>
          <w:u w:val="single"/>
        </w:rPr>
      </w:pPr>
      <w:r>
        <w:rPr>
          <w:rFonts w:ascii="Times New Roman" w:hAnsi="Times New Roman" w:cs="Times New Roman"/>
          <w:b/>
          <w:u w:val="single"/>
        </w:rPr>
        <w:lastRenderedPageBreak/>
        <w:t>SEGUNDO</w:t>
      </w:r>
    </w:p>
    <w:p w14:paraId="1FD7960F" w14:textId="77777777" w:rsidR="006B65CF" w:rsidRPr="00EC1B48" w:rsidRDefault="006B65CF" w:rsidP="006B65CF">
      <w:pPr>
        <w:spacing w:after="200" w:line="276" w:lineRule="auto"/>
        <w:jc w:val="both"/>
        <w:rPr>
          <w:rFonts w:ascii="Times New Roman" w:hAnsi="Times New Roman" w:cs="Times New Roman"/>
        </w:rPr>
      </w:pPr>
      <w:r w:rsidRPr="00EC1B48">
        <w:rPr>
          <w:rFonts w:ascii="Times New Roman" w:hAnsi="Times New Roman" w:cs="Times New Roman"/>
        </w:rPr>
        <w:tab/>
      </w:r>
      <w:r w:rsidRPr="00EC1B48">
        <w:rPr>
          <w:rFonts w:ascii="Times New Roman" w:hAnsi="Times New Roman" w:cs="Times New Roman"/>
        </w:rPr>
        <w:tab/>
        <w:t xml:space="preserve">Que, en concordancia con el Texto Único Ordenado de la Ley N° 27444 Ley Del Procedimiento Administrativo, establece las normas comunes de los actuados en función administrativa, el cual regula todos los procedimientos desarrollados en las entidades; advertido lo expuesto, el numeral </w:t>
      </w:r>
      <w:r w:rsidRPr="00EC1B48">
        <w:rPr>
          <w:rFonts w:ascii="Times New Roman" w:hAnsi="Times New Roman" w:cs="Times New Roman"/>
          <w:b/>
        </w:rPr>
        <w:t>1.1 Principio De Legalidad</w:t>
      </w:r>
      <w:r w:rsidRPr="00EC1B48">
        <w:rPr>
          <w:rFonts w:ascii="Times New Roman" w:hAnsi="Times New Roman" w:cs="Times New Roman"/>
        </w:rPr>
        <w:t xml:space="preserve">, del Articulo IV </w:t>
      </w:r>
      <w:r w:rsidRPr="00EC1B48">
        <w:rPr>
          <w:rFonts w:ascii="Times New Roman" w:hAnsi="Times New Roman" w:cs="Times New Roman"/>
          <w:i/>
        </w:rPr>
        <w:t>Principio Del Procedimiento Administrativo Del Título Preliminar</w:t>
      </w:r>
      <w:r w:rsidRPr="00EC1B48">
        <w:rPr>
          <w:rFonts w:ascii="Times New Roman" w:hAnsi="Times New Roman" w:cs="Times New Roman"/>
        </w:rPr>
        <w:t xml:space="preserve"> de la Ley N°27444 Ley De Procedimiento Administrativo General, establece el deber a la autoridad administrativa actuar con respecto a la constitución, la ley  y  al derecho, dentro de las facultades que le estén atribuidas y de acuerdo con los fines para que les fueron conferidas. Aunado a ello, expuesto en el numeral </w:t>
      </w:r>
      <w:r w:rsidRPr="00EC1B48">
        <w:rPr>
          <w:rFonts w:ascii="Times New Roman" w:hAnsi="Times New Roman" w:cs="Times New Roman"/>
          <w:b/>
        </w:rPr>
        <w:t xml:space="preserve">1.2 Principio Del Debido Procedimiento; </w:t>
      </w:r>
      <w:r w:rsidRPr="00EC1B48">
        <w:rPr>
          <w:rFonts w:ascii="Times New Roman" w:hAnsi="Times New Roman" w:cs="Times New Roman"/>
        </w:rPr>
        <w:t xml:space="preserve">imponer sanciones dentro del procedimiento respectivo, debiendo establecer la debida separación entre la fase instructora y la sancionadora. </w:t>
      </w:r>
      <w:r w:rsidRPr="00EC1B48">
        <w:rPr>
          <w:rFonts w:ascii="Times New Roman" w:hAnsi="Times New Roman" w:cs="Times New Roman"/>
          <w:b/>
        </w:rPr>
        <w:t>1.4 Principio De Razonabilidad</w:t>
      </w:r>
      <w:r w:rsidRPr="00EC1B48">
        <w:rPr>
          <w:rFonts w:ascii="Times New Roman" w:hAnsi="Times New Roman" w:cs="Times New Roman"/>
        </w:rPr>
        <w:t xml:space="preserve">; dentro de las facultades de la autoridad administrativa cuando creen obligaciones, infracciones o restricciones a los administrados deben adaptar dentro de la facultad atribuida la proporción entre los medios a emplear y los fines públicos que deba tutelar, a fin de que respondan al estrictamente necesario para la satisfacción de su cometido.  </w:t>
      </w:r>
    </w:p>
    <w:p w14:paraId="2CA47A11" w14:textId="77777777" w:rsidR="006B65CF" w:rsidRPr="00EC1B48" w:rsidRDefault="006B65CF" w:rsidP="006B65CF">
      <w:pPr>
        <w:spacing w:after="200" w:line="276" w:lineRule="auto"/>
        <w:jc w:val="both"/>
        <w:rPr>
          <w:rFonts w:ascii="Times New Roman" w:hAnsi="Times New Roman" w:cs="Times New Roman"/>
        </w:rPr>
      </w:pPr>
      <w:r w:rsidRPr="00EC1B48">
        <w:rPr>
          <w:rFonts w:ascii="Times New Roman" w:hAnsi="Times New Roman" w:cs="Times New Roman"/>
        </w:rPr>
        <w:tab/>
      </w:r>
      <w:r w:rsidRPr="00EC1B48">
        <w:rPr>
          <w:rFonts w:ascii="Times New Roman" w:hAnsi="Times New Roman" w:cs="Times New Roman"/>
        </w:rPr>
        <w:tab/>
        <w:t xml:space="preserve">Que, establecido los principios facultativos en concordancia a lo esgrimido en el Artículo 248° del TUO de la Ley N°27444 Ley de Procedimientos Administrativos, se puede inferir el proceso sancionador conforme lo establece los numerales </w:t>
      </w:r>
      <w:r w:rsidRPr="00EC1B48">
        <w:rPr>
          <w:rFonts w:ascii="Times New Roman" w:hAnsi="Times New Roman" w:cs="Times New Roman"/>
          <w:i/>
        </w:rPr>
        <w:t>3). 4). 5).</w:t>
      </w:r>
      <w:r w:rsidRPr="00EC1B48">
        <w:rPr>
          <w:rFonts w:ascii="Times New Roman" w:hAnsi="Times New Roman" w:cs="Times New Roman"/>
        </w:rPr>
        <w:t xml:space="preserve"> del Artículo 255° procedimiento que inicia de oficio por orden superior, petición debidamente motivada y por otros órganos o entidades o por denuncia.</w:t>
      </w:r>
    </w:p>
    <w:p w14:paraId="3CEBB5FE" w14:textId="77777777" w:rsidR="006B65CF" w:rsidRPr="00EC1B48" w:rsidRDefault="006B65CF" w:rsidP="006B65CF">
      <w:pPr>
        <w:tabs>
          <w:tab w:val="left" w:pos="5160"/>
        </w:tabs>
        <w:spacing w:after="200" w:line="276" w:lineRule="auto"/>
        <w:jc w:val="both"/>
        <w:rPr>
          <w:rFonts w:ascii="Times New Roman" w:hAnsi="Times New Roman" w:cs="Times New Roman"/>
          <w:b/>
          <w:u w:val="single"/>
        </w:rPr>
      </w:pPr>
      <w:r w:rsidRPr="00EC1B48">
        <w:rPr>
          <w:rFonts w:ascii="Times New Roman" w:hAnsi="Times New Roman" w:cs="Times New Roman"/>
          <w:b/>
        </w:rPr>
        <w:t>TERCERO</w:t>
      </w:r>
    </w:p>
    <w:p w14:paraId="39B1A69E" w14:textId="77777777" w:rsidR="006B65CF" w:rsidRPr="00EC1B48" w:rsidRDefault="006B65CF" w:rsidP="006B65CF">
      <w:pPr>
        <w:spacing w:after="200" w:line="276" w:lineRule="auto"/>
        <w:jc w:val="both"/>
        <w:rPr>
          <w:rFonts w:ascii="Times New Roman" w:hAnsi="Times New Roman" w:cs="Times New Roman"/>
        </w:rPr>
      </w:pPr>
      <w:r w:rsidRPr="00EC1B48">
        <w:rPr>
          <w:rFonts w:ascii="Times New Roman" w:hAnsi="Times New Roman" w:cs="Times New Roman"/>
          <w:b/>
        </w:rPr>
        <w:t xml:space="preserve">Actuaciones preliminares. </w:t>
      </w:r>
    </w:p>
    <w:p w14:paraId="6F51D0F7" w14:textId="5178E524" w:rsidR="006B65CF" w:rsidRPr="002E3C05" w:rsidRDefault="006B65CF" w:rsidP="006B65CF">
      <w:pPr>
        <w:numPr>
          <w:ilvl w:val="0"/>
          <w:numId w:val="1"/>
        </w:numPr>
        <w:spacing w:after="200" w:line="240" w:lineRule="auto"/>
        <w:contextualSpacing/>
        <w:jc w:val="both"/>
        <w:rPr>
          <w:rFonts w:ascii="Times New Roman" w:hAnsi="Times New Roman" w:cs="Times New Roman"/>
          <w:lang w:eastAsia="es-PE"/>
        </w:rPr>
      </w:pPr>
      <w:r w:rsidRPr="002E3C05">
        <w:rPr>
          <w:rFonts w:ascii="Times New Roman" w:hAnsi="Times New Roman" w:cs="Times New Roman"/>
          <w:lang w:eastAsia="es-PE"/>
        </w:rPr>
        <w:t xml:space="preserve">Según </w:t>
      </w:r>
      <w:r w:rsidR="00396886" w:rsidRPr="002E3C05">
        <w:rPr>
          <w:rFonts w:ascii="Times New Roman" w:hAnsi="Times New Roman" w:cs="Times New Roman"/>
          <w:lang w:eastAsia="es-PE"/>
        </w:rPr>
        <w:t>Acta de Constatación N° 084-2024 de fecha 26 de enero del 2024</w:t>
      </w:r>
      <w:r w:rsidRPr="002E3C05">
        <w:rPr>
          <w:rFonts w:ascii="Times New Roman" w:hAnsi="Times New Roman" w:cs="Times New Roman"/>
          <w:lang w:eastAsia="es-PE"/>
        </w:rPr>
        <w:t xml:space="preserve">, la Subgerencia de Fiscalización Control y Sanciones, </w:t>
      </w:r>
      <w:r w:rsidR="002E3C05" w:rsidRPr="002E3C05">
        <w:rPr>
          <w:rFonts w:ascii="Times New Roman" w:hAnsi="Times New Roman" w:cs="Times New Roman"/>
          <w:lang w:eastAsia="es-PE"/>
        </w:rPr>
        <w:t xml:space="preserve">se </w:t>
      </w:r>
      <w:proofErr w:type="spellStart"/>
      <w:r w:rsidR="002E3C05" w:rsidRPr="002E3C05">
        <w:rPr>
          <w:rFonts w:ascii="Times New Roman" w:hAnsi="Times New Roman" w:cs="Times New Roman"/>
          <w:lang w:eastAsia="es-PE"/>
        </w:rPr>
        <w:t>constato</w:t>
      </w:r>
      <w:proofErr w:type="spellEnd"/>
      <w:r w:rsidR="002E3C05" w:rsidRPr="002E3C05">
        <w:rPr>
          <w:rFonts w:ascii="Times New Roman" w:hAnsi="Times New Roman" w:cs="Times New Roman"/>
          <w:lang w:eastAsia="es-PE"/>
        </w:rPr>
        <w:t xml:space="preserve"> los ambientes en el interior de la I.E.P Real Pacifico, el cual no cumple con las medidas de seguridad establecidas en la normativa vigente, falta señales salidas segura en caso de sismo, mantenimiento de tableros eléctricos, colocar directorio a los circuitos eléctricos, no tiene extintores, no tiene luces de emergencia, no tiene alarma contra incendios.</w:t>
      </w:r>
    </w:p>
    <w:p w14:paraId="30CA7E34" w14:textId="0E6E9777" w:rsidR="006B65CF" w:rsidRDefault="006B65CF" w:rsidP="006B65CF">
      <w:pPr>
        <w:numPr>
          <w:ilvl w:val="0"/>
          <w:numId w:val="1"/>
        </w:numPr>
        <w:spacing w:after="200" w:line="240" w:lineRule="auto"/>
        <w:contextualSpacing/>
        <w:jc w:val="both"/>
        <w:rPr>
          <w:rFonts w:ascii="Times New Roman" w:hAnsi="Times New Roman" w:cs="Times New Roman"/>
          <w:lang w:eastAsia="es-PE"/>
        </w:rPr>
      </w:pPr>
      <w:r w:rsidRPr="009F13BA">
        <w:rPr>
          <w:rFonts w:ascii="Times New Roman" w:hAnsi="Times New Roman" w:cs="Times New Roman"/>
          <w:lang w:eastAsia="es-PE"/>
        </w:rPr>
        <w:t xml:space="preserve">Seguidamente con </w:t>
      </w:r>
      <w:r w:rsidR="008C5EA6" w:rsidRPr="002E3C05">
        <w:rPr>
          <w:rFonts w:ascii="Times New Roman" w:hAnsi="Times New Roman" w:cs="Times New Roman"/>
          <w:lang w:eastAsia="es-PE"/>
        </w:rPr>
        <w:t>fecha 26 de enero del 2024</w:t>
      </w:r>
      <w:r w:rsidRPr="009F13BA">
        <w:rPr>
          <w:rFonts w:ascii="Times New Roman" w:hAnsi="Times New Roman" w:cs="Times New Roman"/>
          <w:lang w:eastAsia="es-PE"/>
        </w:rPr>
        <w:t xml:space="preserve">, la Subgerencia de Fiscalización Control y Sanciones, impone a </w:t>
      </w:r>
      <w:r w:rsidR="008C5EA6">
        <w:rPr>
          <w:rFonts w:ascii="Times New Roman" w:hAnsi="Times New Roman" w:cs="Times New Roman"/>
          <w:b/>
          <w:bCs/>
          <w:lang w:eastAsia="es-PE"/>
        </w:rPr>
        <w:t>VASQUEZ DIAZ YRMA NANCY</w:t>
      </w:r>
      <w:r w:rsidR="008C5EA6">
        <w:rPr>
          <w:rFonts w:ascii="Times New Roman" w:hAnsi="Times New Roman" w:cs="Times New Roman"/>
          <w:lang w:eastAsia="es-PE"/>
        </w:rPr>
        <w:t xml:space="preserve">, </w:t>
      </w:r>
      <w:r w:rsidR="008C5EA6" w:rsidRPr="009F13BA">
        <w:rPr>
          <w:rFonts w:ascii="Times New Roman" w:hAnsi="Times New Roman" w:cs="Times New Roman"/>
          <w:lang w:eastAsia="es-PE"/>
        </w:rPr>
        <w:t xml:space="preserve">identificado </w:t>
      </w:r>
      <w:r w:rsidR="008C5EA6" w:rsidRPr="006B65CF">
        <w:rPr>
          <w:rFonts w:ascii="Times New Roman" w:hAnsi="Times New Roman" w:cs="Times New Roman"/>
          <w:lang w:eastAsia="es-PE"/>
        </w:rPr>
        <w:t>con DNI N° 32790739</w:t>
      </w:r>
      <w:r w:rsidR="008C5EA6" w:rsidRPr="00680CA6">
        <w:rPr>
          <w:rFonts w:ascii="Times New Roman" w:hAnsi="Times New Roman" w:cs="Times New Roman"/>
          <w:b/>
        </w:rPr>
        <w:t>,</w:t>
      </w:r>
      <w:r w:rsidR="008C5EA6" w:rsidRPr="00EC1B48">
        <w:rPr>
          <w:rFonts w:ascii="Times New Roman" w:hAnsi="Times New Roman" w:cs="Times New Roman"/>
          <w:sz w:val="24"/>
          <w:szCs w:val="24"/>
          <w:lang w:eastAsia="es-PE"/>
        </w:rPr>
        <w:t xml:space="preserve"> </w:t>
      </w:r>
      <w:r w:rsidR="008C5EA6" w:rsidRPr="00373E80">
        <w:rPr>
          <w:rFonts w:ascii="Times New Roman" w:hAnsi="Times New Roman" w:cs="Times New Roman"/>
        </w:rPr>
        <w:t xml:space="preserve">la Papeleta de Infracción Administrativa </w:t>
      </w:r>
      <w:r w:rsidR="008C5EA6" w:rsidRPr="00373E80">
        <w:rPr>
          <w:rFonts w:ascii="Times New Roman" w:hAnsi="Times New Roman" w:cs="Times New Roman"/>
          <w:b/>
        </w:rPr>
        <w:t xml:space="preserve">N° </w:t>
      </w:r>
      <w:r w:rsidR="008C5EA6">
        <w:rPr>
          <w:rFonts w:ascii="Times New Roman" w:hAnsi="Times New Roman" w:cs="Times New Roman"/>
          <w:b/>
        </w:rPr>
        <w:t xml:space="preserve">010507, </w:t>
      </w:r>
      <w:r w:rsidR="008C5EA6" w:rsidRPr="00373E80">
        <w:rPr>
          <w:rFonts w:ascii="Times New Roman" w:hAnsi="Times New Roman" w:cs="Times New Roman"/>
        </w:rPr>
        <w:t xml:space="preserve">con el </w:t>
      </w:r>
      <w:r w:rsidR="008C5EA6" w:rsidRPr="002E3C05">
        <w:rPr>
          <w:rFonts w:ascii="Times New Roman" w:hAnsi="Times New Roman" w:cs="Times New Roman"/>
        </w:rPr>
        <w:t xml:space="preserve">código </w:t>
      </w:r>
      <w:r w:rsidR="008C5EA6" w:rsidRPr="002E3C05">
        <w:rPr>
          <w:rFonts w:ascii="Times New Roman" w:hAnsi="Times New Roman" w:cs="Times New Roman"/>
          <w:b/>
          <w:i/>
        </w:rPr>
        <w:t>44 – 102 “Por no cumplir con las condiciones técnicas y/o medidas de seguridad establecidas por la autoridad competente para el funcionamiento de locales abiertos públicos” con una propuesta de multa del 150% del valor de la UIT al monto pasible de S/. 7,725.00 Soles, gradualidad de la infracción considerado Mu</w:t>
      </w:r>
      <w:r w:rsidR="008C5EA6" w:rsidRPr="008C5EA6">
        <w:rPr>
          <w:rFonts w:ascii="Times New Roman" w:hAnsi="Times New Roman" w:cs="Times New Roman"/>
          <w:b/>
          <w:i/>
        </w:rPr>
        <w:t xml:space="preserve">y Grave, </w:t>
      </w:r>
      <w:r w:rsidR="008C5EA6" w:rsidRPr="008C5EA6">
        <w:rPr>
          <w:rFonts w:ascii="Times New Roman" w:hAnsi="Times New Roman" w:cs="Times New Roman"/>
          <w:bCs/>
          <w:i/>
        </w:rPr>
        <w:t>a</w:t>
      </w:r>
      <w:r w:rsidR="008C5EA6" w:rsidRPr="008C5EA6">
        <w:rPr>
          <w:rFonts w:ascii="Times New Roman" w:hAnsi="Times New Roman" w:cs="Times New Roman"/>
          <w:bCs/>
        </w:rPr>
        <w:t>p</w:t>
      </w:r>
      <w:r w:rsidR="008C5EA6" w:rsidRPr="008C5EA6">
        <w:rPr>
          <w:rFonts w:ascii="Times New Roman" w:hAnsi="Times New Roman" w:cs="Times New Roman"/>
        </w:rPr>
        <w:t xml:space="preserve">licado en Urb. Buenos Aires II Etapa </w:t>
      </w:r>
      <w:proofErr w:type="spellStart"/>
      <w:r w:rsidR="008C5EA6" w:rsidRPr="008C5EA6">
        <w:rPr>
          <w:rFonts w:ascii="Times New Roman" w:hAnsi="Times New Roman" w:cs="Times New Roman"/>
        </w:rPr>
        <w:t>Mz</w:t>
      </w:r>
      <w:proofErr w:type="spellEnd"/>
      <w:r w:rsidR="008C5EA6" w:rsidRPr="008C5EA6">
        <w:rPr>
          <w:rFonts w:ascii="Times New Roman" w:hAnsi="Times New Roman" w:cs="Times New Roman"/>
        </w:rPr>
        <w:t xml:space="preserve">. D1 </w:t>
      </w:r>
      <w:proofErr w:type="spellStart"/>
      <w:r w:rsidR="008C5EA6" w:rsidRPr="008C5EA6">
        <w:rPr>
          <w:rFonts w:ascii="Times New Roman" w:hAnsi="Times New Roman" w:cs="Times New Roman"/>
        </w:rPr>
        <w:t>Lt</w:t>
      </w:r>
      <w:proofErr w:type="spellEnd"/>
      <w:r w:rsidR="008C5EA6" w:rsidRPr="008C5EA6">
        <w:rPr>
          <w:rFonts w:ascii="Times New Roman" w:hAnsi="Times New Roman" w:cs="Times New Roman"/>
        </w:rPr>
        <w:t>. 07- Av. Pacifico 578   -Nuevo Chimbote</w:t>
      </w:r>
      <w:r w:rsidR="008C5EA6">
        <w:rPr>
          <w:rFonts w:ascii="Times New Roman" w:hAnsi="Times New Roman" w:cs="Times New Roman"/>
        </w:rPr>
        <w:t>.</w:t>
      </w:r>
    </w:p>
    <w:p w14:paraId="7E3C7074" w14:textId="2B51F2DA" w:rsidR="00723E25" w:rsidRDefault="00723E25" w:rsidP="006B65CF">
      <w:pPr>
        <w:numPr>
          <w:ilvl w:val="0"/>
          <w:numId w:val="1"/>
        </w:numPr>
        <w:spacing w:after="200" w:line="240" w:lineRule="auto"/>
        <w:contextualSpacing/>
        <w:jc w:val="both"/>
        <w:rPr>
          <w:rFonts w:ascii="Times New Roman" w:hAnsi="Times New Roman" w:cs="Times New Roman"/>
          <w:lang w:eastAsia="es-PE"/>
        </w:rPr>
      </w:pPr>
      <w:r w:rsidRPr="00723E25">
        <w:rPr>
          <w:rFonts w:ascii="Times New Roman" w:hAnsi="Times New Roman" w:cs="Times New Roman"/>
          <w:b/>
          <w:bCs/>
          <w:lang w:eastAsia="es-PE"/>
        </w:rPr>
        <w:lastRenderedPageBreak/>
        <w:t>Acta de Constatación N° 102-2024</w:t>
      </w:r>
      <w:r w:rsidRPr="006B65CF">
        <w:rPr>
          <w:rFonts w:ascii="Times New Roman" w:hAnsi="Times New Roman" w:cs="Times New Roman"/>
          <w:lang w:eastAsia="es-PE"/>
        </w:rPr>
        <w:t xml:space="preserve"> de fecha 12 de marzo del 2024</w:t>
      </w:r>
      <w:r>
        <w:rPr>
          <w:rFonts w:ascii="Times New Roman" w:hAnsi="Times New Roman" w:cs="Times New Roman"/>
          <w:lang w:eastAsia="es-PE"/>
        </w:rPr>
        <w:t>, donde cuenta sobre la constatación de levantamiento de las observaciones establecidas en el Acta de Constatación N°084-2024.</w:t>
      </w:r>
    </w:p>
    <w:p w14:paraId="63586F13" w14:textId="3659A2DF" w:rsidR="006B65CF" w:rsidRPr="00E36172" w:rsidRDefault="008C5EA6" w:rsidP="006B65CF">
      <w:pPr>
        <w:numPr>
          <w:ilvl w:val="0"/>
          <w:numId w:val="1"/>
        </w:numPr>
        <w:spacing w:after="200" w:line="240" w:lineRule="auto"/>
        <w:contextualSpacing/>
        <w:jc w:val="both"/>
        <w:rPr>
          <w:rFonts w:ascii="Times New Roman" w:hAnsi="Times New Roman" w:cs="Times New Roman"/>
          <w:lang w:eastAsia="es-PE"/>
        </w:rPr>
      </w:pPr>
      <w:r w:rsidRPr="008C5EA6">
        <w:rPr>
          <w:rFonts w:ascii="Times New Roman" w:hAnsi="Times New Roman" w:cs="Times New Roman"/>
          <w:b/>
          <w:bCs/>
          <w:lang w:eastAsia="es-PE"/>
        </w:rPr>
        <w:t>Expediente Administrativo N° 6342-2024</w:t>
      </w:r>
      <w:r w:rsidRPr="006B65CF">
        <w:rPr>
          <w:rFonts w:ascii="Times New Roman" w:hAnsi="Times New Roman" w:cs="Times New Roman"/>
          <w:lang w:eastAsia="es-PE"/>
        </w:rPr>
        <w:t xml:space="preserve"> de fecha 01 de </w:t>
      </w:r>
      <w:r w:rsidRPr="00396886">
        <w:rPr>
          <w:rFonts w:ascii="Times New Roman" w:hAnsi="Times New Roman" w:cs="Times New Roman"/>
          <w:lang w:eastAsia="es-PE"/>
        </w:rPr>
        <w:t>febrero del 2024</w:t>
      </w:r>
      <w:r>
        <w:rPr>
          <w:rFonts w:ascii="Times New Roman" w:hAnsi="Times New Roman" w:cs="Times New Roman"/>
          <w:lang w:eastAsia="es-PE"/>
        </w:rPr>
        <w:t xml:space="preserve">, </w:t>
      </w:r>
      <w:r w:rsidR="006B65CF" w:rsidRPr="00E36172">
        <w:rPr>
          <w:rFonts w:ascii="Times New Roman" w:hAnsi="Times New Roman" w:cs="Times New Roman"/>
          <w:lang w:eastAsia="es-PE"/>
        </w:rPr>
        <w:t xml:space="preserve">informando que el </w:t>
      </w:r>
      <w:r w:rsidR="006B65CF" w:rsidRPr="00055CE1">
        <w:rPr>
          <w:rFonts w:ascii="Times New Roman" w:hAnsi="Times New Roman" w:cs="Times New Roman"/>
          <w:lang w:eastAsia="es-PE"/>
        </w:rPr>
        <w:t xml:space="preserve">administrado </w:t>
      </w:r>
      <w:r w:rsidR="006B65CF" w:rsidRPr="00055CE1">
        <w:rPr>
          <w:rFonts w:ascii="Times New Roman" w:hAnsi="Times New Roman" w:cs="Times New Roman"/>
          <w:b/>
          <w:bCs/>
          <w:lang w:eastAsia="es-PE"/>
        </w:rPr>
        <w:t>VASQUEZ DIAZ YRMA NANCY</w:t>
      </w:r>
      <w:r w:rsidR="006B65CF" w:rsidRPr="00055CE1">
        <w:rPr>
          <w:rFonts w:ascii="Times New Roman" w:hAnsi="Times New Roman" w:cs="Times New Roman"/>
          <w:lang w:eastAsia="es-PE"/>
        </w:rPr>
        <w:t xml:space="preserve">, </w:t>
      </w:r>
      <w:r w:rsidRPr="00055CE1">
        <w:rPr>
          <w:rFonts w:ascii="Times New Roman" w:hAnsi="Times New Roman" w:cs="Times New Roman"/>
          <w:lang w:eastAsia="es-PE"/>
        </w:rPr>
        <w:t xml:space="preserve">solicita la anulación de notificación de sanción, </w:t>
      </w:r>
      <w:r w:rsidR="00055CE1">
        <w:rPr>
          <w:rFonts w:ascii="Times New Roman" w:hAnsi="Times New Roman" w:cs="Times New Roman"/>
          <w:lang w:eastAsia="es-PE"/>
        </w:rPr>
        <w:t xml:space="preserve">además informo que ya </w:t>
      </w:r>
      <w:r w:rsidRPr="00055CE1">
        <w:rPr>
          <w:rFonts w:ascii="Times New Roman" w:hAnsi="Times New Roman" w:cs="Times New Roman"/>
          <w:lang w:eastAsia="es-PE"/>
        </w:rPr>
        <w:t>empecé a levantar las observaciones impuestas, adjunt</w:t>
      </w:r>
      <w:r w:rsidR="00055CE1">
        <w:rPr>
          <w:rFonts w:ascii="Times New Roman" w:hAnsi="Times New Roman" w:cs="Times New Roman"/>
          <w:lang w:eastAsia="es-PE"/>
        </w:rPr>
        <w:t>o</w:t>
      </w:r>
      <w:r w:rsidRPr="00055CE1">
        <w:rPr>
          <w:rFonts w:ascii="Times New Roman" w:hAnsi="Times New Roman" w:cs="Times New Roman"/>
          <w:lang w:eastAsia="es-PE"/>
        </w:rPr>
        <w:t xml:space="preserve"> </w:t>
      </w:r>
      <w:r w:rsidR="006B65CF" w:rsidRPr="00055CE1">
        <w:rPr>
          <w:rFonts w:ascii="Times New Roman" w:hAnsi="Times New Roman" w:cs="Times New Roman"/>
          <w:lang w:eastAsia="es-PE"/>
        </w:rPr>
        <w:t>la cancelación de la multa mediate el beneficio administrativo de pronto pago (Recibo de Pago N°</w:t>
      </w:r>
      <w:r w:rsidRPr="00055CE1">
        <w:rPr>
          <w:rFonts w:ascii="Times New Roman" w:hAnsi="Times New Roman" w:cs="Times New Roman"/>
          <w:lang w:eastAsia="es-PE"/>
        </w:rPr>
        <w:t xml:space="preserve"> 7611</w:t>
      </w:r>
      <w:r w:rsidR="006B65CF" w:rsidRPr="00055CE1">
        <w:rPr>
          <w:rFonts w:ascii="Times New Roman" w:hAnsi="Times New Roman" w:cs="Times New Roman"/>
          <w:lang w:eastAsia="es-PE"/>
        </w:rPr>
        <w:t>).</w:t>
      </w:r>
      <w:r w:rsidR="006B65CF" w:rsidRPr="00E36172">
        <w:rPr>
          <w:rFonts w:ascii="Times New Roman" w:hAnsi="Times New Roman" w:cs="Times New Roman"/>
          <w:lang w:eastAsia="es-PE"/>
        </w:rPr>
        <w:t xml:space="preserve"> </w:t>
      </w:r>
    </w:p>
    <w:p w14:paraId="52AA121B" w14:textId="1BE4F192" w:rsidR="006B65CF" w:rsidRPr="00055CE1" w:rsidRDefault="006B65CF" w:rsidP="006B65CF">
      <w:pPr>
        <w:numPr>
          <w:ilvl w:val="0"/>
          <w:numId w:val="1"/>
        </w:numPr>
        <w:spacing w:after="200" w:line="240" w:lineRule="auto"/>
        <w:contextualSpacing/>
        <w:jc w:val="both"/>
        <w:rPr>
          <w:rFonts w:ascii="Times New Roman" w:hAnsi="Times New Roman" w:cs="Times New Roman"/>
          <w:color w:val="FF0000"/>
          <w:lang w:eastAsia="es-PE"/>
        </w:rPr>
      </w:pPr>
      <w:r w:rsidRPr="008F77AE">
        <w:rPr>
          <w:rFonts w:ascii="Times New Roman" w:hAnsi="Times New Roman" w:cs="Times New Roman"/>
        </w:rPr>
        <w:t xml:space="preserve">En ese orden, la unidad funcional de Autoridad Instructora de Fiscalización, haciendo uso de sus facultades y competencias, como titular de la fase instructiva de todo procedimiento administrativo sancionador y teniendo en consideración todos los actuados, emite el </w:t>
      </w:r>
      <w:r w:rsidR="008C5EA6" w:rsidRPr="006B65CF">
        <w:rPr>
          <w:rFonts w:ascii="Times New Roman" w:hAnsi="Times New Roman" w:cs="Times New Roman"/>
          <w:lang w:eastAsia="es-PE"/>
        </w:rPr>
        <w:t>Final de Instrucción N° 0538-2024-MDNCH-GSCGRD/SGFCS/AIFIS</w:t>
      </w:r>
      <w:r w:rsidR="008C5EA6" w:rsidRPr="00A90E8D">
        <w:rPr>
          <w:rFonts w:ascii="Times New Roman" w:hAnsi="Times New Roman" w:cs="Times New Roman"/>
          <w:lang w:eastAsia="es-PE"/>
        </w:rPr>
        <w:t xml:space="preserve"> de fecha </w:t>
      </w:r>
      <w:r w:rsidR="008C5EA6">
        <w:rPr>
          <w:rFonts w:ascii="Times New Roman" w:hAnsi="Times New Roman" w:cs="Times New Roman"/>
          <w:lang w:eastAsia="es-PE"/>
        </w:rPr>
        <w:t>09 de octubre del 2024</w:t>
      </w:r>
      <w:r>
        <w:rPr>
          <w:rFonts w:ascii="Times New Roman" w:hAnsi="Times New Roman" w:cs="Times New Roman"/>
          <w:lang w:eastAsia="es-PE"/>
        </w:rPr>
        <w:t>,</w:t>
      </w:r>
      <w:r w:rsidRPr="008F77AE">
        <w:rPr>
          <w:rFonts w:ascii="Times New Roman" w:hAnsi="Times New Roman" w:cs="Times New Roman"/>
        </w:rPr>
        <w:t xml:space="preserve"> proponiendo no hay lugar continuar con el procedimiento sancionador, contra </w:t>
      </w:r>
      <w:r w:rsidRPr="008F77AE">
        <w:rPr>
          <w:rFonts w:ascii="Times New Roman" w:hAnsi="Times New Roman" w:cs="Times New Roman"/>
          <w:lang w:eastAsia="es-PE"/>
        </w:rPr>
        <w:t xml:space="preserve"> </w:t>
      </w:r>
      <w:r>
        <w:rPr>
          <w:rFonts w:ascii="Times New Roman" w:hAnsi="Times New Roman" w:cs="Times New Roman"/>
          <w:b/>
          <w:bCs/>
          <w:lang w:eastAsia="es-PE"/>
        </w:rPr>
        <w:t>VASQUEZ DIAZ YRMA NANCY</w:t>
      </w:r>
      <w:r>
        <w:rPr>
          <w:rFonts w:ascii="Times New Roman" w:hAnsi="Times New Roman" w:cs="Times New Roman"/>
          <w:lang w:eastAsia="es-PE"/>
        </w:rPr>
        <w:t xml:space="preserve">, </w:t>
      </w:r>
      <w:r w:rsidRPr="008F77AE">
        <w:rPr>
          <w:rFonts w:ascii="Times New Roman" w:hAnsi="Times New Roman" w:cs="Times New Roman"/>
        </w:rPr>
        <w:t xml:space="preserve">que ha sido notificada válidamente </w:t>
      </w:r>
      <w:r>
        <w:rPr>
          <w:rFonts w:ascii="Times New Roman" w:hAnsi="Times New Roman" w:cs="Times New Roman"/>
        </w:rPr>
        <w:t>al  administrado</w:t>
      </w:r>
      <w:r w:rsidRPr="008F77AE">
        <w:rPr>
          <w:rFonts w:ascii="Times New Roman" w:hAnsi="Times New Roman" w:cs="Times New Roman"/>
        </w:rPr>
        <w:t xml:space="preserve">, conforme a las Constancia de Notificación Personal </w:t>
      </w:r>
      <w:r w:rsidR="00055CE1" w:rsidRPr="00A90E8D">
        <w:rPr>
          <w:rFonts w:ascii="Times New Roman" w:hAnsi="Times New Roman" w:cs="Times New Roman"/>
          <w:lang w:eastAsia="es-PE"/>
        </w:rPr>
        <w:t>N°</w:t>
      </w:r>
      <w:r w:rsidR="00055CE1">
        <w:rPr>
          <w:rFonts w:ascii="Times New Roman" w:hAnsi="Times New Roman" w:cs="Times New Roman"/>
          <w:lang w:eastAsia="es-PE"/>
        </w:rPr>
        <w:t xml:space="preserve"> </w:t>
      </w:r>
      <w:r w:rsidR="00055CE1" w:rsidRPr="006B65CF">
        <w:rPr>
          <w:rFonts w:ascii="Times New Roman" w:hAnsi="Times New Roman" w:cs="Times New Roman"/>
          <w:lang w:eastAsia="es-PE"/>
        </w:rPr>
        <w:t>003134-2025 de fecha 18 de julio 2025</w:t>
      </w:r>
      <w:r w:rsidRPr="008F77AE">
        <w:rPr>
          <w:rFonts w:ascii="Times New Roman" w:hAnsi="Times New Roman" w:cs="Times New Roman"/>
        </w:rPr>
        <w:t xml:space="preserve">, respectivamente; </w:t>
      </w:r>
    </w:p>
    <w:p w14:paraId="56D1DA0B" w14:textId="77777777" w:rsidR="00055CE1" w:rsidRPr="008F77AE" w:rsidRDefault="00055CE1" w:rsidP="00055CE1">
      <w:pPr>
        <w:spacing w:after="200" w:line="240" w:lineRule="auto"/>
        <w:ind w:left="720"/>
        <w:contextualSpacing/>
        <w:jc w:val="both"/>
        <w:rPr>
          <w:rFonts w:ascii="Times New Roman" w:hAnsi="Times New Roman" w:cs="Times New Roman"/>
          <w:color w:val="FF0000"/>
          <w:lang w:eastAsia="es-PE"/>
        </w:rPr>
      </w:pPr>
    </w:p>
    <w:p w14:paraId="6185665B" w14:textId="77777777" w:rsidR="006B65CF" w:rsidRPr="00EC1B48" w:rsidRDefault="006B65CF" w:rsidP="006B65CF">
      <w:pPr>
        <w:spacing w:after="200" w:line="276" w:lineRule="auto"/>
        <w:jc w:val="both"/>
        <w:rPr>
          <w:rFonts w:ascii="Times New Roman" w:hAnsi="Times New Roman" w:cs="Times New Roman"/>
          <w:b/>
          <w:u w:val="single"/>
        </w:rPr>
      </w:pPr>
      <w:r>
        <w:rPr>
          <w:rFonts w:ascii="Times New Roman" w:hAnsi="Times New Roman" w:cs="Times New Roman"/>
          <w:b/>
          <w:u w:val="single"/>
        </w:rPr>
        <w:t>CUARTO</w:t>
      </w:r>
    </w:p>
    <w:p w14:paraId="55B49503" w14:textId="77777777" w:rsidR="006B65CF" w:rsidRPr="00EC1B48" w:rsidRDefault="006B65CF" w:rsidP="006B65CF">
      <w:pPr>
        <w:tabs>
          <w:tab w:val="left" w:pos="2993"/>
        </w:tabs>
        <w:spacing w:after="200" w:line="276" w:lineRule="auto"/>
        <w:jc w:val="both"/>
        <w:rPr>
          <w:rFonts w:ascii="Times New Roman" w:hAnsi="Times New Roman" w:cs="Times New Roman"/>
          <w:b/>
        </w:rPr>
      </w:pPr>
      <w:r w:rsidRPr="00EC1B48">
        <w:rPr>
          <w:rFonts w:ascii="Times New Roman" w:hAnsi="Times New Roman" w:cs="Times New Roman"/>
          <w:b/>
        </w:rPr>
        <w:t>Análisis de los hechos.</w:t>
      </w:r>
    </w:p>
    <w:p w14:paraId="0BC579C5" w14:textId="77777777" w:rsidR="006B65CF" w:rsidRPr="00EC1B48" w:rsidRDefault="006B65CF" w:rsidP="006B65CF">
      <w:pPr>
        <w:spacing w:after="200" w:line="276" w:lineRule="auto"/>
        <w:ind w:firstLine="1134"/>
        <w:jc w:val="both"/>
        <w:rPr>
          <w:rFonts w:ascii="Times New Roman" w:hAnsi="Times New Roman" w:cs="Times New Roman"/>
          <w:lang w:eastAsia="es-PE"/>
        </w:rPr>
      </w:pPr>
      <w:r w:rsidRPr="00EC1B48">
        <w:rPr>
          <w:rFonts w:ascii="Times New Roman" w:hAnsi="Times New Roman" w:cs="Times New Roman"/>
          <w:lang w:eastAsia="es-PE"/>
        </w:rPr>
        <w:t>En principio resulta necesario indicar que, la acción reglamentaria del procedimiento sancionador está previsto en el TUO de la Ley N° 27444 Ley del Procedimiento Administrativo General, Titulo IV Capitulo II, Art. 239 Definición de la Actividad de Fiscalización, numeral 239.1 “La actividad de fiscalización constituye el conjunto de actos y diligencias de investigación, supervisión, control o inspección sobre el cumplimiento de las obligaciones, prohibiciones y otras limitaciones exigibles a los administrados, derivados de una norma legal o reglamentaria, contratos con el Estado u otra fuente jurídica, bajo un enfoque de cumplimiento normativo, de prevención del riesgo, de gestión del riesgo y tutela de los bienes jurídicos protegidos…”; numeral 240.1 “Los actos y diligencias de fiscalización se inician siempre de oficio, bien por propia iniciativa como consecuencia de orden superior, petición motivada o por denuncia”, aunado a ello tenemos el Reglamento de Aplicación y Sanciones administrativas (RAS en adelante), emitido por la Ordenanza Municipal N° 013-2018-MDNCH, Art. 12 Instrucción Preventivas, “En el caso de que se constate la flagrancia de una infracción administrativa no será necesario el inicio de una instrucción preventiva, por lo que se procederá a levantar e imponer un Acta de Constatación e imponer al presunto infractor la papeleta de infracción administrativa, …”.</w:t>
      </w:r>
    </w:p>
    <w:p w14:paraId="31DD40B3" w14:textId="77777777" w:rsidR="006B65CF" w:rsidRPr="00EC1B48" w:rsidRDefault="006B65CF" w:rsidP="006B65CF">
      <w:pPr>
        <w:spacing w:after="200" w:line="276" w:lineRule="auto"/>
        <w:ind w:firstLine="1134"/>
        <w:jc w:val="both"/>
        <w:rPr>
          <w:rFonts w:ascii="Times New Roman" w:hAnsi="Times New Roman" w:cs="Times New Roman"/>
          <w:lang w:eastAsia="es-PE"/>
        </w:rPr>
      </w:pPr>
      <w:r w:rsidRPr="00EC1B48">
        <w:rPr>
          <w:rFonts w:ascii="Times New Roman" w:hAnsi="Times New Roman" w:cs="Times New Roman"/>
          <w:lang w:eastAsia="es-PE"/>
        </w:rPr>
        <w:t xml:space="preserve"> Que, al amparo del cuerpo legal de la Ley N°27972 Orgánica De Municipalidades en el Subcapítulo II Capacidad Sancionadora Art.</w:t>
      </w:r>
      <w:r w:rsidRPr="00EC1B48">
        <w:rPr>
          <w:rFonts w:ascii="Times New Roman" w:hAnsi="Times New Roman" w:cs="Times New Roman"/>
          <w:b/>
          <w:lang w:eastAsia="es-PE"/>
        </w:rPr>
        <w:t xml:space="preserve"> 46°Sanciones</w:t>
      </w:r>
      <w:r w:rsidRPr="00EC1B48">
        <w:rPr>
          <w:rFonts w:ascii="Times New Roman" w:hAnsi="Times New Roman" w:cs="Times New Roman"/>
          <w:lang w:eastAsia="es-PE"/>
        </w:rPr>
        <w:t xml:space="preserve"> “</w:t>
      </w:r>
      <w:r w:rsidRPr="00EC1B48">
        <w:rPr>
          <w:rFonts w:ascii="Times New Roman" w:hAnsi="Times New Roman" w:cs="Times New Roman"/>
          <w:i/>
          <w:lang w:eastAsia="es-PE"/>
        </w:rPr>
        <w:t xml:space="preserve">La autoridad municipal podrá aplicar multas, suspensión de autorizaciones o licencias, clausura. decomiso, retención de productos y mobiliario, retiro de elementos antirreglamentarios, paralización de obras, demolición, internamiento de vehículos, inmovilización de productos y otras; al detectar la infracción, asimismo; </w:t>
      </w:r>
      <w:r w:rsidRPr="00EC1B48">
        <w:rPr>
          <w:rFonts w:ascii="Times New Roman" w:hAnsi="Times New Roman" w:cs="Times New Roman"/>
          <w:i/>
          <w:lang w:eastAsia="es-PE"/>
        </w:rPr>
        <w:lastRenderedPageBreak/>
        <w:t>el órgano fiscalizador impondrá la sanción que por la naturaleza de la conducta infractora podrá ir acompañada de una medida complementaria”</w:t>
      </w:r>
      <w:r w:rsidRPr="00EC1B48">
        <w:rPr>
          <w:rFonts w:ascii="Times New Roman" w:hAnsi="Times New Roman" w:cs="Times New Roman"/>
          <w:lang w:eastAsia="es-PE"/>
        </w:rPr>
        <w:t xml:space="preserve">, en concordancia a lo establecido en el </w:t>
      </w:r>
      <w:r w:rsidRPr="00EC1B48">
        <w:rPr>
          <w:rFonts w:ascii="Times New Roman" w:hAnsi="Times New Roman" w:cs="Times New Roman"/>
          <w:b/>
          <w:lang w:eastAsia="es-PE"/>
        </w:rPr>
        <w:t>Art. 29° Sanciones de Multa y Medida Complementaria</w:t>
      </w:r>
      <w:r w:rsidRPr="00EC1B48">
        <w:rPr>
          <w:rFonts w:ascii="Times New Roman" w:hAnsi="Times New Roman" w:cs="Times New Roman"/>
          <w:lang w:eastAsia="es-PE"/>
        </w:rPr>
        <w:t xml:space="preserve"> del  Reglamento  de Aplicaciones y Sanciones Administrativas – (RAS) emitido por la Ordenanza Municipal N°013-2018 MDNCH. </w:t>
      </w:r>
    </w:p>
    <w:p w14:paraId="1007ED78" w14:textId="4C1292B0" w:rsidR="006B65CF" w:rsidRPr="000E2F15" w:rsidRDefault="006B65CF" w:rsidP="006B65CF">
      <w:pPr>
        <w:tabs>
          <w:tab w:val="left" w:pos="1276"/>
          <w:tab w:val="left" w:pos="2835"/>
        </w:tabs>
        <w:spacing w:after="200" w:line="276" w:lineRule="auto"/>
        <w:jc w:val="both"/>
        <w:rPr>
          <w:rFonts w:ascii="Times New Roman" w:hAnsi="Times New Roman" w:cs="Times New Roman"/>
        </w:rPr>
      </w:pPr>
      <w:r w:rsidRPr="000025C8">
        <w:rPr>
          <w:rFonts w:ascii="Times New Roman" w:hAnsi="Times New Roman" w:cs="Times New Roman"/>
          <w:color w:val="FF0000"/>
        </w:rPr>
        <w:t xml:space="preserve">                       </w:t>
      </w:r>
      <w:r w:rsidRPr="000025C8">
        <w:rPr>
          <w:rFonts w:ascii="Times New Roman" w:hAnsi="Times New Roman" w:cs="Times New Roman"/>
        </w:rPr>
        <w:t xml:space="preserve">Que, la Unidad Funcional Autoridad Instructora  de Fiscalización de la Subgerencia de Fiscalización Control y Sanciones,  llevó a cabo la diligencia de inspección / operativo inopinado </w:t>
      </w:r>
      <w:r w:rsidRPr="00E45809">
        <w:rPr>
          <w:rFonts w:ascii="Times New Roman" w:hAnsi="Times New Roman" w:cs="Times New Roman"/>
        </w:rPr>
        <w:t xml:space="preserve">con fecha </w:t>
      </w:r>
      <w:r w:rsidR="002E3C05" w:rsidRPr="002E3C05">
        <w:rPr>
          <w:rFonts w:ascii="Times New Roman" w:hAnsi="Times New Roman" w:cs="Times New Roman"/>
          <w:lang w:eastAsia="es-PE"/>
        </w:rPr>
        <w:t>26 de enero del 2024</w:t>
      </w:r>
      <w:r w:rsidR="002E3C05">
        <w:rPr>
          <w:rFonts w:ascii="Times New Roman" w:hAnsi="Times New Roman" w:cs="Times New Roman"/>
          <w:lang w:eastAsia="es-PE"/>
        </w:rPr>
        <w:t>,</w:t>
      </w:r>
      <w:r w:rsidRPr="00E45809">
        <w:rPr>
          <w:rFonts w:ascii="Times New Roman" w:hAnsi="Times New Roman" w:cs="Times New Roman"/>
        </w:rPr>
        <w:t xml:space="preserve"> verificándose que el administrado </w:t>
      </w:r>
      <w:r>
        <w:rPr>
          <w:rFonts w:ascii="Times New Roman" w:hAnsi="Times New Roman" w:cs="Times New Roman"/>
          <w:b/>
          <w:bCs/>
          <w:lang w:eastAsia="es-PE"/>
        </w:rPr>
        <w:t>VASQUEZ DIAZ YRMA NANCY</w:t>
      </w:r>
      <w:r w:rsidRPr="00E45809">
        <w:rPr>
          <w:rFonts w:ascii="Times New Roman" w:hAnsi="Times New Roman" w:cs="Times New Roman"/>
          <w:lang w:eastAsia="es-PE"/>
        </w:rPr>
        <w:t xml:space="preserve">, </w:t>
      </w:r>
      <w:bookmarkStart w:id="2" w:name="_Hlk175143531"/>
      <w:r w:rsidRPr="00E45809">
        <w:rPr>
          <w:rFonts w:ascii="Times New Roman" w:hAnsi="Times New Roman" w:cs="Times New Roman"/>
          <w:lang w:val="es-MX" w:eastAsia="es-PE"/>
        </w:rPr>
        <w:t xml:space="preserve">en su establecimiento ubicado </w:t>
      </w:r>
      <w:r w:rsidR="008C5EA6">
        <w:rPr>
          <w:rFonts w:ascii="Times New Roman" w:hAnsi="Times New Roman" w:cs="Times New Roman"/>
          <w:lang w:val="es-MX" w:eastAsia="es-PE"/>
        </w:rPr>
        <w:t xml:space="preserve">en </w:t>
      </w:r>
      <w:r w:rsidR="008C5EA6" w:rsidRPr="008C5EA6">
        <w:rPr>
          <w:rFonts w:ascii="Times New Roman" w:hAnsi="Times New Roman" w:cs="Times New Roman"/>
        </w:rPr>
        <w:t xml:space="preserve">Urb. Buenos Aires II Etapa </w:t>
      </w:r>
      <w:proofErr w:type="spellStart"/>
      <w:r w:rsidR="008C5EA6" w:rsidRPr="008C5EA6">
        <w:rPr>
          <w:rFonts w:ascii="Times New Roman" w:hAnsi="Times New Roman" w:cs="Times New Roman"/>
        </w:rPr>
        <w:t>Mz</w:t>
      </w:r>
      <w:proofErr w:type="spellEnd"/>
      <w:r w:rsidR="008C5EA6" w:rsidRPr="008C5EA6">
        <w:rPr>
          <w:rFonts w:ascii="Times New Roman" w:hAnsi="Times New Roman" w:cs="Times New Roman"/>
        </w:rPr>
        <w:t xml:space="preserve">. D1 </w:t>
      </w:r>
      <w:proofErr w:type="spellStart"/>
      <w:r w:rsidR="008C5EA6" w:rsidRPr="008C5EA6">
        <w:rPr>
          <w:rFonts w:ascii="Times New Roman" w:hAnsi="Times New Roman" w:cs="Times New Roman"/>
        </w:rPr>
        <w:t>Lt</w:t>
      </w:r>
      <w:proofErr w:type="spellEnd"/>
      <w:r w:rsidR="008C5EA6" w:rsidRPr="008C5EA6">
        <w:rPr>
          <w:rFonts w:ascii="Times New Roman" w:hAnsi="Times New Roman" w:cs="Times New Roman"/>
        </w:rPr>
        <w:t>. 07- Av. Pacifico 578   -Nuevo Chimbote</w:t>
      </w:r>
      <w:r w:rsidRPr="00E45809">
        <w:rPr>
          <w:rFonts w:ascii="Times New Roman" w:hAnsi="Times New Roman" w:cs="Times New Roman"/>
        </w:rPr>
        <w:t>,</w:t>
      </w:r>
      <w:bookmarkEnd w:id="2"/>
      <w:r w:rsidRPr="00E45809">
        <w:rPr>
          <w:rFonts w:ascii="Times New Roman" w:hAnsi="Times New Roman" w:cs="Times New Roman"/>
        </w:rPr>
        <w:t xml:space="preserve"> </w:t>
      </w:r>
      <w:r w:rsidRPr="002E3C05">
        <w:rPr>
          <w:rFonts w:ascii="Times New Roman" w:hAnsi="Times New Roman" w:cs="Times New Roman"/>
          <w:lang w:eastAsia="es-PE"/>
        </w:rPr>
        <w:t xml:space="preserve">para la verificación de los documentos, </w:t>
      </w:r>
      <w:r w:rsidR="002E3C05">
        <w:rPr>
          <w:rFonts w:ascii="Times New Roman" w:hAnsi="Times New Roman" w:cs="Times New Roman"/>
          <w:lang w:eastAsia="es-PE"/>
        </w:rPr>
        <w:t>s</w:t>
      </w:r>
      <w:r w:rsidR="002E3C05" w:rsidRPr="002E3C05">
        <w:rPr>
          <w:rFonts w:ascii="Times New Roman" w:hAnsi="Times New Roman" w:cs="Times New Roman"/>
          <w:lang w:eastAsia="es-PE"/>
        </w:rPr>
        <w:t xml:space="preserve">e </w:t>
      </w:r>
      <w:r w:rsidR="008C5EA6" w:rsidRPr="002E3C05">
        <w:rPr>
          <w:rFonts w:ascii="Times New Roman" w:hAnsi="Times New Roman" w:cs="Times New Roman"/>
          <w:lang w:eastAsia="es-PE"/>
        </w:rPr>
        <w:t>constató</w:t>
      </w:r>
      <w:r w:rsidR="002E3C05" w:rsidRPr="002E3C05">
        <w:rPr>
          <w:rFonts w:ascii="Times New Roman" w:hAnsi="Times New Roman" w:cs="Times New Roman"/>
          <w:lang w:eastAsia="es-PE"/>
        </w:rPr>
        <w:t xml:space="preserve"> los ambientes en el interior de la I.E.P Real Pacifico, el cual no cumple con las medidas de seguridad establecidas en la normativa vigente, falta señales salidas segura en caso de sismo, mantenimiento de tableros eléctricos, colocar directorio a los circuitos eléctricos, no tiene extintores, no tiene luces de emergencia, no tiene alarma contra incendios</w:t>
      </w:r>
      <w:r w:rsidRPr="002E3C05">
        <w:rPr>
          <w:rFonts w:ascii="Times New Roman" w:hAnsi="Times New Roman" w:cs="Times New Roman"/>
          <w:lang w:eastAsia="es-PE"/>
        </w:rPr>
        <w:t>,</w:t>
      </w:r>
      <w:r w:rsidRPr="000E2F15">
        <w:rPr>
          <w:rFonts w:ascii="Times New Roman" w:hAnsi="Times New Roman" w:cs="Times New Roman"/>
        </w:rPr>
        <w:t xml:space="preserve"> visto </w:t>
      </w:r>
      <w:r w:rsidRPr="000025C8">
        <w:rPr>
          <w:rFonts w:ascii="Times New Roman" w:hAnsi="Times New Roman" w:cs="Times New Roman"/>
        </w:rPr>
        <w:t xml:space="preserve">el hecho infractor en concordancia a lo establecido en el </w:t>
      </w:r>
      <w:r w:rsidRPr="000025C8">
        <w:rPr>
          <w:rFonts w:ascii="Times New Roman" w:hAnsi="Times New Roman" w:cs="Times New Roman"/>
          <w:b/>
        </w:rPr>
        <w:t xml:space="preserve">Art. 15° Elaboración del Acta de Constatación </w:t>
      </w:r>
      <w:r w:rsidRPr="000025C8">
        <w:rPr>
          <w:rFonts w:ascii="Times New Roman" w:hAnsi="Times New Roman" w:cs="Times New Roman"/>
        </w:rPr>
        <w:t xml:space="preserve">del </w:t>
      </w:r>
      <w:bookmarkStart w:id="3" w:name="_Hlk175038484"/>
      <w:r w:rsidRPr="000025C8">
        <w:rPr>
          <w:rFonts w:ascii="Times New Roman" w:hAnsi="Times New Roman" w:cs="Times New Roman"/>
        </w:rPr>
        <w:t>Reglamento de Aplicaciones de Sanciones Administrativas</w:t>
      </w:r>
      <w:bookmarkEnd w:id="3"/>
      <w:r w:rsidRPr="000025C8">
        <w:rPr>
          <w:rFonts w:ascii="Times New Roman" w:hAnsi="Times New Roman" w:cs="Times New Roman"/>
        </w:rPr>
        <w:t xml:space="preserve"> – (RAS), se adscribe el Acta de Constatación </w:t>
      </w:r>
      <w:r w:rsidRPr="00952426">
        <w:rPr>
          <w:rFonts w:ascii="Times New Roman" w:hAnsi="Times New Roman" w:cs="Times New Roman"/>
        </w:rPr>
        <w:t>N°</w:t>
      </w:r>
      <w:r w:rsidR="008C5EA6">
        <w:rPr>
          <w:rFonts w:ascii="Times New Roman" w:hAnsi="Times New Roman" w:cs="Times New Roman"/>
        </w:rPr>
        <w:t xml:space="preserve"> </w:t>
      </w:r>
      <w:r w:rsidR="008C5EA6" w:rsidRPr="008C5EA6">
        <w:rPr>
          <w:rFonts w:ascii="Times New Roman" w:hAnsi="Times New Roman" w:cs="Times New Roman"/>
        </w:rPr>
        <w:t>084</w:t>
      </w:r>
      <w:r w:rsidRPr="008C5EA6">
        <w:rPr>
          <w:rFonts w:ascii="Times New Roman" w:hAnsi="Times New Roman" w:cs="Times New Roman"/>
        </w:rPr>
        <w:t>-2024</w:t>
      </w:r>
      <w:r w:rsidR="008C5EA6" w:rsidRPr="008C5EA6">
        <w:rPr>
          <w:rFonts w:ascii="Times New Roman" w:hAnsi="Times New Roman" w:cs="Times New Roman"/>
        </w:rPr>
        <w:t>-</w:t>
      </w:r>
      <w:r w:rsidRPr="008C5EA6">
        <w:rPr>
          <w:rFonts w:ascii="Times New Roman" w:hAnsi="Times New Roman" w:cs="Times New Roman"/>
        </w:rPr>
        <w:t>MDNCH,</w:t>
      </w:r>
      <w:r w:rsidRPr="00952426">
        <w:rPr>
          <w:rFonts w:ascii="Times New Roman" w:hAnsi="Times New Roman" w:cs="Times New Roman"/>
        </w:rPr>
        <w:t xml:space="preserve"> a</w:t>
      </w:r>
      <w:r w:rsidRPr="000025C8">
        <w:rPr>
          <w:rFonts w:ascii="Times New Roman" w:hAnsi="Times New Roman" w:cs="Times New Roman"/>
        </w:rPr>
        <w:t xml:space="preserve"> tenor del </w:t>
      </w:r>
      <w:r w:rsidRPr="000E2F15">
        <w:rPr>
          <w:rFonts w:ascii="Times New Roman" w:hAnsi="Times New Roman" w:cs="Times New Roman"/>
        </w:rPr>
        <w:t>acto de flagrancia</w:t>
      </w:r>
      <w:bookmarkStart w:id="4" w:name="_Hlk175035400"/>
      <w:r w:rsidRPr="000E2F15">
        <w:rPr>
          <w:rFonts w:ascii="Times New Roman" w:hAnsi="Times New Roman" w:cs="Times New Roman"/>
          <w:lang w:eastAsia="es-PE"/>
        </w:rPr>
        <w:t>.</w:t>
      </w:r>
      <w:bookmarkEnd w:id="4"/>
      <w:r w:rsidRPr="000E2F15">
        <w:rPr>
          <w:rFonts w:ascii="Times New Roman" w:hAnsi="Times New Roman" w:cs="Times New Roman"/>
          <w:lang w:val="es-MX" w:eastAsia="es-PE"/>
        </w:rPr>
        <w:t xml:space="preserve">                </w:t>
      </w:r>
    </w:p>
    <w:p w14:paraId="1B2DD14A" w14:textId="4482D608" w:rsidR="006B65CF" w:rsidRPr="008C381E" w:rsidRDefault="006B65CF" w:rsidP="006B65CF">
      <w:pPr>
        <w:tabs>
          <w:tab w:val="left" w:pos="1276"/>
          <w:tab w:val="left" w:pos="2835"/>
        </w:tabs>
        <w:spacing w:after="200" w:line="276" w:lineRule="auto"/>
        <w:jc w:val="both"/>
        <w:rPr>
          <w:rFonts w:ascii="Times New Roman" w:hAnsi="Times New Roman" w:cs="Times New Roman"/>
          <w:color w:val="FF0000"/>
          <w:lang w:eastAsia="es-PE"/>
        </w:rPr>
      </w:pPr>
      <w:r w:rsidRPr="008C381E">
        <w:rPr>
          <w:rFonts w:ascii="Times New Roman" w:hAnsi="Times New Roman" w:cs="Times New Roman"/>
          <w:color w:val="FF0000"/>
        </w:rPr>
        <w:t xml:space="preserve">                        </w:t>
      </w:r>
      <w:r w:rsidRPr="008C381E">
        <w:rPr>
          <w:rFonts w:ascii="Times New Roman" w:hAnsi="Times New Roman" w:cs="Times New Roman"/>
        </w:rPr>
        <w:t xml:space="preserve">Que, conforme obras líneas precedentes, con fecha </w:t>
      </w:r>
      <w:r w:rsidR="002E3C05" w:rsidRPr="002E3C05">
        <w:rPr>
          <w:rFonts w:ascii="Times New Roman" w:hAnsi="Times New Roman" w:cs="Times New Roman"/>
          <w:lang w:eastAsia="es-PE"/>
        </w:rPr>
        <w:t>26 de enero del 2024</w:t>
      </w:r>
      <w:r w:rsidRPr="008C381E">
        <w:rPr>
          <w:rFonts w:ascii="Times New Roman" w:hAnsi="Times New Roman" w:cs="Times New Roman"/>
        </w:rPr>
        <w:t xml:space="preserve">, la Unidad Funcional Autoridad Instructora  de Fiscalización de la   Subgerencia de Fiscalización Control y Sanciones, </w:t>
      </w:r>
      <w:r w:rsidRPr="00373E80">
        <w:rPr>
          <w:rFonts w:ascii="Times New Roman" w:hAnsi="Times New Roman" w:cs="Times New Roman"/>
        </w:rPr>
        <w:t xml:space="preserve">impone al establecimiento del administrado infractor </w:t>
      </w:r>
      <w:r>
        <w:rPr>
          <w:rFonts w:ascii="Times New Roman" w:hAnsi="Times New Roman" w:cs="Times New Roman"/>
          <w:b/>
          <w:bCs/>
          <w:lang w:eastAsia="es-PE"/>
        </w:rPr>
        <w:t>VASQUEZ DIAZ YRMA NANCY</w:t>
      </w:r>
      <w:r>
        <w:rPr>
          <w:rFonts w:ascii="Times New Roman" w:hAnsi="Times New Roman" w:cs="Times New Roman"/>
          <w:lang w:eastAsia="es-PE"/>
        </w:rPr>
        <w:t xml:space="preserve">, </w:t>
      </w:r>
      <w:r w:rsidRPr="009F13BA">
        <w:rPr>
          <w:rFonts w:ascii="Times New Roman" w:hAnsi="Times New Roman" w:cs="Times New Roman"/>
          <w:lang w:eastAsia="es-PE"/>
        </w:rPr>
        <w:t xml:space="preserve">identificado </w:t>
      </w:r>
      <w:r w:rsidRPr="006B65CF">
        <w:rPr>
          <w:rFonts w:ascii="Times New Roman" w:hAnsi="Times New Roman" w:cs="Times New Roman"/>
          <w:lang w:eastAsia="es-PE"/>
        </w:rPr>
        <w:t>con DNI N° 32790739</w:t>
      </w:r>
      <w:r w:rsidRPr="00680CA6">
        <w:rPr>
          <w:rFonts w:ascii="Times New Roman" w:hAnsi="Times New Roman" w:cs="Times New Roman"/>
          <w:b/>
        </w:rPr>
        <w:t>,</w:t>
      </w:r>
      <w:r w:rsidRPr="00EC1B48">
        <w:rPr>
          <w:rFonts w:ascii="Times New Roman" w:hAnsi="Times New Roman" w:cs="Times New Roman"/>
          <w:sz w:val="24"/>
          <w:szCs w:val="24"/>
          <w:lang w:eastAsia="es-PE"/>
        </w:rPr>
        <w:t xml:space="preserve"> </w:t>
      </w:r>
      <w:r w:rsidRPr="00373E80">
        <w:rPr>
          <w:rFonts w:ascii="Times New Roman" w:hAnsi="Times New Roman" w:cs="Times New Roman"/>
        </w:rPr>
        <w:t xml:space="preserve">la Papeleta de Infracción Administrativa </w:t>
      </w:r>
      <w:r w:rsidRPr="00373E80">
        <w:rPr>
          <w:rFonts w:ascii="Times New Roman" w:hAnsi="Times New Roman" w:cs="Times New Roman"/>
          <w:b/>
        </w:rPr>
        <w:t xml:space="preserve">N° </w:t>
      </w:r>
      <w:r w:rsidR="002E3C05">
        <w:rPr>
          <w:rFonts w:ascii="Times New Roman" w:hAnsi="Times New Roman" w:cs="Times New Roman"/>
          <w:b/>
        </w:rPr>
        <w:t xml:space="preserve">010507, </w:t>
      </w:r>
      <w:r w:rsidRPr="00373E80">
        <w:rPr>
          <w:rFonts w:ascii="Times New Roman" w:hAnsi="Times New Roman" w:cs="Times New Roman"/>
        </w:rPr>
        <w:t xml:space="preserve">con el </w:t>
      </w:r>
      <w:r w:rsidRPr="002E3C05">
        <w:rPr>
          <w:rFonts w:ascii="Times New Roman" w:hAnsi="Times New Roman" w:cs="Times New Roman"/>
        </w:rPr>
        <w:t xml:space="preserve">código  </w:t>
      </w:r>
      <w:r w:rsidR="002E3C05" w:rsidRPr="002E3C05">
        <w:rPr>
          <w:rFonts w:ascii="Times New Roman" w:hAnsi="Times New Roman" w:cs="Times New Roman"/>
          <w:b/>
          <w:i/>
        </w:rPr>
        <w:t>44</w:t>
      </w:r>
      <w:r w:rsidRPr="002E3C05">
        <w:rPr>
          <w:rFonts w:ascii="Times New Roman" w:hAnsi="Times New Roman" w:cs="Times New Roman"/>
          <w:b/>
          <w:i/>
        </w:rPr>
        <w:t xml:space="preserve"> – 1</w:t>
      </w:r>
      <w:r w:rsidR="002E3C05" w:rsidRPr="002E3C05">
        <w:rPr>
          <w:rFonts w:ascii="Times New Roman" w:hAnsi="Times New Roman" w:cs="Times New Roman"/>
          <w:b/>
          <w:i/>
        </w:rPr>
        <w:t>02</w:t>
      </w:r>
      <w:r w:rsidRPr="002E3C05">
        <w:rPr>
          <w:rFonts w:ascii="Times New Roman" w:hAnsi="Times New Roman" w:cs="Times New Roman"/>
          <w:b/>
          <w:i/>
        </w:rPr>
        <w:t xml:space="preserve"> “Por</w:t>
      </w:r>
      <w:r w:rsidR="002E3C05" w:rsidRPr="002E3C05">
        <w:rPr>
          <w:rFonts w:ascii="Times New Roman" w:hAnsi="Times New Roman" w:cs="Times New Roman"/>
          <w:b/>
          <w:i/>
        </w:rPr>
        <w:t xml:space="preserve"> no cumplir con las condiciones técnicas y/o medidas de seguridad establecidas por la autoridad competente para el funcionamiento de locales abiertos públicos</w:t>
      </w:r>
      <w:r w:rsidRPr="002E3C05">
        <w:rPr>
          <w:rFonts w:ascii="Times New Roman" w:hAnsi="Times New Roman" w:cs="Times New Roman"/>
          <w:b/>
          <w:i/>
        </w:rPr>
        <w:t xml:space="preserve">” con una propuesta de multa del </w:t>
      </w:r>
      <w:r w:rsidR="002E3C05" w:rsidRPr="002E3C05">
        <w:rPr>
          <w:rFonts w:ascii="Times New Roman" w:hAnsi="Times New Roman" w:cs="Times New Roman"/>
          <w:b/>
          <w:i/>
        </w:rPr>
        <w:t>150</w:t>
      </w:r>
      <w:r w:rsidRPr="002E3C05">
        <w:rPr>
          <w:rFonts w:ascii="Times New Roman" w:hAnsi="Times New Roman" w:cs="Times New Roman"/>
          <w:b/>
          <w:i/>
        </w:rPr>
        <w:t xml:space="preserve">% del valor de la UIT al monto pasible de S/. </w:t>
      </w:r>
      <w:r w:rsidR="002E3C05" w:rsidRPr="002E3C05">
        <w:rPr>
          <w:rFonts w:ascii="Times New Roman" w:hAnsi="Times New Roman" w:cs="Times New Roman"/>
          <w:b/>
          <w:i/>
        </w:rPr>
        <w:t>7</w:t>
      </w:r>
      <w:r w:rsidRPr="002E3C05">
        <w:rPr>
          <w:rFonts w:ascii="Times New Roman" w:hAnsi="Times New Roman" w:cs="Times New Roman"/>
          <w:b/>
          <w:i/>
        </w:rPr>
        <w:t>,</w:t>
      </w:r>
      <w:r w:rsidR="002E3C05" w:rsidRPr="002E3C05">
        <w:rPr>
          <w:rFonts w:ascii="Times New Roman" w:hAnsi="Times New Roman" w:cs="Times New Roman"/>
          <w:b/>
          <w:i/>
        </w:rPr>
        <w:t>725</w:t>
      </w:r>
      <w:r w:rsidRPr="002E3C05">
        <w:rPr>
          <w:rFonts w:ascii="Times New Roman" w:hAnsi="Times New Roman" w:cs="Times New Roman"/>
          <w:b/>
          <w:i/>
        </w:rPr>
        <w:t xml:space="preserve">.00 Soles, gradualidad de la infracción considerado </w:t>
      </w:r>
      <w:r w:rsidR="002E3C05" w:rsidRPr="002E3C05">
        <w:rPr>
          <w:rFonts w:ascii="Times New Roman" w:hAnsi="Times New Roman" w:cs="Times New Roman"/>
          <w:b/>
          <w:i/>
        </w:rPr>
        <w:t>Mu</w:t>
      </w:r>
      <w:r w:rsidR="002E3C05" w:rsidRPr="008C5EA6">
        <w:rPr>
          <w:rFonts w:ascii="Times New Roman" w:hAnsi="Times New Roman" w:cs="Times New Roman"/>
          <w:b/>
          <w:i/>
        </w:rPr>
        <w:t xml:space="preserve">y </w:t>
      </w:r>
      <w:r w:rsidRPr="008C5EA6">
        <w:rPr>
          <w:rFonts w:ascii="Times New Roman" w:hAnsi="Times New Roman" w:cs="Times New Roman"/>
          <w:b/>
          <w:i/>
        </w:rPr>
        <w:t xml:space="preserve">Grave, </w:t>
      </w:r>
      <w:r w:rsidRPr="008C5EA6">
        <w:rPr>
          <w:rFonts w:ascii="Times New Roman" w:hAnsi="Times New Roman" w:cs="Times New Roman"/>
          <w:bCs/>
          <w:i/>
        </w:rPr>
        <w:t>a</w:t>
      </w:r>
      <w:r w:rsidRPr="008C5EA6">
        <w:rPr>
          <w:rFonts w:ascii="Times New Roman" w:hAnsi="Times New Roman" w:cs="Times New Roman"/>
          <w:bCs/>
        </w:rPr>
        <w:t>p</w:t>
      </w:r>
      <w:r w:rsidRPr="008C5EA6">
        <w:rPr>
          <w:rFonts w:ascii="Times New Roman" w:hAnsi="Times New Roman" w:cs="Times New Roman"/>
        </w:rPr>
        <w:t xml:space="preserve">licado en Urb. </w:t>
      </w:r>
      <w:r w:rsidR="008C5EA6" w:rsidRPr="008C5EA6">
        <w:rPr>
          <w:rFonts w:ascii="Times New Roman" w:hAnsi="Times New Roman" w:cs="Times New Roman"/>
        </w:rPr>
        <w:t xml:space="preserve">Buenos Aires II Etapa </w:t>
      </w:r>
      <w:proofErr w:type="spellStart"/>
      <w:r w:rsidRPr="008C5EA6">
        <w:rPr>
          <w:rFonts w:ascii="Times New Roman" w:hAnsi="Times New Roman" w:cs="Times New Roman"/>
        </w:rPr>
        <w:t>Mz</w:t>
      </w:r>
      <w:proofErr w:type="spellEnd"/>
      <w:r w:rsidRPr="008C5EA6">
        <w:rPr>
          <w:rFonts w:ascii="Times New Roman" w:hAnsi="Times New Roman" w:cs="Times New Roman"/>
        </w:rPr>
        <w:t>.</w:t>
      </w:r>
      <w:r w:rsidR="008C5EA6" w:rsidRPr="008C5EA6">
        <w:rPr>
          <w:rFonts w:ascii="Times New Roman" w:hAnsi="Times New Roman" w:cs="Times New Roman"/>
        </w:rPr>
        <w:t xml:space="preserve"> D1 </w:t>
      </w:r>
      <w:proofErr w:type="spellStart"/>
      <w:r w:rsidRPr="008C5EA6">
        <w:rPr>
          <w:rFonts w:ascii="Times New Roman" w:hAnsi="Times New Roman" w:cs="Times New Roman"/>
        </w:rPr>
        <w:t>Lt</w:t>
      </w:r>
      <w:proofErr w:type="spellEnd"/>
      <w:r w:rsidRPr="008C5EA6">
        <w:rPr>
          <w:rFonts w:ascii="Times New Roman" w:hAnsi="Times New Roman" w:cs="Times New Roman"/>
        </w:rPr>
        <w:t>.</w:t>
      </w:r>
      <w:r w:rsidR="008C5EA6" w:rsidRPr="008C5EA6">
        <w:rPr>
          <w:rFonts w:ascii="Times New Roman" w:hAnsi="Times New Roman" w:cs="Times New Roman"/>
        </w:rPr>
        <w:t xml:space="preserve"> 07- Av. Pacifico 578</w:t>
      </w:r>
      <w:r w:rsidRPr="008C5EA6">
        <w:rPr>
          <w:rFonts w:ascii="Times New Roman" w:hAnsi="Times New Roman" w:cs="Times New Roman"/>
        </w:rPr>
        <w:t xml:space="preserve">   -Nuevo Chimbote</w:t>
      </w:r>
      <w:r w:rsidRPr="00CD33E3">
        <w:rPr>
          <w:rFonts w:ascii="Times New Roman" w:hAnsi="Times New Roman" w:cs="Times New Roman"/>
          <w:lang w:val="es-MX" w:eastAsia="es-PE"/>
        </w:rPr>
        <w:t xml:space="preserve">; imputación que, </w:t>
      </w:r>
      <w:r w:rsidRPr="00CD33E3">
        <w:rPr>
          <w:rFonts w:ascii="Times New Roman" w:hAnsi="Times New Roman" w:cs="Times New Roman"/>
        </w:rPr>
        <w:t xml:space="preserve">en concordancia al </w:t>
      </w:r>
      <w:r w:rsidRPr="00CD33E3">
        <w:rPr>
          <w:rFonts w:ascii="Times New Roman" w:hAnsi="Times New Roman" w:cs="Times New Roman"/>
          <w:b/>
        </w:rPr>
        <w:t>Art.17° Inicio Formal del Procedimiento Sancionador</w:t>
      </w:r>
      <w:r w:rsidRPr="00CD33E3">
        <w:rPr>
          <w:rFonts w:ascii="Times New Roman" w:hAnsi="Times New Roman" w:cs="Times New Roman"/>
        </w:rPr>
        <w:t xml:space="preserve"> del RAS, se hace de conocimiento de la administrada infractora, respecto los hechos constatados en flagrancia y detectados en el establecimiento que conduce. </w:t>
      </w:r>
      <w:r>
        <w:rPr>
          <w:rFonts w:ascii="Times New Roman" w:hAnsi="Times New Roman" w:cs="Times New Roman"/>
        </w:rPr>
        <w:t xml:space="preserve"> </w:t>
      </w:r>
    </w:p>
    <w:p w14:paraId="47C2BC4E" w14:textId="10CCFE75" w:rsidR="006B65CF" w:rsidRPr="00EC1B48" w:rsidRDefault="006B65CF" w:rsidP="006B65CF">
      <w:pPr>
        <w:tabs>
          <w:tab w:val="left" w:pos="2835"/>
        </w:tabs>
        <w:spacing w:after="200" w:line="276" w:lineRule="auto"/>
        <w:jc w:val="both"/>
        <w:rPr>
          <w:rFonts w:ascii="Times New Roman" w:hAnsi="Times New Roman" w:cs="Times New Roman"/>
          <w:lang w:eastAsia="es-PE"/>
        </w:rPr>
      </w:pPr>
      <w:r w:rsidRPr="00EC1B48">
        <w:rPr>
          <w:rFonts w:ascii="Times New Roman" w:hAnsi="Times New Roman" w:cs="Times New Roman"/>
        </w:rPr>
        <w:t>Que, en virtud a la Ordenanza Municipal N° 010-2023-MDDNCH, la Subgerencia de Fiscalización, Control y Sanciones, deriva los antecedentes a la Unidad Funcional de Autoridad Instructora de Fiscalización, quien previa valoración de los actuados y, a las disposiciones emanadas en el  “Numeral 5) del Art.</w:t>
      </w:r>
      <w:r w:rsidRPr="00EC1B48">
        <w:rPr>
          <w:rFonts w:ascii="Times New Roman" w:hAnsi="Times New Roman" w:cs="Times New Roman"/>
          <w:b/>
        </w:rPr>
        <w:t xml:space="preserve"> 255° Procedimiento Sancionador del</w:t>
      </w:r>
      <w:r w:rsidRPr="00EC1B48">
        <w:rPr>
          <w:rFonts w:ascii="Times New Roman" w:hAnsi="Times New Roman" w:cs="Times New Roman"/>
        </w:rPr>
        <w:t xml:space="preserve"> TUO de  la  Ley  N°27444 Ley  del  Procedimiento  Administrativo General, </w:t>
      </w:r>
      <w:r w:rsidRPr="00AB39A2">
        <w:rPr>
          <w:rFonts w:ascii="Times New Roman" w:hAnsi="Times New Roman" w:cs="Times New Roman"/>
        </w:rPr>
        <w:t>emite el</w:t>
      </w:r>
      <w:r>
        <w:rPr>
          <w:rFonts w:ascii="Times New Roman" w:hAnsi="Times New Roman" w:cs="Times New Roman"/>
        </w:rPr>
        <w:t xml:space="preserve"> </w:t>
      </w:r>
      <w:r w:rsidR="008C5EA6" w:rsidRPr="006B65CF">
        <w:rPr>
          <w:rFonts w:ascii="Times New Roman" w:hAnsi="Times New Roman" w:cs="Times New Roman"/>
          <w:lang w:eastAsia="es-PE"/>
        </w:rPr>
        <w:t>Final de Instrucción N° 0538-2024-MDNCH-GSCGRD/SGFCS/AIFIS</w:t>
      </w:r>
      <w:r w:rsidR="008C5EA6" w:rsidRPr="00A90E8D">
        <w:rPr>
          <w:rFonts w:ascii="Times New Roman" w:hAnsi="Times New Roman" w:cs="Times New Roman"/>
          <w:lang w:eastAsia="es-PE"/>
        </w:rPr>
        <w:t xml:space="preserve"> de fecha </w:t>
      </w:r>
      <w:r w:rsidR="008C5EA6">
        <w:rPr>
          <w:rFonts w:ascii="Times New Roman" w:hAnsi="Times New Roman" w:cs="Times New Roman"/>
          <w:lang w:eastAsia="es-PE"/>
        </w:rPr>
        <w:t>09 de octubre del 2024</w:t>
      </w:r>
      <w:r w:rsidRPr="00AB39A2">
        <w:rPr>
          <w:rFonts w:ascii="Times New Roman" w:hAnsi="Times New Roman" w:cs="Times New Roman"/>
        </w:rPr>
        <w:t>, proponiendo  no hay lugar continuar con el  procedimiento sancionador</w:t>
      </w:r>
      <w:r w:rsidRPr="00AB39A2">
        <w:rPr>
          <w:rFonts w:ascii="Times New Roman" w:hAnsi="Times New Roman" w:cs="Times New Roman"/>
          <w:lang w:eastAsia="es-PE"/>
        </w:rPr>
        <w:t xml:space="preserve">; </w:t>
      </w:r>
    </w:p>
    <w:p w14:paraId="14BECD90" w14:textId="77777777" w:rsidR="006B65CF" w:rsidRPr="00EC1B48" w:rsidRDefault="006B65CF" w:rsidP="006B65CF">
      <w:pPr>
        <w:tabs>
          <w:tab w:val="left" w:pos="1418"/>
          <w:tab w:val="left" w:pos="2835"/>
        </w:tabs>
        <w:spacing w:after="200" w:line="276" w:lineRule="auto"/>
        <w:jc w:val="both"/>
        <w:rPr>
          <w:rFonts w:ascii="Times New Roman" w:hAnsi="Times New Roman" w:cs="Times New Roman"/>
        </w:rPr>
      </w:pPr>
      <w:r w:rsidRPr="00EC1B48">
        <w:rPr>
          <w:rFonts w:ascii="Times New Roman" w:hAnsi="Times New Roman" w:cs="Times New Roman"/>
          <w:lang w:eastAsia="es-PE"/>
        </w:rPr>
        <w:t xml:space="preserve"> </w:t>
      </w:r>
      <w:r w:rsidRPr="00EC1B48">
        <w:rPr>
          <w:rFonts w:ascii="Times New Roman" w:hAnsi="Times New Roman" w:cs="Times New Roman"/>
        </w:rPr>
        <w:t xml:space="preserve">                      Que, el </w:t>
      </w:r>
      <w:r w:rsidRPr="00EC1B48">
        <w:rPr>
          <w:rFonts w:ascii="Times New Roman" w:hAnsi="Times New Roman" w:cs="Times New Roman"/>
          <w:bCs/>
          <w:iCs/>
        </w:rPr>
        <w:t xml:space="preserve">numeral 4) del Art. 254° Caracteres del Procedimiento Sancionador  —  TUO de la Ley N° 27444 del  Procedimiento Administrativo General, respecto a </w:t>
      </w:r>
      <w:r w:rsidRPr="00EC1B48">
        <w:rPr>
          <w:rFonts w:ascii="Times New Roman" w:hAnsi="Times New Roman" w:cs="Times New Roman"/>
          <w:b/>
          <w:iCs/>
        </w:rPr>
        <w:t>“</w:t>
      </w:r>
      <w:r w:rsidRPr="00EC1B48">
        <w:rPr>
          <w:rFonts w:ascii="Times New Roman" w:hAnsi="Times New Roman" w:cs="Times New Roman"/>
          <w:bCs/>
          <w:i/>
        </w:rPr>
        <w:t xml:space="preserve">Otorgar al administrado </w:t>
      </w:r>
      <w:r w:rsidRPr="00EC1B48">
        <w:rPr>
          <w:rFonts w:ascii="Times New Roman" w:hAnsi="Times New Roman" w:cs="Times New Roman"/>
          <w:bCs/>
          <w:i/>
        </w:rPr>
        <w:lastRenderedPageBreak/>
        <w:t>un plazo de cinco días para formular sus alegaciones y utilizar los medios de defensa admitidos por el ordenamiento jurídico</w:t>
      </w:r>
      <w:r w:rsidRPr="00EC1B48">
        <w:rPr>
          <w:rFonts w:ascii="Times New Roman" w:hAnsi="Times New Roman" w:cs="Times New Roman"/>
          <w:b/>
          <w:i/>
        </w:rPr>
        <w:t>…</w:t>
      </w:r>
      <w:r w:rsidRPr="00EC1B48">
        <w:rPr>
          <w:rFonts w:ascii="Times New Roman" w:hAnsi="Times New Roman" w:cs="Times New Roman"/>
          <w:i/>
        </w:rPr>
        <w:t>”</w:t>
      </w:r>
      <w:r w:rsidRPr="00EC1B48">
        <w:rPr>
          <w:rFonts w:ascii="Times New Roman" w:hAnsi="Times New Roman" w:cs="Times New Roman"/>
        </w:rPr>
        <w:t xml:space="preserve"> , en concordancia al texto legal del </w:t>
      </w:r>
      <w:r w:rsidRPr="00EC1B48">
        <w:rPr>
          <w:rFonts w:ascii="Times New Roman" w:hAnsi="Times New Roman" w:cs="Times New Roman"/>
          <w:bCs/>
        </w:rPr>
        <w:t>Art. 21° Descargo De Papeletas de Infracción Administrativa del</w:t>
      </w:r>
      <w:r w:rsidRPr="00EC1B48">
        <w:rPr>
          <w:rFonts w:ascii="Times New Roman" w:hAnsi="Times New Roman" w:cs="Times New Roman"/>
        </w:rPr>
        <w:t xml:space="preserve"> Reglamento de Aplicaciones y Sanciones Administrativas (RAS) emitido por la Ordenanza Municipal N° 013-2018 MDNCH; </w:t>
      </w:r>
    </w:p>
    <w:p w14:paraId="76E0BCE4" w14:textId="04600BAE" w:rsidR="006B65CF" w:rsidRDefault="006B65CF" w:rsidP="006B65CF">
      <w:pPr>
        <w:tabs>
          <w:tab w:val="left" w:pos="1418"/>
          <w:tab w:val="left" w:pos="2835"/>
        </w:tabs>
        <w:spacing w:after="200" w:line="276" w:lineRule="auto"/>
        <w:jc w:val="both"/>
        <w:rPr>
          <w:rFonts w:ascii="Times New Roman" w:hAnsi="Times New Roman" w:cs="Times New Roman"/>
        </w:rPr>
      </w:pPr>
      <w:r w:rsidRPr="00EC1B48">
        <w:rPr>
          <w:rFonts w:ascii="Times New Roman" w:hAnsi="Times New Roman" w:cs="Times New Roman"/>
        </w:rPr>
        <w:t xml:space="preserve">                          Que, la Unidad Funcional Autoridad Instructora de Fiscalización eleva los antecedentes del acervo documentario al superior en grado con el </w:t>
      </w:r>
      <w:r w:rsidR="008C5EA6" w:rsidRPr="00EC1B48">
        <w:rPr>
          <w:rFonts w:ascii="Times New Roman" w:hAnsi="Times New Roman" w:cs="Times New Roman"/>
          <w:lang w:eastAsia="es-PE"/>
        </w:rPr>
        <w:t xml:space="preserve">Informe N° </w:t>
      </w:r>
      <w:r w:rsidR="008C5EA6">
        <w:rPr>
          <w:rFonts w:ascii="Times New Roman" w:hAnsi="Times New Roman" w:cs="Times New Roman"/>
          <w:lang w:eastAsia="es-PE"/>
        </w:rPr>
        <w:t>118-2</w:t>
      </w:r>
      <w:r w:rsidR="008C5EA6" w:rsidRPr="00C859DC">
        <w:rPr>
          <w:rFonts w:ascii="Times New Roman" w:hAnsi="Times New Roman" w:cs="Times New Roman"/>
          <w:lang w:eastAsia="es-PE"/>
        </w:rPr>
        <w:t>025-MDNCH-GSCGRD-SGFCS-AIFIS</w:t>
      </w:r>
      <w:r w:rsidRPr="00EC1B48">
        <w:rPr>
          <w:rFonts w:ascii="Times New Roman" w:hAnsi="Times New Roman" w:cs="Times New Roman"/>
        </w:rPr>
        <w:t>, actuado de sanción del establecimiento conducido por</w:t>
      </w:r>
      <w:r>
        <w:rPr>
          <w:rFonts w:ascii="Times New Roman" w:hAnsi="Times New Roman" w:cs="Times New Roman"/>
        </w:rPr>
        <w:t xml:space="preserve"> el administrado </w:t>
      </w:r>
      <w:r>
        <w:rPr>
          <w:rFonts w:ascii="Times New Roman" w:hAnsi="Times New Roman" w:cs="Times New Roman"/>
          <w:b/>
          <w:bCs/>
          <w:lang w:eastAsia="es-PE"/>
        </w:rPr>
        <w:t>VASQUEZ DIAZ YRMA NANCY</w:t>
      </w:r>
      <w:r>
        <w:rPr>
          <w:rFonts w:ascii="Times New Roman" w:hAnsi="Times New Roman" w:cs="Times New Roman"/>
          <w:lang w:eastAsia="es-PE"/>
        </w:rPr>
        <w:t xml:space="preserve">; </w:t>
      </w:r>
      <w:r w:rsidRPr="00EC1B48">
        <w:rPr>
          <w:rFonts w:ascii="Times New Roman" w:hAnsi="Times New Roman" w:cs="Times New Roman"/>
        </w:rPr>
        <w:t xml:space="preserve">administración pública actúa con sujeción a la norma establecida y marco jurídico dentro de las facultades que este atribuida la pretensión de sanción. Asimismo; toda actuación se sustenta en los Principios de mayor importancia dentro del ámbito del derecho Administrativo, siendo el Artículo IV del Título Preliminar  </w:t>
      </w:r>
      <w:r w:rsidRPr="00EC1B48">
        <w:rPr>
          <w:rFonts w:ascii="Times New Roman" w:hAnsi="Times New Roman" w:cs="Times New Roman"/>
          <w:b/>
          <w:u w:val="single"/>
        </w:rPr>
        <w:t>Principio Del Debido Procedimiento</w:t>
      </w:r>
      <w:r w:rsidRPr="00EC1B48">
        <w:rPr>
          <w:rFonts w:ascii="Times New Roman" w:hAnsi="Times New Roman" w:cs="Times New Roman"/>
        </w:rPr>
        <w:t xml:space="preserve">  y  </w:t>
      </w:r>
      <w:r w:rsidRPr="00EC1B48">
        <w:rPr>
          <w:rFonts w:ascii="Times New Roman" w:hAnsi="Times New Roman" w:cs="Times New Roman"/>
          <w:b/>
          <w:u w:val="single"/>
        </w:rPr>
        <w:t>Principio De Razonabilidad</w:t>
      </w:r>
      <w:r w:rsidRPr="00EC1B48">
        <w:rPr>
          <w:rFonts w:ascii="Times New Roman" w:hAnsi="Times New Roman" w:cs="Times New Roman"/>
        </w:rPr>
        <w:t>; la  decisión de la autoridad administrativa, crean obligaciones, califiquen infracciones o impongan sanciones a los administrados, deben adoptarse manteniendo la debida proporción entre los medios a emplear y los fines públicos que deba tutelar, del TUO de la Ley N° 27444 Ley de Procedimiento Administrativo General.</w:t>
      </w:r>
    </w:p>
    <w:p w14:paraId="26BB5DC8" w14:textId="7EC856D7" w:rsidR="006B65CF" w:rsidRPr="008E3DBB" w:rsidRDefault="006B65CF" w:rsidP="006B65CF">
      <w:pPr>
        <w:tabs>
          <w:tab w:val="left" w:pos="1418"/>
          <w:tab w:val="left" w:pos="2835"/>
        </w:tabs>
        <w:spacing w:after="200" w:line="276" w:lineRule="auto"/>
        <w:jc w:val="both"/>
        <w:rPr>
          <w:rFonts w:ascii="Times New Roman" w:hAnsi="Times New Roman" w:cs="Times New Roman"/>
        </w:rPr>
      </w:pPr>
      <w:r>
        <w:rPr>
          <w:rFonts w:ascii="Times New Roman" w:hAnsi="Times New Roman" w:cs="Times New Roman"/>
        </w:rPr>
        <w:t xml:space="preserve">                           </w:t>
      </w:r>
      <w:r w:rsidRPr="00EC1B48">
        <w:rPr>
          <w:rFonts w:ascii="Times New Roman" w:hAnsi="Times New Roman" w:cs="Times New Roman"/>
        </w:rPr>
        <w:t xml:space="preserve">    Que, en ese sentido, es preciso indicar que las facultades de un órgano administrativo serán regladas cuando una norma jurídica predetermina en forma concreta una conducta determinada que dicho órgano debe seguir, es decir, cuando el orden jurídico establece que antemano que es específicamente lo que el órgano debe hacer en un caso concreto, y en el caso que nos ocupan, este órgano ha corroborado la infracción administrativa cometida por el administrado, conforme a los argumentos esbozados, por consiguiente, este despacho como órgano que decide la aplicación de sanciones, amerita</w:t>
      </w:r>
      <w:r w:rsidRPr="00FC6926">
        <w:rPr>
          <w:rFonts w:ascii="Times New Roman" w:hAnsi="Times New Roman" w:cs="Times New Roman"/>
        </w:rPr>
        <w:t xml:space="preserve"> los marcos legales en las que han sentado criterio razonable para la culminación del hecho administrativo s</w:t>
      </w:r>
      <w:r w:rsidRPr="008E3DBB">
        <w:rPr>
          <w:rFonts w:ascii="Times New Roman" w:hAnsi="Times New Roman" w:cs="Times New Roman"/>
        </w:rPr>
        <w:t xml:space="preserve">ancionador. </w:t>
      </w:r>
      <w:r>
        <w:rPr>
          <w:rFonts w:ascii="Times New Roman" w:hAnsi="Times New Roman" w:cs="Times New Roman"/>
        </w:rPr>
        <w:t>E</w:t>
      </w:r>
      <w:r w:rsidR="00055CE1">
        <w:rPr>
          <w:rFonts w:ascii="Times New Roman" w:hAnsi="Times New Roman" w:cs="Times New Roman"/>
        </w:rPr>
        <w:t xml:space="preserve">l administrado realiza su descargo mediante </w:t>
      </w:r>
      <w:r w:rsidR="00055CE1" w:rsidRPr="00055CE1">
        <w:rPr>
          <w:rFonts w:ascii="Times New Roman" w:hAnsi="Times New Roman" w:cs="Times New Roman"/>
        </w:rPr>
        <w:t>Expediente Administrativo N° 6342-2024 de fecha 01 de febrero del 2024, solicita</w:t>
      </w:r>
      <w:r w:rsidR="00055CE1">
        <w:rPr>
          <w:rFonts w:ascii="Times New Roman" w:hAnsi="Times New Roman" w:cs="Times New Roman"/>
        </w:rPr>
        <w:t>ndo</w:t>
      </w:r>
      <w:r w:rsidR="00055CE1" w:rsidRPr="00055CE1">
        <w:rPr>
          <w:rFonts w:ascii="Times New Roman" w:hAnsi="Times New Roman" w:cs="Times New Roman"/>
        </w:rPr>
        <w:t xml:space="preserve"> la anulación de notificación de sanción, además informo que ya empecé a levantar las observaciones impuestas, adjunto la cancelación de la multa </w:t>
      </w:r>
      <w:r w:rsidR="00BC5EF7" w:rsidRPr="00055CE1">
        <w:rPr>
          <w:rFonts w:ascii="Times New Roman" w:hAnsi="Times New Roman" w:cs="Times New Roman"/>
        </w:rPr>
        <w:t>mediante</w:t>
      </w:r>
      <w:r w:rsidR="00055CE1" w:rsidRPr="00055CE1">
        <w:rPr>
          <w:rFonts w:ascii="Times New Roman" w:hAnsi="Times New Roman" w:cs="Times New Roman"/>
        </w:rPr>
        <w:t xml:space="preserve"> el beneficio administrativo de pronto pago (Recibo de Pago N° 7611)</w:t>
      </w:r>
      <w:r w:rsidR="00055CE1">
        <w:rPr>
          <w:rFonts w:ascii="Times New Roman" w:hAnsi="Times New Roman" w:cs="Times New Roman"/>
        </w:rPr>
        <w:t xml:space="preserve">; </w:t>
      </w:r>
      <w:r w:rsidRPr="0037032F">
        <w:rPr>
          <w:rFonts w:ascii="Times New Roman" w:hAnsi="Times New Roman" w:cs="Times New Roman"/>
        </w:rPr>
        <w:t>ya no constituyen indicios  razonables de la comisión de la infracción administrativa imputada.</w:t>
      </w:r>
      <w:r w:rsidRPr="00EC1B48">
        <w:rPr>
          <w:rFonts w:ascii="Times New Roman" w:hAnsi="Times New Roman" w:cs="Times New Roman"/>
        </w:rPr>
        <w:t xml:space="preserve"> Que, en concordancia al Artículo 86° Deberes De La Autoridad En Los Procedimientos de la Ley N°27444 Ley de Procedimientos Administrativo General, al amparo del Artículo II del Título Preliminar y Artículo 74° Funciones Específicas Municipales de la Ley N° 27972 Ley Orgánica de Municipalidades y del artículo 150° del Reglamento de Organización y Funciones de la MDNCH;</w:t>
      </w:r>
    </w:p>
    <w:p w14:paraId="3AB69E37" w14:textId="77777777" w:rsidR="007D5E28" w:rsidRPr="00EC1B48" w:rsidRDefault="007D5E28" w:rsidP="007D5E28">
      <w:pPr>
        <w:spacing w:after="200" w:line="276" w:lineRule="auto"/>
        <w:jc w:val="both"/>
        <w:rPr>
          <w:rFonts w:ascii="Times New Roman" w:hAnsi="Times New Roman" w:cs="Times New Roman"/>
          <w:b/>
          <w:u w:val="single"/>
        </w:rPr>
      </w:pPr>
      <w:r w:rsidRPr="00EC1B48">
        <w:rPr>
          <w:rFonts w:ascii="Times New Roman" w:hAnsi="Times New Roman" w:cs="Times New Roman"/>
          <w:b/>
          <w:u w:val="single"/>
        </w:rPr>
        <w:t>SE RESUELVE:</w:t>
      </w:r>
    </w:p>
    <w:p w14:paraId="0AE08A7C" w14:textId="58E39137" w:rsidR="007D5E28" w:rsidRPr="00055CE1" w:rsidRDefault="007D5E28" w:rsidP="007D5E28">
      <w:pPr>
        <w:spacing w:after="200" w:line="276" w:lineRule="auto"/>
        <w:jc w:val="both"/>
        <w:rPr>
          <w:rFonts w:ascii="Times New Roman" w:hAnsi="Times New Roman" w:cs="Times New Roman"/>
          <w:sz w:val="24"/>
          <w:szCs w:val="24"/>
        </w:rPr>
      </w:pPr>
      <w:r w:rsidRPr="00EC1B48">
        <w:rPr>
          <w:rFonts w:ascii="Times New Roman" w:hAnsi="Times New Roman" w:cs="Times New Roman"/>
          <w:b/>
        </w:rPr>
        <w:t xml:space="preserve">                              </w:t>
      </w:r>
      <w:r w:rsidRPr="00EC1B48">
        <w:rPr>
          <w:rFonts w:ascii="Times New Roman" w:hAnsi="Times New Roman" w:cs="Times New Roman"/>
          <w:b/>
          <w:u w:val="single"/>
        </w:rPr>
        <w:t>ARTÍCULO PRIMERO:</w:t>
      </w:r>
      <w:r w:rsidRPr="00EC1B48">
        <w:rPr>
          <w:rFonts w:ascii="Times New Roman" w:hAnsi="Times New Roman" w:cs="Times New Roman"/>
          <w:b/>
        </w:rPr>
        <w:t xml:space="preserve"> </w:t>
      </w:r>
      <w:bookmarkStart w:id="5" w:name="_Hlk212038642"/>
      <w:r w:rsidR="00D319B9" w:rsidRPr="00D319B9">
        <w:rPr>
          <w:rFonts w:ascii="Times New Roman" w:hAnsi="Times New Roman" w:cs="Times New Roman"/>
          <w:b/>
        </w:rPr>
        <w:t>DECLARAR NO HA LUGAR AL INICIO DEL PROCEDIMIENTO ADMINISTRATIVO SANCIONADOR al administrado HEYLLER REY TYRON, identificado con DNI N° 89231242</w:t>
      </w:r>
      <w:bookmarkEnd w:id="5"/>
      <w:r w:rsidR="00D319B9">
        <w:rPr>
          <w:rFonts w:ascii="Times New Roman" w:hAnsi="Times New Roman" w:cs="Times New Roman"/>
          <w:b/>
        </w:rPr>
        <w:t xml:space="preserve">, </w:t>
      </w:r>
      <w:r w:rsidRPr="00EC1B48">
        <w:rPr>
          <w:rFonts w:ascii="Times New Roman" w:hAnsi="Times New Roman" w:cs="Times New Roman"/>
          <w:sz w:val="24"/>
          <w:szCs w:val="24"/>
          <w:lang w:eastAsia="es-PE"/>
        </w:rPr>
        <w:t xml:space="preserve">en atención a que los hechos que meritaron la elaboración del acta de constatación e imputación de cargo, no tienen la condición de infracción administrativa, considerando que </w:t>
      </w:r>
      <w:r>
        <w:rPr>
          <w:rFonts w:ascii="Times New Roman" w:hAnsi="Times New Roman" w:cs="Times New Roman"/>
          <w:sz w:val="24"/>
          <w:szCs w:val="24"/>
          <w:lang w:eastAsia="es-PE"/>
        </w:rPr>
        <w:t xml:space="preserve">el </w:t>
      </w:r>
      <w:r w:rsidRPr="00055CE1">
        <w:rPr>
          <w:rFonts w:ascii="Times New Roman" w:hAnsi="Times New Roman" w:cs="Times New Roman"/>
          <w:sz w:val="24"/>
          <w:szCs w:val="24"/>
        </w:rPr>
        <w:t xml:space="preserve">Expediente Administrativo N° </w:t>
      </w:r>
      <w:r>
        <w:rPr>
          <w:rFonts w:ascii="Times New Roman" w:hAnsi="Times New Roman" w:cs="Times New Roman"/>
          <w:sz w:val="24"/>
          <w:szCs w:val="24"/>
        </w:rPr>
        <w:t>EXP- N° 10-2025-MDNCH/GSCGRD/SGFCS</w:t>
      </w:r>
      <w:r w:rsidRPr="00055CE1">
        <w:rPr>
          <w:rFonts w:ascii="Times New Roman" w:hAnsi="Times New Roman" w:cs="Times New Roman"/>
          <w:sz w:val="24"/>
          <w:szCs w:val="24"/>
        </w:rPr>
        <w:t>.</w:t>
      </w:r>
    </w:p>
    <w:p w14:paraId="632D7D1A" w14:textId="77777777" w:rsidR="007D5E28" w:rsidRPr="00EC1B48" w:rsidRDefault="007D5E28" w:rsidP="007D5E28">
      <w:pPr>
        <w:spacing w:after="200" w:line="276" w:lineRule="auto"/>
        <w:jc w:val="both"/>
        <w:rPr>
          <w:rFonts w:ascii="Times New Roman" w:hAnsi="Times New Roman" w:cs="Times New Roman"/>
          <w:bCs/>
        </w:rPr>
      </w:pPr>
      <w:r w:rsidRPr="00EC1B48">
        <w:rPr>
          <w:rFonts w:ascii="Times New Roman" w:hAnsi="Times New Roman" w:cs="Times New Roman"/>
        </w:rPr>
        <w:lastRenderedPageBreak/>
        <w:t xml:space="preserve">                          </w:t>
      </w:r>
      <w:r w:rsidRPr="00EC1B48">
        <w:rPr>
          <w:rFonts w:ascii="Times New Roman" w:hAnsi="Times New Roman" w:cs="Times New Roman"/>
          <w:b/>
          <w:u w:val="single"/>
        </w:rPr>
        <w:t>ARTÍCULO SEGUNDO</w:t>
      </w:r>
      <w:r w:rsidRPr="00EC1B48">
        <w:rPr>
          <w:rFonts w:ascii="Times New Roman" w:hAnsi="Times New Roman" w:cs="Times New Roman"/>
        </w:rPr>
        <w:t xml:space="preserve">:  </w:t>
      </w:r>
      <w:r w:rsidRPr="00EC1B48">
        <w:rPr>
          <w:rFonts w:ascii="Times New Roman" w:hAnsi="Times New Roman" w:cs="Times New Roman"/>
          <w:sz w:val="24"/>
          <w:szCs w:val="24"/>
        </w:rPr>
        <w:t xml:space="preserve"> </w:t>
      </w:r>
      <w:r w:rsidRPr="00EC1B48">
        <w:rPr>
          <w:rFonts w:ascii="Times New Roman" w:hAnsi="Times New Roman" w:cs="Times New Roman"/>
          <w:b/>
          <w:sz w:val="24"/>
          <w:szCs w:val="24"/>
        </w:rPr>
        <w:t>RECOMENDAR</w:t>
      </w:r>
      <w:r>
        <w:rPr>
          <w:rFonts w:ascii="Times New Roman" w:hAnsi="Times New Roman" w:cs="Times New Roman"/>
          <w:bCs/>
          <w:sz w:val="24"/>
          <w:szCs w:val="24"/>
        </w:rPr>
        <w:t xml:space="preserve"> </w:t>
      </w:r>
      <w:r>
        <w:rPr>
          <w:rFonts w:ascii="Times New Roman" w:hAnsi="Times New Roman" w:cs="Times New Roman"/>
        </w:rPr>
        <w:t xml:space="preserve">al administrado </w:t>
      </w:r>
      <w:bookmarkStart w:id="6" w:name="_Hlk212039091"/>
      <w:r>
        <w:rPr>
          <w:rFonts w:ascii="Times New Roman" w:hAnsi="Times New Roman" w:cs="Times New Roman"/>
          <w:b/>
          <w:bCs/>
          <w:lang w:eastAsia="es-PE"/>
        </w:rPr>
        <w:t>HEYLLER REY TYRON</w:t>
      </w:r>
      <w:r w:rsidRPr="00EC1B48">
        <w:rPr>
          <w:rFonts w:ascii="Times New Roman" w:hAnsi="Times New Roman" w:cs="Times New Roman"/>
          <w:bCs/>
          <w:sz w:val="24"/>
          <w:szCs w:val="24"/>
        </w:rPr>
        <w:t xml:space="preserve"> </w:t>
      </w:r>
      <w:bookmarkEnd w:id="6"/>
      <w:r w:rsidRPr="00EC1B48">
        <w:rPr>
          <w:rFonts w:ascii="Times New Roman" w:hAnsi="Times New Roman" w:cs="Times New Roman"/>
          <w:bCs/>
          <w:sz w:val="24"/>
          <w:szCs w:val="24"/>
        </w:rPr>
        <w:t xml:space="preserve">a monitorear constantemente sus documentos municipales; </w:t>
      </w:r>
    </w:p>
    <w:p w14:paraId="63254847" w14:textId="77777777" w:rsidR="007D5E28" w:rsidRDefault="007D5E28" w:rsidP="007D5E28">
      <w:pPr>
        <w:spacing w:after="200" w:line="276" w:lineRule="auto"/>
        <w:jc w:val="both"/>
        <w:rPr>
          <w:rFonts w:ascii="Times New Roman" w:hAnsi="Times New Roman" w:cs="Times New Roman"/>
          <w:b/>
        </w:rPr>
      </w:pPr>
      <w:r w:rsidRPr="00EC1B48">
        <w:rPr>
          <w:rFonts w:ascii="Times New Roman" w:hAnsi="Times New Roman" w:cs="Times New Roman"/>
          <w:b/>
        </w:rPr>
        <w:tab/>
        <w:t xml:space="preserve">             </w:t>
      </w:r>
      <w:r w:rsidRPr="00EC1B48">
        <w:rPr>
          <w:rFonts w:ascii="Times New Roman" w:hAnsi="Times New Roman" w:cs="Times New Roman"/>
          <w:b/>
          <w:sz w:val="24"/>
          <w:szCs w:val="24"/>
          <w:u w:val="single"/>
        </w:rPr>
        <w:t>ARTICULO TERCERO:</w:t>
      </w:r>
      <w:r w:rsidRPr="00EC1B48">
        <w:rPr>
          <w:rFonts w:ascii="Times New Roman" w:hAnsi="Times New Roman" w:cs="Times New Roman"/>
          <w:sz w:val="24"/>
          <w:szCs w:val="24"/>
        </w:rPr>
        <w:t xml:space="preserve"> </w:t>
      </w:r>
      <w:r w:rsidRPr="00EC1B48">
        <w:rPr>
          <w:rFonts w:ascii="Times New Roman" w:hAnsi="Times New Roman" w:cs="Times New Roman"/>
          <w:b/>
          <w:sz w:val="24"/>
          <w:szCs w:val="24"/>
        </w:rPr>
        <w:t>NOTIFÍQUESE</w:t>
      </w:r>
      <w:r>
        <w:rPr>
          <w:rFonts w:ascii="Times New Roman" w:hAnsi="Times New Roman" w:cs="Times New Roman"/>
          <w:b/>
          <w:sz w:val="24"/>
          <w:szCs w:val="24"/>
        </w:rPr>
        <w:t xml:space="preserve"> </w:t>
      </w:r>
      <w:r>
        <w:rPr>
          <w:rFonts w:ascii="Times New Roman" w:hAnsi="Times New Roman" w:cs="Times New Roman"/>
        </w:rPr>
        <w:t xml:space="preserve">al   administrado </w:t>
      </w:r>
      <w:r>
        <w:rPr>
          <w:rFonts w:ascii="Times New Roman" w:hAnsi="Times New Roman" w:cs="Times New Roman"/>
          <w:b/>
          <w:bCs/>
          <w:lang w:eastAsia="es-PE"/>
        </w:rPr>
        <w:t>HEYLLER REY TYRON;</w:t>
      </w:r>
    </w:p>
    <w:p w14:paraId="6EF65654" w14:textId="77777777" w:rsidR="006B65CF" w:rsidRPr="00EC1B48" w:rsidRDefault="006B65CF" w:rsidP="006B65CF">
      <w:pPr>
        <w:spacing w:after="200" w:line="276" w:lineRule="auto"/>
        <w:jc w:val="both"/>
        <w:rPr>
          <w:rFonts w:ascii="Times New Roman" w:hAnsi="Times New Roman" w:cs="Times New Roman"/>
          <w:b/>
          <w:sz w:val="24"/>
          <w:szCs w:val="24"/>
        </w:rPr>
      </w:pPr>
    </w:p>
    <w:p w14:paraId="7B5AC415" w14:textId="77777777" w:rsidR="006B65CF" w:rsidRPr="00EC1B48" w:rsidRDefault="006B65CF" w:rsidP="006B65CF">
      <w:pPr>
        <w:spacing w:after="200" w:line="276" w:lineRule="auto"/>
        <w:jc w:val="both"/>
        <w:rPr>
          <w:rFonts w:ascii="Times New Roman" w:hAnsi="Times New Roman" w:cs="Times New Roman"/>
          <w:b/>
          <w:sz w:val="24"/>
          <w:szCs w:val="24"/>
        </w:rPr>
      </w:pPr>
      <w:r w:rsidRPr="00EC1B48">
        <w:rPr>
          <w:rFonts w:ascii="Times New Roman" w:hAnsi="Times New Roman" w:cs="Times New Roman"/>
          <w:b/>
          <w:sz w:val="24"/>
          <w:szCs w:val="24"/>
        </w:rPr>
        <w:t>REGÍSTRESE, COMUNÍQUESE, CÚMPLASE Y ARCHÍVESE</w:t>
      </w:r>
    </w:p>
    <w:p w14:paraId="6421454D" w14:textId="77777777" w:rsidR="006B65CF" w:rsidRPr="00EC1B48" w:rsidRDefault="006B65CF" w:rsidP="006B65CF">
      <w:pPr>
        <w:spacing w:after="0" w:line="240" w:lineRule="auto"/>
        <w:jc w:val="both"/>
        <w:rPr>
          <w:rFonts w:ascii="Times New Roman" w:hAnsi="Times New Roman" w:cs="Times New Roman"/>
          <w:i/>
          <w:sz w:val="18"/>
          <w:szCs w:val="18"/>
        </w:rPr>
      </w:pPr>
      <w:r w:rsidRPr="00EC1B48">
        <w:rPr>
          <w:rFonts w:ascii="Times New Roman" w:hAnsi="Times New Roman" w:cs="Times New Roman"/>
          <w:i/>
          <w:sz w:val="18"/>
          <w:szCs w:val="18"/>
        </w:rPr>
        <w:t>SGFCS.</w:t>
      </w:r>
    </w:p>
    <w:p w14:paraId="6B6C758F" w14:textId="77777777" w:rsidR="006B65CF" w:rsidRPr="00EC1B48" w:rsidRDefault="006B65CF" w:rsidP="006B65CF">
      <w:pPr>
        <w:spacing w:after="0" w:line="240" w:lineRule="auto"/>
        <w:jc w:val="both"/>
        <w:rPr>
          <w:rFonts w:ascii="Times New Roman" w:hAnsi="Times New Roman" w:cs="Times New Roman"/>
          <w:i/>
          <w:sz w:val="18"/>
          <w:szCs w:val="18"/>
        </w:rPr>
      </w:pPr>
      <w:r w:rsidRPr="00EC1B48">
        <w:rPr>
          <w:rFonts w:ascii="Times New Roman" w:hAnsi="Times New Roman" w:cs="Times New Roman"/>
          <w:i/>
          <w:sz w:val="18"/>
          <w:szCs w:val="18"/>
        </w:rPr>
        <w:t>Interesado (1)</w:t>
      </w:r>
    </w:p>
    <w:p w14:paraId="48D1697C" w14:textId="7CC0FABB" w:rsidR="00AC414D" w:rsidRDefault="006B65CF" w:rsidP="00055CE1">
      <w:pPr>
        <w:spacing w:after="0" w:line="240" w:lineRule="auto"/>
        <w:jc w:val="both"/>
      </w:pPr>
      <w:r w:rsidRPr="00EC1B48">
        <w:rPr>
          <w:rFonts w:ascii="Times New Roman" w:hAnsi="Times New Roman" w:cs="Times New Roman"/>
          <w:i/>
          <w:sz w:val="18"/>
          <w:szCs w:val="18"/>
        </w:rPr>
        <w:t>Archivo</w:t>
      </w:r>
      <w:r w:rsidRPr="00EC1B48">
        <w:rPr>
          <w:rFonts w:ascii="Times New Roman" w:hAnsi="Times New Roman" w:cs="Times New Roman"/>
          <w:i/>
        </w:rPr>
        <w:t>.</w:t>
      </w:r>
    </w:p>
    <w:sectPr w:rsidR="00AC414D" w:rsidSect="006B65CF">
      <w:headerReference w:type="even" r:id="rId7"/>
      <w:headerReference w:type="default" r:id="rId8"/>
      <w:footerReference w:type="default" r:id="rId9"/>
      <w:headerReference w:type="first" r:id="rId10"/>
      <w:pgSz w:w="12240" w:h="15840"/>
      <w:pgMar w:top="1417" w:right="1701" w:bottom="1134" w:left="1701"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6BBFD" w14:textId="77777777" w:rsidR="00992C2E" w:rsidRDefault="00992C2E">
      <w:pPr>
        <w:spacing w:after="0" w:line="240" w:lineRule="auto"/>
      </w:pPr>
      <w:r>
        <w:separator/>
      </w:r>
    </w:p>
  </w:endnote>
  <w:endnote w:type="continuationSeparator" w:id="0">
    <w:p w14:paraId="6F3017EC" w14:textId="77777777" w:rsidR="00992C2E" w:rsidRDefault="00992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F49F" w14:textId="77777777" w:rsidR="006B65CF" w:rsidRDefault="006B65CF">
    <w:pPr>
      <w:pStyle w:val="Piedepgina"/>
    </w:pPr>
    <w:r>
      <w:rPr>
        <w:noProof/>
        <w:lang w:eastAsia="es-PE"/>
      </w:rPr>
      <w:drawing>
        <wp:anchor distT="0" distB="0" distL="114300" distR="114300" simplePos="0" relativeHeight="251656704" behindDoc="0" locked="0" layoutInCell="1" allowOverlap="1" wp14:anchorId="262302E4" wp14:editId="7B1199D5">
          <wp:simplePos x="0" y="0"/>
          <wp:positionH relativeFrom="column">
            <wp:posOffset>-1080135</wp:posOffset>
          </wp:positionH>
          <wp:positionV relativeFrom="paragraph">
            <wp:posOffset>-66675</wp:posOffset>
          </wp:positionV>
          <wp:extent cx="7762875" cy="847090"/>
          <wp:effectExtent l="0" t="0" r="9525" b="0"/>
          <wp:wrapSquare wrapText="bothSides"/>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RETADO 2020.jpg"/>
                  <pic:cNvPicPr/>
                </pic:nvPicPr>
                <pic:blipFill rotWithShape="1">
                  <a:blip r:embed="rId1" cstate="print">
                    <a:extLst>
                      <a:ext uri="{BEBA8EAE-BF5A-486C-A8C5-ECC9F3942E4B}">
                        <a14:imgProps xmlns:a14="http://schemas.microsoft.com/office/drawing/2010/main">
                          <a14:imgLayer r:embed="rId2">
                            <a14:imgEffect>
                              <a14:backgroundRemoval t="92886" b="100000" l="46699" r="100000"/>
                            </a14:imgEffect>
                          </a14:imgLayer>
                        </a14:imgProps>
                      </a:ext>
                      <a:ext uri="{28A0092B-C50C-407E-A947-70E740481C1C}">
                        <a14:useLocalDpi xmlns:a14="http://schemas.microsoft.com/office/drawing/2010/main" val="0"/>
                      </a:ext>
                    </a:extLst>
                  </a:blip>
                  <a:srcRect t="93166"/>
                  <a:stretch/>
                </pic:blipFill>
                <pic:spPr bwMode="auto">
                  <a:xfrm>
                    <a:off x="0" y="0"/>
                    <a:ext cx="7762875" cy="8470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CA3E59" w14:textId="77777777" w:rsidR="006B65CF" w:rsidRDefault="006B65C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7CC7C" w14:textId="77777777" w:rsidR="00992C2E" w:rsidRDefault="00992C2E">
      <w:pPr>
        <w:spacing w:after="0" w:line="240" w:lineRule="auto"/>
      </w:pPr>
      <w:r>
        <w:separator/>
      </w:r>
    </w:p>
  </w:footnote>
  <w:footnote w:type="continuationSeparator" w:id="0">
    <w:p w14:paraId="1EF580EF" w14:textId="77777777" w:rsidR="00992C2E" w:rsidRDefault="00992C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2F21B" w14:textId="77777777" w:rsidR="006B65CF" w:rsidRDefault="00000000">
    <w:pPr>
      <w:pStyle w:val="Encabezado"/>
    </w:pPr>
    <w:r>
      <w:rPr>
        <w:noProof/>
        <w:lang w:eastAsia="es-PE"/>
      </w:rPr>
      <w:pict w14:anchorId="7FEB76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396595" o:spid="_x0000_s1025" type="#_x0000_t75" style="position:absolute;margin-left:0;margin-top:0;width:441.85pt;height:570.2pt;z-index:-251658752;mso-position-horizontal:center;mso-position-horizontal-relative:margin;mso-position-vertical:center;mso-position-vertical-relative:margin" o:allowincell="f">
          <v:imagedata r:id="rId1" o:title="Escudo_de_Nuevo_Chimbot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44E2" w14:textId="77777777" w:rsidR="006B65CF" w:rsidRDefault="006B65CF" w:rsidP="00D15695">
    <w:pPr>
      <w:pStyle w:val="Encabezado"/>
      <w:ind w:left="-1560"/>
      <w:jc w:val="center"/>
      <w:rPr>
        <w:rFonts w:cs="Arial"/>
        <w:b/>
        <w:color w:val="808080" w:themeColor="background1" w:themeShade="80"/>
        <w:sz w:val="28"/>
      </w:rPr>
    </w:pPr>
    <w:r>
      <w:rPr>
        <w:noProof/>
        <w:lang w:eastAsia="es-PE"/>
      </w:rPr>
      <w:drawing>
        <wp:anchor distT="0" distB="0" distL="114300" distR="114300" simplePos="0" relativeHeight="251655680" behindDoc="0" locked="0" layoutInCell="1" allowOverlap="1" wp14:anchorId="1805D5DF" wp14:editId="7176F13D">
          <wp:simplePos x="0" y="0"/>
          <wp:positionH relativeFrom="column">
            <wp:posOffset>-489585</wp:posOffset>
          </wp:positionH>
          <wp:positionV relativeFrom="paragraph">
            <wp:posOffset>127635</wp:posOffset>
          </wp:positionV>
          <wp:extent cx="604520" cy="781050"/>
          <wp:effectExtent l="0" t="0" r="5080" b="0"/>
          <wp:wrapSquare wrapText="bothSides"/>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udo_de_Nuevo_Chimbot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4520" cy="781050"/>
                  </a:xfrm>
                  <a:prstGeom prst="rect">
                    <a:avLst/>
                  </a:prstGeom>
                </pic:spPr>
              </pic:pic>
            </a:graphicData>
          </a:graphic>
          <wp14:sizeRelH relativeFrom="page">
            <wp14:pctWidth>0</wp14:pctWidth>
          </wp14:sizeRelH>
          <wp14:sizeRelV relativeFrom="page">
            <wp14:pctHeight>0</wp14:pctHeight>
          </wp14:sizeRelV>
        </wp:anchor>
      </w:drawing>
    </w:r>
    <w:r>
      <w:rPr>
        <w:rFonts w:cs="Arial"/>
        <w:b/>
        <w:noProof/>
        <w:color w:val="808080" w:themeColor="background1" w:themeShade="80"/>
        <w:sz w:val="28"/>
        <w:lang w:eastAsia="es-PE"/>
      </w:rPr>
      <w:drawing>
        <wp:inline distT="0" distB="0" distL="0" distR="0" wp14:anchorId="6C03CF3B" wp14:editId="6931FF3F">
          <wp:extent cx="2190115" cy="695325"/>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
                    <a:extLst>
                      <a:ext uri="{28A0092B-C50C-407E-A947-70E740481C1C}">
                        <a14:useLocalDpi xmlns:a14="http://schemas.microsoft.com/office/drawing/2010/main" val="0"/>
                      </a:ext>
                    </a:extLst>
                  </a:blip>
                  <a:srcRect l="18732"/>
                  <a:stretch/>
                </pic:blipFill>
                <pic:spPr bwMode="auto">
                  <a:xfrm>
                    <a:off x="0" y="0"/>
                    <a:ext cx="2190115" cy="695325"/>
                  </a:xfrm>
                  <a:prstGeom prst="rect">
                    <a:avLst/>
                  </a:prstGeom>
                  <a:noFill/>
                  <a:ln>
                    <a:noFill/>
                  </a:ln>
                  <a:extLst>
                    <a:ext uri="{53640926-AAD7-44D8-BBD7-CCE9431645EC}">
                      <a14:shadowObscured xmlns:a14="http://schemas.microsoft.com/office/drawing/2010/main"/>
                    </a:ext>
                  </a:extLst>
                </pic:spPr>
              </pic:pic>
            </a:graphicData>
          </a:graphic>
        </wp:inline>
      </w:drawing>
    </w:r>
  </w:p>
  <w:p w14:paraId="75CE6E69" w14:textId="77777777" w:rsidR="006B65CF" w:rsidRDefault="006B65CF" w:rsidP="00D15695">
    <w:pPr>
      <w:pStyle w:val="Encabezado"/>
      <w:jc w:val="center"/>
      <w:rPr>
        <w:rFonts w:ascii="Arial" w:eastAsia="Times New Roman" w:hAnsi="Arial" w:cs="Arial"/>
        <w:color w:val="333333"/>
        <w:spacing w:val="3"/>
        <w:sz w:val="24"/>
        <w:szCs w:val="24"/>
        <w:lang w:eastAsia="es-PE"/>
      </w:rPr>
    </w:pPr>
    <w:r w:rsidRPr="000E3FBE">
      <w:rPr>
        <w:rFonts w:ascii="Arial Narrow" w:hAnsi="Arial Narrow" w:cs="Arial"/>
        <w:b/>
        <w:color w:val="333333"/>
        <w:sz w:val="20"/>
        <w:szCs w:val="20"/>
        <w:bdr w:val="none" w:sz="0" w:space="0" w:color="auto" w:frame="1"/>
        <w:shd w:val="clear" w:color="auto" w:fill="FFFFFF"/>
      </w:rPr>
      <w:t>"Año de la recuperación y consolidación de la economía peruana"</w:t>
    </w:r>
  </w:p>
  <w:p w14:paraId="0B6EA9F5" w14:textId="77777777" w:rsidR="006B65CF" w:rsidRDefault="00000000" w:rsidP="00D15695">
    <w:pPr>
      <w:pStyle w:val="Encabezado"/>
      <w:jc w:val="center"/>
    </w:pPr>
    <w:r>
      <w:rPr>
        <w:noProof/>
        <w:lang w:eastAsia="es-PE"/>
      </w:rPr>
      <w:pict w14:anchorId="3FC395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396596" o:spid="_x0000_s1026" type="#_x0000_t75" style="position:absolute;left:0;text-align:left;margin-left:59.25pt;margin-top:139.2pt;width:441.85pt;height:570.2pt;z-index:-251656704;mso-position-horizontal-relative:margin;mso-position-vertical-relative:margin" o:allowincell="f">
          <v:imagedata r:id="rId3" o:title="Escudo_de_Nuevo_Chimbot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96D9F" w14:textId="77777777" w:rsidR="006B65CF" w:rsidRDefault="00000000">
    <w:pPr>
      <w:pStyle w:val="Encabezado"/>
    </w:pPr>
    <w:r>
      <w:rPr>
        <w:noProof/>
        <w:lang w:eastAsia="es-PE"/>
      </w:rPr>
      <w:pict w14:anchorId="391DAD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396594" o:spid="_x0000_s1027" type="#_x0000_t75" style="position:absolute;margin-left:0;margin-top:0;width:441.85pt;height:570.2pt;z-index:-251657728;mso-position-horizontal:center;mso-position-horizontal-relative:margin;mso-position-vertical:center;mso-position-vertical-relative:margin" o:allowincell="f">
          <v:imagedata r:id="rId1" o:title="Escudo_de_Nuevo_Chimbot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439B9"/>
    <w:multiLevelType w:val="hybridMultilevel"/>
    <w:tmpl w:val="0058ACB8"/>
    <w:lvl w:ilvl="0" w:tplc="039CBCFC">
      <w:start w:val="1"/>
      <w:numFmt w:val="decimal"/>
      <w:lvlText w:val="%1."/>
      <w:lvlJc w:val="left"/>
      <w:pPr>
        <w:ind w:left="720" w:hanging="360"/>
      </w:pPr>
      <w:rPr>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6542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5CF"/>
    <w:rsid w:val="00055CE1"/>
    <w:rsid w:val="001120DB"/>
    <w:rsid w:val="00165020"/>
    <w:rsid w:val="001F63CA"/>
    <w:rsid w:val="00247008"/>
    <w:rsid w:val="002E3C05"/>
    <w:rsid w:val="00396886"/>
    <w:rsid w:val="003D2F11"/>
    <w:rsid w:val="00505BA0"/>
    <w:rsid w:val="005F7AD1"/>
    <w:rsid w:val="006426B8"/>
    <w:rsid w:val="00682FB9"/>
    <w:rsid w:val="006B65CF"/>
    <w:rsid w:val="00720405"/>
    <w:rsid w:val="00723E25"/>
    <w:rsid w:val="007A1C45"/>
    <w:rsid w:val="007D5E28"/>
    <w:rsid w:val="00820BF5"/>
    <w:rsid w:val="00833DEF"/>
    <w:rsid w:val="008C5EA6"/>
    <w:rsid w:val="00992C2E"/>
    <w:rsid w:val="009E2608"/>
    <w:rsid w:val="009F5CDB"/>
    <w:rsid w:val="00A53217"/>
    <w:rsid w:val="00AC2DA5"/>
    <w:rsid w:val="00AC414D"/>
    <w:rsid w:val="00AE266C"/>
    <w:rsid w:val="00B73FBE"/>
    <w:rsid w:val="00BA6A26"/>
    <w:rsid w:val="00BC5EF7"/>
    <w:rsid w:val="00C2527E"/>
    <w:rsid w:val="00D06551"/>
    <w:rsid w:val="00D27533"/>
    <w:rsid w:val="00D319B9"/>
    <w:rsid w:val="00DB3161"/>
    <w:rsid w:val="00F53DBC"/>
    <w:rsid w:val="00FA73C4"/>
    <w:rsid w:val="00FD2E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AAEF1"/>
  <w15:chartTrackingRefBased/>
  <w15:docId w15:val="{0178A293-E0B9-428E-B380-55D7CE3F1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5CF"/>
    <w:rPr>
      <w:kern w:val="0"/>
      <w:lang w:val="es-PE"/>
    </w:rPr>
  </w:style>
  <w:style w:type="paragraph" w:styleId="Ttulo1">
    <w:name w:val="heading 1"/>
    <w:basedOn w:val="Normal"/>
    <w:next w:val="Normal"/>
    <w:link w:val="Ttulo1Car"/>
    <w:uiPriority w:val="9"/>
    <w:qFormat/>
    <w:rsid w:val="006B65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B65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B65C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B65C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B65C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B6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6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6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65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65C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B65C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B65C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B65C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B65C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B65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65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65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65CF"/>
    <w:rPr>
      <w:rFonts w:eastAsiaTheme="majorEastAsia" w:cstheme="majorBidi"/>
      <w:color w:val="272727" w:themeColor="text1" w:themeTint="D8"/>
    </w:rPr>
  </w:style>
  <w:style w:type="paragraph" w:styleId="Ttulo">
    <w:name w:val="Title"/>
    <w:basedOn w:val="Normal"/>
    <w:next w:val="Normal"/>
    <w:link w:val="TtuloCar"/>
    <w:uiPriority w:val="10"/>
    <w:qFormat/>
    <w:rsid w:val="006B6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65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65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6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65CF"/>
    <w:pPr>
      <w:spacing w:before="160"/>
      <w:jc w:val="center"/>
    </w:pPr>
    <w:rPr>
      <w:i/>
      <w:iCs/>
      <w:color w:val="404040" w:themeColor="text1" w:themeTint="BF"/>
    </w:rPr>
  </w:style>
  <w:style w:type="character" w:customStyle="1" w:styleId="CitaCar">
    <w:name w:val="Cita Car"/>
    <w:basedOn w:val="Fuentedeprrafopredeter"/>
    <w:link w:val="Cita"/>
    <w:uiPriority w:val="29"/>
    <w:rsid w:val="006B65CF"/>
    <w:rPr>
      <w:i/>
      <w:iCs/>
      <w:color w:val="404040" w:themeColor="text1" w:themeTint="BF"/>
    </w:rPr>
  </w:style>
  <w:style w:type="paragraph" w:styleId="Prrafodelista">
    <w:name w:val="List Paragraph"/>
    <w:basedOn w:val="Normal"/>
    <w:uiPriority w:val="34"/>
    <w:qFormat/>
    <w:rsid w:val="006B65CF"/>
    <w:pPr>
      <w:ind w:left="720"/>
      <w:contextualSpacing/>
    </w:pPr>
  </w:style>
  <w:style w:type="character" w:styleId="nfasisintenso">
    <w:name w:val="Intense Emphasis"/>
    <w:basedOn w:val="Fuentedeprrafopredeter"/>
    <w:uiPriority w:val="21"/>
    <w:qFormat/>
    <w:rsid w:val="006B65CF"/>
    <w:rPr>
      <w:i/>
      <w:iCs/>
      <w:color w:val="2F5496" w:themeColor="accent1" w:themeShade="BF"/>
    </w:rPr>
  </w:style>
  <w:style w:type="paragraph" w:styleId="Citadestacada">
    <w:name w:val="Intense Quote"/>
    <w:basedOn w:val="Normal"/>
    <w:next w:val="Normal"/>
    <w:link w:val="CitadestacadaCar"/>
    <w:uiPriority w:val="30"/>
    <w:qFormat/>
    <w:rsid w:val="006B6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B65CF"/>
    <w:rPr>
      <w:i/>
      <w:iCs/>
      <w:color w:val="2F5496" w:themeColor="accent1" w:themeShade="BF"/>
    </w:rPr>
  </w:style>
  <w:style w:type="character" w:styleId="Referenciaintensa">
    <w:name w:val="Intense Reference"/>
    <w:basedOn w:val="Fuentedeprrafopredeter"/>
    <w:uiPriority w:val="32"/>
    <w:qFormat/>
    <w:rsid w:val="006B65CF"/>
    <w:rPr>
      <w:b/>
      <w:bCs/>
      <w:smallCaps/>
      <w:color w:val="2F5496" w:themeColor="accent1" w:themeShade="BF"/>
      <w:spacing w:val="5"/>
    </w:rPr>
  </w:style>
  <w:style w:type="paragraph" w:styleId="Encabezado">
    <w:name w:val="header"/>
    <w:basedOn w:val="Normal"/>
    <w:link w:val="EncabezadoCar"/>
    <w:uiPriority w:val="99"/>
    <w:unhideWhenUsed/>
    <w:rsid w:val="006B65C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65CF"/>
    <w:rPr>
      <w:kern w:val="0"/>
      <w:lang w:val="es-PE"/>
    </w:rPr>
  </w:style>
  <w:style w:type="paragraph" w:styleId="Piedepgina">
    <w:name w:val="footer"/>
    <w:basedOn w:val="Normal"/>
    <w:link w:val="PiedepginaCar"/>
    <w:uiPriority w:val="99"/>
    <w:unhideWhenUsed/>
    <w:rsid w:val="006B65C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65CF"/>
    <w:rPr>
      <w:kern w:val="0"/>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6</Pages>
  <Words>2231</Words>
  <Characters>13075</Characters>
  <Application>Microsoft Office Word</Application>
  <DocSecurity>0</DocSecurity>
  <Lines>195</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Patiño Garces</dc:creator>
  <cp:keywords/>
  <dc:description/>
  <cp:lastModifiedBy>ALUMNO - JUAN ALBERTO CORALES PANTOJA</cp:lastModifiedBy>
  <cp:revision>15</cp:revision>
  <dcterms:created xsi:type="dcterms:W3CDTF">2025-09-29T15:49:00Z</dcterms:created>
  <dcterms:modified xsi:type="dcterms:W3CDTF">2025-10-22T20:25:00Z</dcterms:modified>
</cp:coreProperties>
</file>