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7BECA" w14:textId="77777777" w:rsidR="00497F6A" w:rsidRPr="00824C1C" w:rsidRDefault="00497F6A" w:rsidP="00824C1C">
      <w:pPr>
        <w:spacing w:line="360" w:lineRule="auto"/>
        <w:jc w:val="center"/>
        <w:rPr>
          <w:rFonts w:ascii="Arial" w:hAnsi="Arial" w:cs="Arial"/>
          <w:b/>
          <w:bCs/>
          <w:sz w:val="22"/>
          <w:szCs w:val="22"/>
        </w:rPr>
      </w:pPr>
      <w:r w:rsidRPr="00824C1C">
        <w:rPr>
          <w:rFonts w:ascii="Arial" w:hAnsi="Arial" w:cs="Arial"/>
          <w:b/>
          <w:bCs/>
          <w:sz w:val="22"/>
          <w:szCs w:val="22"/>
        </w:rPr>
        <w:t>SERVICIO NACIONAL DE APRENDIZAJE - SENA</w:t>
      </w:r>
    </w:p>
    <w:p w14:paraId="7B5F297D" w14:textId="66EB1A1E" w:rsidR="00497F6A" w:rsidRPr="00824C1C" w:rsidRDefault="00497F6A" w:rsidP="00824C1C">
      <w:pPr>
        <w:spacing w:line="360" w:lineRule="auto"/>
        <w:jc w:val="center"/>
        <w:rPr>
          <w:rFonts w:ascii="Arial" w:hAnsi="Arial" w:cs="Arial"/>
          <w:b/>
          <w:bCs/>
          <w:sz w:val="22"/>
          <w:szCs w:val="22"/>
        </w:rPr>
      </w:pPr>
      <w:r w:rsidRPr="00824C1C">
        <w:rPr>
          <w:rFonts w:ascii="Arial" w:hAnsi="Arial" w:cs="Arial"/>
          <w:b/>
          <w:bCs/>
          <w:sz w:val="22"/>
          <w:szCs w:val="22"/>
        </w:rPr>
        <w:t>Centro Agroempresarial y Desarrollo Pecuario del Huila</w:t>
      </w:r>
    </w:p>
    <w:p w14:paraId="185E7CBF" w14:textId="77777777" w:rsidR="001A627F" w:rsidRPr="00824C1C" w:rsidRDefault="001A627F" w:rsidP="00824C1C">
      <w:pPr>
        <w:spacing w:line="360" w:lineRule="auto"/>
        <w:jc w:val="center"/>
        <w:rPr>
          <w:rFonts w:ascii="Arial" w:hAnsi="Arial" w:cs="Arial"/>
          <w:b/>
          <w:bCs/>
          <w:sz w:val="22"/>
          <w:szCs w:val="22"/>
        </w:rPr>
      </w:pPr>
    </w:p>
    <w:p w14:paraId="0681EEA5" w14:textId="77777777" w:rsidR="001A627F" w:rsidRPr="00824C1C" w:rsidRDefault="001A627F" w:rsidP="00824C1C">
      <w:pPr>
        <w:spacing w:line="360" w:lineRule="auto"/>
        <w:jc w:val="center"/>
        <w:rPr>
          <w:rFonts w:ascii="Arial" w:hAnsi="Arial" w:cs="Arial"/>
          <w:b/>
          <w:bCs/>
          <w:sz w:val="22"/>
          <w:szCs w:val="22"/>
        </w:rPr>
      </w:pPr>
    </w:p>
    <w:p w14:paraId="228BBB4D" w14:textId="77777777" w:rsidR="001A627F" w:rsidRPr="00824C1C" w:rsidRDefault="001A627F" w:rsidP="00824C1C">
      <w:pPr>
        <w:spacing w:line="360" w:lineRule="auto"/>
        <w:jc w:val="center"/>
        <w:rPr>
          <w:rFonts w:ascii="Arial" w:hAnsi="Arial" w:cs="Arial"/>
          <w:b/>
          <w:bCs/>
          <w:sz w:val="22"/>
          <w:szCs w:val="22"/>
        </w:rPr>
      </w:pPr>
    </w:p>
    <w:p w14:paraId="5CB02790" w14:textId="77777777" w:rsidR="001A627F" w:rsidRDefault="001A627F" w:rsidP="00824C1C">
      <w:pPr>
        <w:spacing w:line="360" w:lineRule="auto"/>
        <w:jc w:val="center"/>
        <w:rPr>
          <w:rFonts w:ascii="Arial" w:hAnsi="Arial" w:cs="Arial"/>
          <w:b/>
          <w:bCs/>
          <w:sz w:val="22"/>
          <w:szCs w:val="22"/>
        </w:rPr>
      </w:pPr>
    </w:p>
    <w:p w14:paraId="16B24A98" w14:textId="77777777" w:rsidR="00836088" w:rsidRDefault="00836088" w:rsidP="00824C1C">
      <w:pPr>
        <w:spacing w:line="360" w:lineRule="auto"/>
        <w:jc w:val="center"/>
        <w:rPr>
          <w:rFonts w:ascii="Arial" w:hAnsi="Arial" w:cs="Arial"/>
          <w:b/>
          <w:bCs/>
          <w:sz w:val="22"/>
          <w:szCs w:val="22"/>
        </w:rPr>
      </w:pPr>
    </w:p>
    <w:p w14:paraId="66DE46A4" w14:textId="77777777" w:rsidR="00836088" w:rsidRPr="00824C1C" w:rsidRDefault="00836088" w:rsidP="00824C1C">
      <w:pPr>
        <w:spacing w:line="360" w:lineRule="auto"/>
        <w:jc w:val="center"/>
        <w:rPr>
          <w:rFonts w:ascii="Arial" w:hAnsi="Arial" w:cs="Arial"/>
          <w:b/>
          <w:bCs/>
          <w:sz w:val="22"/>
          <w:szCs w:val="22"/>
        </w:rPr>
      </w:pPr>
    </w:p>
    <w:p w14:paraId="0CC7A603" w14:textId="659D4014" w:rsidR="00497F6A" w:rsidRPr="00824C1C" w:rsidRDefault="00497F6A" w:rsidP="00824C1C">
      <w:pPr>
        <w:spacing w:line="360" w:lineRule="auto"/>
        <w:jc w:val="center"/>
        <w:rPr>
          <w:rFonts w:ascii="Arial" w:hAnsi="Arial" w:cs="Arial"/>
          <w:b/>
          <w:bCs/>
          <w:sz w:val="22"/>
          <w:szCs w:val="22"/>
        </w:rPr>
      </w:pPr>
      <w:r w:rsidRPr="00824C1C">
        <w:rPr>
          <w:rFonts w:ascii="Arial" w:hAnsi="Arial" w:cs="Arial"/>
          <w:b/>
          <w:bCs/>
          <w:sz w:val="22"/>
          <w:szCs w:val="22"/>
        </w:rPr>
        <w:t>ANÁLISIS Y DESARROLLO DE SOFTWARE</w:t>
      </w:r>
    </w:p>
    <w:p w14:paraId="28F95E0F" w14:textId="638F245D" w:rsidR="009423A5" w:rsidRPr="00824C1C" w:rsidRDefault="00181417" w:rsidP="00824C1C">
      <w:pPr>
        <w:spacing w:line="360" w:lineRule="auto"/>
        <w:jc w:val="center"/>
        <w:rPr>
          <w:rFonts w:ascii="Arial" w:hAnsi="Arial" w:cs="Arial"/>
          <w:b/>
          <w:bCs/>
          <w:sz w:val="22"/>
          <w:szCs w:val="22"/>
        </w:rPr>
      </w:pPr>
      <w:r>
        <w:rPr>
          <w:rFonts w:ascii="Arial" w:hAnsi="Arial" w:cs="Arial"/>
          <w:b/>
          <w:bCs/>
          <w:sz w:val="22"/>
          <w:szCs w:val="22"/>
        </w:rPr>
        <w:t>ENSAYO</w:t>
      </w:r>
    </w:p>
    <w:p w14:paraId="405B496F" w14:textId="091CF627" w:rsidR="001A627F" w:rsidRPr="00824C1C" w:rsidRDefault="001A627F" w:rsidP="00824C1C">
      <w:pPr>
        <w:spacing w:line="360" w:lineRule="auto"/>
        <w:jc w:val="center"/>
        <w:rPr>
          <w:rFonts w:ascii="Arial" w:hAnsi="Arial" w:cs="Arial"/>
          <w:b/>
          <w:bCs/>
          <w:sz w:val="22"/>
          <w:szCs w:val="22"/>
        </w:rPr>
      </w:pPr>
      <w:r w:rsidRPr="00824C1C">
        <w:rPr>
          <w:rFonts w:ascii="Arial" w:hAnsi="Arial" w:cs="Arial"/>
          <w:b/>
          <w:bCs/>
          <w:sz w:val="22"/>
          <w:szCs w:val="22"/>
        </w:rPr>
        <w:t>FICHA: 3229944</w:t>
      </w:r>
    </w:p>
    <w:p w14:paraId="0ACA06E4" w14:textId="77777777" w:rsidR="00D701C2" w:rsidRDefault="00D701C2" w:rsidP="00824C1C">
      <w:pPr>
        <w:spacing w:line="360" w:lineRule="auto"/>
        <w:jc w:val="center"/>
        <w:rPr>
          <w:rFonts w:ascii="Arial" w:hAnsi="Arial" w:cs="Arial"/>
          <w:b/>
          <w:bCs/>
          <w:sz w:val="22"/>
          <w:szCs w:val="22"/>
        </w:rPr>
      </w:pPr>
    </w:p>
    <w:p w14:paraId="200A930B" w14:textId="77777777" w:rsidR="00836088" w:rsidRPr="00824C1C" w:rsidRDefault="00836088" w:rsidP="00824C1C">
      <w:pPr>
        <w:spacing w:line="360" w:lineRule="auto"/>
        <w:jc w:val="center"/>
        <w:rPr>
          <w:rFonts w:ascii="Arial" w:hAnsi="Arial" w:cs="Arial"/>
          <w:b/>
          <w:bCs/>
          <w:sz w:val="22"/>
          <w:szCs w:val="22"/>
        </w:rPr>
      </w:pPr>
    </w:p>
    <w:p w14:paraId="6E6AA6A1" w14:textId="0C876601" w:rsidR="0092414A" w:rsidRPr="00824C1C" w:rsidRDefault="0092414A" w:rsidP="00824C1C">
      <w:pPr>
        <w:spacing w:line="360" w:lineRule="auto"/>
        <w:jc w:val="center"/>
        <w:rPr>
          <w:rFonts w:ascii="Arial" w:hAnsi="Arial" w:cs="Arial"/>
          <w:b/>
          <w:bCs/>
          <w:sz w:val="22"/>
          <w:szCs w:val="22"/>
        </w:rPr>
      </w:pPr>
    </w:p>
    <w:p w14:paraId="1F4333D4" w14:textId="2949CCDB" w:rsidR="00F349E5" w:rsidRDefault="00F349E5" w:rsidP="00824C1C">
      <w:pPr>
        <w:spacing w:line="360" w:lineRule="auto"/>
        <w:jc w:val="center"/>
        <w:rPr>
          <w:rFonts w:ascii="Arial" w:hAnsi="Arial" w:cs="Arial"/>
          <w:b/>
          <w:bCs/>
          <w:sz w:val="22"/>
          <w:szCs w:val="22"/>
        </w:rPr>
      </w:pPr>
      <w:r w:rsidRPr="00F349E5">
        <w:rPr>
          <w:rFonts w:ascii="Arial" w:hAnsi="Arial" w:cs="Arial"/>
          <w:b/>
          <w:bCs/>
          <w:sz w:val="22"/>
          <w:szCs w:val="22"/>
        </w:rPr>
        <w:t>APLICACIÓN MULTIPLATAFORMA PARA GESTIÓN GANADERA INTEGRAL</w:t>
      </w:r>
      <w:r>
        <w:rPr>
          <w:rFonts w:ascii="Arial" w:hAnsi="Arial" w:cs="Arial"/>
          <w:b/>
          <w:bCs/>
          <w:sz w:val="22"/>
          <w:szCs w:val="22"/>
        </w:rPr>
        <w:t xml:space="preserve"> </w:t>
      </w:r>
    </w:p>
    <w:p w14:paraId="520EB0F0" w14:textId="5A1CD5CE" w:rsidR="0092414A" w:rsidRPr="00824C1C" w:rsidRDefault="00836088" w:rsidP="00824C1C">
      <w:pPr>
        <w:spacing w:line="360" w:lineRule="auto"/>
        <w:jc w:val="center"/>
        <w:rPr>
          <w:rFonts w:ascii="Arial" w:hAnsi="Arial" w:cs="Arial"/>
          <w:b/>
          <w:bCs/>
          <w:sz w:val="22"/>
          <w:szCs w:val="22"/>
        </w:rPr>
      </w:pPr>
      <w:r>
        <w:rPr>
          <w:rFonts w:ascii="Arial" w:hAnsi="Arial" w:cs="Arial"/>
          <w:b/>
          <w:bCs/>
          <w:sz w:val="22"/>
          <w:szCs w:val="22"/>
        </w:rPr>
        <w:t>APP_SEMBRIOGAN</w:t>
      </w:r>
    </w:p>
    <w:p w14:paraId="36149FF9" w14:textId="77777777" w:rsidR="00836088" w:rsidRDefault="00836088" w:rsidP="00824C1C">
      <w:pPr>
        <w:spacing w:line="360" w:lineRule="auto"/>
        <w:jc w:val="center"/>
        <w:rPr>
          <w:rFonts w:ascii="Arial" w:hAnsi="Arial" w:cs="Arial"/>
          <w:b/>
          <w:bCs/>
          <w:sz w:val="22"/>
          <w:szCs w:val="22"/>
        </w:rPr>
      </w:pPr>
    </w:p>
    <w:p w14:paraId="6B41A385" w14:textId="50B7CBDC" w:rsidR="00D701C2" w:rsidRPr="00824C1C" w:rsidRDefault="0092414A" w:rsidP="00824C1C">
      <w:pPr>
        <w:spacing w:line="360" w:lineRule="auto"/>
        <w:jc w:val="center"/>
        <w:rPr>
          <w:rFonts w:ascii="Arial" w:hAnsi="Arial" w:cs="Arial"/>
          <w:b/>
          <w:bCs/>
          <w:sz w:val="22"/>
          <w:szCs w:val="22"/>
        </w:rPr>
      </w:pPr>
      <w:r w:rsidRPr="00824C1C">
        <w:rPr>
          <w:rFonts w:ascii="Arial" w:hAnsi="Arial" w:cs="Arial"/>
          <w:b/>
          <w:bCs/>
          <w:sz w:val="22"/>
          <w:szCs w:val="22"/>
        </w:rPr>
        <w:t xml:space="preserve"> </w:t>
      </w:r>
    </w:p>
    <w:p w14:paraId="1DAAE659" w14:textId="77777777" w:rsidR="00D701C2" w:rsidRPr="00824C1C" w:rsidRDefault="00D701C2" w:rsidP="00824C1C">
      <w:pPr>
        <w:spacing w:line="360" w:lineRule="auto"/>
        <w:jc w:val="center"/>
        <w:rPr>
          <w:rFonts w:ascii="Arial" w:hAnsi="Arial" w:cs="Arial"/>
          <w:b/>
          <w:bCs/>
          <w:sz w:val="22"/>
          <w:szCs w:val="22"/>
        </w:rPr>
      </w:pPr>
    </w:p>
    <w:p w14:paraId="015F203B" w14:textId="2644201F" w:rsidR="0092414A" w:rsidRPr="00824C1C" w:rsidRDefault="0092414A" w:rsidP="00824C1C">
      <w:pPr>
        <w:spacing w:line="360" w:lineRule="auto"/>
        <w:jc w:val="center"/>
        <w:rPr>
          <w:rFonts w:ascii="Arial" w:hAnsi="Arial" w:cs="Arial"/>
          <w:b/>
          <w:bCs/>
          <w:sz w:val="22"/>
          <w:szCs w:val="22"/>
        </w:rPr>
      </w:pPr>
      <w:r w:rsidRPr="00824C1C">
        <w:rPr>
          <w:rFonts w:ascii="Arial" w:hAnsi="Arial" w:cs="Arial"/>
          <w:b/>
          <w:bCs/>
          <w:sz w:val="22"/>
          <w:szCs w:val="22"/>
        </w:rPr>
        <w:t>JUAN PABLO PORRAS LOZANO</w:t>
      </w:r>
    </w:p>
    <w:p w14:paraId="1E910F71" w14:textId="1B5BDBB3" w:rsidR="0092414A" w:rsidRPr="00824C1C" w:rsidRDefault="0092414A" w:rsidP="00824C1C">
      <w:pPr>
        <w:spacing w:line="360" w:lineRule="auto"/>
        <w:jc w:val="center"/>
        <w:rPr>
          <w:rFonts w:ascii="Arial" w:hAnsi="Arial" w:cs="Arial"/>
          <w:b/>
          <w:bCs/>
          <w:sz w:val="22"/>
          <w:szCs w:val="22"/>
        </w:rPr>
      </w:pPr>
      <w:r w:rsidRPr="00824C1C">
        <w:rPr>
          <w:rFonts w:ascii="Arial" w:hAnsi="Arial" w:cs="Arial"/>
          <w:b/>
          <w:bCs/>
          <w:sz w:val="22"/>
          <w:szCs w:val="22"/>
        </w:rPr>
        <w:t>CC. 80.859.747</w:t>
      </w:r>
    </w:p>
    <w:p w14:paraId="50D1F502" w14:textId="2E0823BE" w:rsidR="0092414A" w:rsidRPr="00824C1C" w:rsidRDefault="0092414A" w:rsidP="00824C1C">
      <w:pPr>
        <w:spacing w:line="360" w:lineRule="auto"/>
        <w:jc w:val="center"/>
        <w:rPr>
          <w:rFonts w:ascii="Arial" w:hAnsi="Arial" w:cs="Arial"/>
          <w:b/>
          <w:bCs/>
          <w:sz w:val="22"/>
          <w:szCs w:val="22"/>
        </w:rPr>
      </w:pPr>
      <w:r w:rsidRPr="00824C1C">
        <w:rPr>
          <w:rFonts w:ascii="Arial" w:hAnsi="Arial" w:cs="Arial"/>
          <w:b/>
          <w:bCs/>
          <w:sz w:val="22"/>
          <w:szCs w:val="22"/>
        </w:rPr>
        <w:t>LEIDY VIVIANA SANCHEZ ACOSTA</w:t>
      </w:r>
    </w:p>
    <w:p w14:paraId="094FEEF8" w14:textId="43A5CF99" w:rsidR="0092414A" w:rsidRPr="00824C1C" w:rsidRDefault="0092414A" w:rsidP="00824C1C">
      <w:pPr>
        <w:spacing w:line="360" w:lineRule="auto"/>
        <w:jc w:val="center"/>
        <w:rPr>
          <w:rFonts w:ascii="Arial" w:hAnsi="Arial" w:cs="Arial"/>
          <w:b/>
          <w:bCs/>
          <w:sz w:val="22"/>
          <w:szCs w:val="22"/>
        </w:rPr>
      </w:pPr>
      <w:r w:rsidRPr="00824C1C">
        <w:rPr>
          <w:rFonts w:ascii="Arial" w:hAnsi="Arial" w:cs="Arial"/>
          <w:b/>
          <w:bCs/>
          <w:sz w:val="22"/>
          <w:szCs w:val="22"/>
        </w:rPr>
        <w:t>CC. 1.077.866.178</w:t>
      </w:r>
    </w:p>
    <w:p w14:paraId="40B7FE88" w14:textId="52641886" w:rsidR="001A627F" w:rsidRPr="00824C1C" w:rsidRDefault="001A627F" w:rsidP="00824C1C">
      <w:pPr>
        <w:spacing w:line="360" w:lineRule="auto"/>
        <w:jc w:val="center"/>
        <w:rPr>
          <w:rFonts w:ascii="Arial" w:hAnsi="Arial" w:cs="Arial"/>
          <w:b/>
          <w:bCs/>
          <w:sz w:val="22"/>
          <w:szCs w:val="22"/>
        </w:rPr>
      </w:pPr>
    </w:p>
    <w:p w14:paraId="650DAFA8" w14:textId="5918BE36" w:rsidR="001A627F" w:rsidRPr="00824C1C" w:rsidRDefault="001A627F" w:rsidP="00824C1C">
      <w:pPr>
        <w:spacing w:line="360" w:lineRule="auto"/>
        <w:jc w:val="center"/>
        <w:rPr>
          <w:rFonts w:ascii="Arial" w:hAnsi="Arial" w:cs="Arial"/>
          <w:b/>
          <w:bCs/>
          <w:sz w:val="22"/>
          <w:szCs w:val="22"/>
        </w:rPr>
      </w:pPr>
    </w:p>
    <w:p w14:paraId="2545F2F6" w14:textId="77777777" w:rsidR="001A627F" w:rsidRPr="00824C1C" w:rsidRDefault="001A627F" w:rsidP="00824C1C">
      <w:pPr>
        <w:spacing w:line="360" w:lineRule="auto"/>
        <w:jc w:val="center"/>
        <w:rPr>
          <w:rFonts w:ascii="Arial" w:hAnsi="Arial" w:cs="Arial"/>
          <w:b/>
          <w:bCs/>
          <w:sz w:val="22"/>
          <w:szCs w:val="22"/>
        </w:rPr>
      </w:pPr>
    </w:p>
    <w:p w14:paraId="297F5B3E" w14:textId="15DC1159" w:rsidR="001A627F" w:rsidRPr="00824C1C" w:rsidRDefault="001A627F" w:rsidP="00824C1C">
      <w:pPr>
        <w:spacing w:line="360" w:lineRule="auto"/>
        <w:jc w:val="center"/>
        <w:rPr>
          <w:rFonts w:ascii="Arial" w:hAnsi="Arial" w:cs="Arial"/>
          <w:b/>
          <w:bCs/>
          <w:sz w:val="22"/>
          <w:szCs w:val="22"/>
        </w:rPr>
      </w:pPr>
    </w:p>
    <w:p w14:paraId="23EBA85D" w14:textId="22A6B71A" w:rsidR="001A627F" w:rsidRPr="00824C1C" w:rsidRDefault="001A627F" w:rsidP="00F349E5">
      <w:pPr>
        <w:spacing w:line="360" w:lineRule="auto"/>
        <w:rPr>
          <w:rFonts w:ascii="Arial" w:hAnsi="Arial" w:cs="Arial"/>
          <w:b/>
          <w:bCs/>
          <w:sz w:val="22"/>
          <w:szCs w:val="22"/>
        </w:rPr>
      </w:pPr>
    </w:p>
    <w:p w14:paraId="70CB2693" w14:textId="3C93D634" w:rsidR="001A627F" w:rsidRPr="00824C1C" w:rsidRDefault="001A627F" w:rsidP="00824C1C">
      <w:pPr>
        <w:spacing w:line="360" w:lineRule="auto"/>
        <w:jc w:val="center"/>
        <w:rPr>
          <w:rFonts w:ascii="Arial" w:hAnsi="Arial" w:cs="Arial"/>
          <w:b/>
          <w:bCs/>
          <w:sz w:val="22"/>
          <w:szCs w:val="22"/>
        </w:rPr>
      </w:pPr>
    </w:p>
    <w:p w14:paraId="0E8D6C06" w14:textId="6275E191" w:rsidR="001A627F" w:rsidRPr="00824C1C" w:rsidRDefault="001A627F" w:rsidP="00824C1C">
      <w:pPr>
        <w:spacing w:line="360" w:lineRule="auto"/>
        <w:jc w:val="center"/>
        <w:rPr>
          <w:rFonts w:ascii="Arial" w:hAnsi="Arial" w:cs="Arial"/>
          <w:b/>
          <w:bCs/>
          <w:sz w:val="22"/>
          <w:szCs w:val="22"/>
        </w:rPr>
      </w:pPr>
    </w:p>
    <w:p w14:paraId="5F5B6B24" w14:textId="512A1A65" w:rsidR="001A627F" w:rsidRPr="00824C1C" w:rsidRDefault="001A627F" w:rsidP="00824C1C">
      <w:pPr>
        <w:spacing w:line="360" w:lineRule="auto"/>
        <w:jc w:val="center"/>
        <w:rPr>
          <w:rFonts w:ascii="Arial" w:hAnsi="Arial" w:cs="Arial"/>
          <w:b/>
          <w:bCs/>
          <w:sz w:val="22"/>
          <w:szCs w:val="22"/>
        </w:rPr>
      </w:pPr>
    </w:p>
    <w:p w14:paraId="5743781F" w14:textId="77777777" w:rsidR="001A627F" w:rsidRPr="00824C1C" w:rsidRDefault="001A627F" w:rsidP="00824C1C">
      <w:pPr>
        <w:spacing w:line="360" w:lineRule="auto"/>
        <w:jc w:val="center"/>
        <w:rPr>
          <w:rFonts w:ascii="Arial" w:hAnsi="Arial" w:cs="Arial"/>
          <w:b/>
          <w:bCs/>
          <w:sz w:val="22"/>
          <w:szCs w:val="22"/>
        </w:rPr>
      </w:pPr>
    </w:p>
    <w:p w14:paraId="10931841" w14:textId="58CCC402" w:rsidR="00D701C2" w:rsidRDefault="001A627F" w:rsidP="00181417">
      <w:pPr>
        <w:spacing w:line="360" w:lineRule="auto"/>
        <w:jc w:val="center"/>
        <w:rPr>
          <w:rFonts w:ascii="Arial" w:hAnsi="Arial" w:cs="Arial"/>
          <w:sz w:val="22"/>
          <w:szCs w:val="22"/>
        </w:rPr>
      </w:pPr>
      <w:r w:rsidRPr="00824C1C">
        <w:rPr>
          <w:rFonts w:ascii="Arial" w:hAnsi="Arial" w:cs="Arial"/>
          <w:b/>
          <w:bCs/>
          <w:sz w:val="22"/>
          <w:szCs w:val="22"/>
        </w:rPr>
        <w:t xml:space="preserve">GARZÓN, HUILA, </w:t>
      </w:r>
      <w:r w:rsidR="00181417">
        <w:rPr>
          <w:rFonts w:ascii="Arial" w:hAnsi="Arial" w:cs="Arial"/>
          <w:b/>
          <w:bCs/>
          <w:sz w:val="22"/>
          <w:szCs w:val="22"/>
        </w:rPr>
        <w:t>29</w:t>
      </w:r>
      <w:r w:rsidR="0092414A" w:rsidRPr="00824C1C">
        <w:rPr>
          <w:rFonts w:ascii="Arial" w:hAnsi="Arial" w:cs="Arial"/>
          <w:b/>
          <w:bCs/>
          <w:sz w:val="22"/>
          <w:szCs w:val="22"/>
        </w:rPr>
        <w:t xml:space="preserve"> DE </w:t>
      </w:r>
      <w:r w:rsidR="00181417">
        <w:rPr>
          <w:rFonts w:ascii="Arial" w:hAnsi="Arial" w:cs="Arial"/>
          <w:b/>
          <w:bCs/>
          <w:sz w:val="22"/>
          <w:szCs w:val="22"/>
        </w:rPr>
        <w:t>MAYO</w:t>
      </w:r>
      <w:r w:rsidR="0092414A" w:rsidRPr="00824C1C">
        <w:rPr>
          <w:rFonts w:ascii="Arial" w:hAnsi="Arial" w:cs="Arial"/>
          <w:b/>
          <w:bCs/>
          <w:sz w:val="22"/>
          <w:szCs w:val="22"/>
        </w:rPr>
        <w:t xml:space="preserve"> DE 202</w:t>
      </w:r>
      <w:r w:rsidR="00836088">
        <w:rPr>
          <w:rFonts w:ascii="Arial" w:hAnsi="Arial" w:cs="Arial"/>
          <w:b/>
          <w:bCs/>
          <w:sz w:val="22"/>
          <w:szCs w:val="22"/>
        </w:rPr>
        <w:t>6</w:t>
      </w:r>
      <w:r w:rsidR="00D701C2" w:rsidRPr="00824C1C">
        <w:rPr>
          <w:rFonts w:ascii="Arial" w:hAnsi="Arial" w:cs="Arial"/>
          <w:b/>
          <w:bCs/>
          <w:sz w:val="22"/>
          <w:szCs w:val="22"/>
        </w:rPr>
        <w:br w:type="page"/>
      </w:r>
    </w:p>
    <w:p w14:paraId="146EFBBF" w14:textId="085CCC6E" w:rsidR="00181417" w:rsidRPr="00181417" w:rsidRDefault="00181417" w:rsidP="00181417">
      <w:pPr>
        <w:spacing w:line="360" w:lineRule="auto"/>
        <w:jc w:val="center"/>
        <w:rPr>
          <w:rFonts w:ascii="Arial" w:hAnsi="Arial" w:cs="Arial"/>
          <w:b/>
          <w:bCs/>
          <w:sz w:val="22"/>
          <w:szCs w:val="22"/>
        </w:rPr>
      </w:pPr>
      <w:r w:rsidRPr="00181417">
        <w:rPr>
          <w:rFonts w:ascii="Arial" w:hAnsi="Arial" w:cs="Arial"/>
          <w:b/>
          <w:bCs/>
          <w:sz w:val="22"/>
          <w:szCs w:val="22"/>
        </w:rPr>
        <w:lastRenderedPageBreak/>
        <w:t>EL PUENTE ENTRE EL CÓDIGO Y EL NEGOCIO: LA PROPUESTA TÉCNICA COMO VALOR ESTRATÉGICO</w:t>
      </w:r>
    </w:p>
    <w:p w14:paraId="7D96D5B7" w14:textId="77777777" w:rsidR="00181417" w:rsidRDefault="00181417" w:rsidP="00181417">
      <w:pPr>
        <w:spacing w:line="360" w:lineRule="auto"/>
        <w:jc w:val="both"/>
        <w:rPr>
          <w:rFonts w:ascii="Arial" w:hAnsi="Arial" w:cs="Arial"/>
          <w:sz w:val="22"/>
          <w:szCs w:val="22"/>
        </w:rPr>
      </w:pPr>
    </w:p>
    <w:p w14:paraId="00BC83D1" w14:textId="20BDEF1B" w:rsidR="00181417" w:rsidRDefault="00181417" w:rsidP="00181417">
      <w:pPr>
        <w:spacing w:line="360" w:lineRule="auto"/>
        <w:ind w:firstLine="709"/>
        <w:jc w:val="both"/>
        <w:rPr>
          <w:rFonts w:ascii="Arial" w:hAnsi="Arial" w:cs="Arial"/>
          <w:sz w:val="22"/>
          <w:szCs w:val="22"/>
        </w:rPr>
      </w:pPr>
      <w:r w:rsidRPr="00181417">
        <w:rPr>
          <w:rFonts w:ascii="Arial" w:hAnsi="Arial" w:cs="Arial"/>
          <w:sz w:val="22"/>
          <w:szCs w:val="22"/>
        </w:rPr>
        <w:t xml:space="preserve">En el ecosistema del desarrollo de software actual, el éxito de una solución tecnológica no depende únicamente de la complejidad de su código o la sofisticación de su arquitectura, sino de la capacidad del equipo de desarrollo para articular, justificar y alinear dicha solución con las necesidades reales de una empresa. La elaboración de una propuesta técnica profesional, como la desarrollada para el aplicativo </w:t>
      </w:r>
      <w:r>
        <w:rPr>
          <w:rFonts w:ascii="Arial" w:hAnsi="Arial" w:cs="Arial"/>
          <w:b/>
          <w:bCs/>
          <w:sz w:val="22"/>
          <w:szCs w:val="22"/>
        </w:rPr>
        <w:t>APP-SEMBRIOGAN</w:t>
      </w:r>
      <w:r w:rsidRPr="00181417">
        <w:rPr>
          <w:rFonts w:ascii="Arial" w:hAnsi="Arial" w:cs="Arial"/>
          <w:sz w:val="22"/>
          <w:szCs w:val="22"/>
        </w:rPr>
        <w:t>, trasciende la simple descripción de funcionalidades; se convierte en un instrumento estratégico que transforma la incertidumbre del cliente en confianza operativa y financiera.</w:t>
      </w:r>
    </w:p>
    <w:p w14:paraId="7911A6A9" w14:textId="77777777" w:rsidR="00181417" w:rsidRPr="00181417" w:rsidRDefault="00181417" w:rsidP="00181417">
      <w:pPr>
        <w:spacing w:line="360" w:lineRule="auto"/>
        <w:ind w:firstLine="709"/>
        <w:jc w:val="both"/>
        <w:rPr>
          <w:rFonts w:ascii="Arial" w:hAnsi="Arial" w:cs="Arial"/>
          <w:sz w:val="22"/>
          <w:szCs w:val="22"/>
        </w:rPr>
      </w:pPr>
    </w:p>
    <w:p w14:paraId="7DC06D8C" w14:textId="7A96F44A" w:rsidR="00181417" w:rsidRDefault="00181417" w:rsidP="00181417">
      <w:pPr>
        <w:spacing w:line="360" w:lineRule="auto"/>
        <w:jc w:val="both"/>
        <w:rPr>
          <w:rFonts w:ascii="Arial" w:hAnsi="Arial" w:cs="Arial"/>
          <w:sz w:val="22"/>
          <w:szCs w:val="22"/>
        </w:rPr>
      </w:pPr>
      <w:r w:rsidRPr="00181417">
        <w:rPr>
          <w:rFonts w:ascii="Arial" w:hAnsi="Arial" w:cs="Arial"/>
          <w:sz w:val="22"/>
          <w:szCs w:val="22"/>
        </w:rPr>
        <w:t xml:space="preserve">Una propuesta técnica sobresaliente debe estar fundamentada en el entendimiento profundo del "problema de dolor" del cliente. En el caso </w:t>
      </w:r>
      <w:r w:rsidRPr="00181417">
        <w:rPr>
          <w:rFonts w:ascii="Arial" w:hAnsi="Arial" w:cs="Arial"/>
          <w:sz w:val="22"/>
          <w:szCs w:val="22"/>
        </w:rPr>
        <w:t>D</w:t>
      </w:r>
      <w:r>
        <w:rPr>
          <w:rFonts w:ascii="Arial" w:hAnsi="Arial" w:cs="Arial"/>
          <w:sz w:val="22"/>
          <w:szCs w:val="22"/>
        </w:rPr>
        <w:t xml:space="preserve">el Grupo </w:t>
      </w:r>
      <w:proofErr w:type="spellStart"/>
      <w:r>
        <w:rPr>
          <w:rFonts w:ascii="Arial" w:hAnsi="Arial" w:cs="Arial"/>
          <w:sz w:val="22"/>
          <w:szCs w:val="22"/>
        </w:rPr>
        <w:t>Sembriogan</w:t>
      </w:r>
      <w:proofErr w:type="spellEnd"/>
      <w:r>
        <w:rPr>
          <w:rFonts w:ascii="Arial" w:hAnsi="Arial" w:cs="Arial"/>
          <w:sz w:val="22"/>
          <w:szCs w:val="22"/>
        </w:rPr>
        <w:t xml:space="preserve"> S.A.S.</w:t>
      </w:r>
      <w:r w:rsidRPr="00181417">
        <w:rPr>
          <w:rFonts w:ascii="Arial" w:hAnsi="Arial" w:cs="Arial"/>
          <w:sz w:val="22"/>
          <w:szCs w:val="22"/>
        </w:rPr>
        <w:t xml:space="preserve">, no era suficiente proponer una </w:t>
      </w:r>
      <w:r w:rsidRPr="00181417">
        <w:rPr>
          <w:rFonts w:ascii="Arial" w:hAnsi="Arial" w:cs="Arial"/>
          <w:i/>
          <w:iCs/>
          <w:sz w:val="22"/>
          <w:szCs w:val="22"/>
        </w:rPr>
        <w:t>app</w:t>
      </w:r>
      <w:r w:rsidRPr="00181417">
        <w:rPr>
          <w:rFonts w:ascii="Arial" w:hAnsi="Arial" w:cs="Arial"/>
          <w:sz w:val="22"/>
          <w:szCs w:val="22"/>
        </w:rPr>
        <w:t xml:space="preserve"> ganadera; el éxito residía en comprender que la verdadera limitante era la desconexión tecnológica en el Huila rural. Por tanto, un concepto clave es el </w:t>
      </w:r>
      <w:r w:rsidRPr="00181417">
        <w:rPr>
          <w:rFonts w:ascii="Arial" w:hAnsi="Arial" w:cs="Arial"/>
          <w:b/>
          <w:bCs/>
          <w:sz w:val="22"/>
          <w:szCs w:val="22"/>
        </w:rPr>
        <w:t xml:space="preserve">enfoque </w:t>
      </w:r>
      <w:r w:rsidRPr="00181417">
        <w:rPr>
          <w:rFonts w:ascii="Arial" w:hAnsi="Arial" w:cs="Arial"/>
          <w:b/>
          <w:bCs/>
          <w:i/>
          <w:iCs/>
          <w:sz w:val="22"/>
          <w:szCs w:val="22"/>
        </w:rPr>
        <w:t>Offline-</w:t>
      </w:r>
      <w:proofErr w:type="spellStart"/>
      <w:r w:rsidRPr="00181417">
        <w:rPr>
          <w:rFonts w:ascii="Arial" w:hAnsi="Arial" w:cs="Arial"/>
          <w:b/>
          <w:bCs/>
          <w:i/>
          <w:iCs/>
          <w:sz w:val="22"/>
          <w:szCs w:val="22"/>
        </w:rPr>
        <w:t>First</w:t>
      </w:r>
      <w:proofErr w:type="spellEnd"/>
      <w:r w:rsidRPr="00181417">
        <w:rPr>
          <w:rFonts w:ascii="Arial" w:hAnsi="Arial" w:cs="Arial"/>
          <w:sz w:val="22"/>
          <w:szCs w:val="22"/>
        </w:rPr>
        <w:t>, donde la tecnología se adapta a la realidad del usuario y no al revés.</w:t>
      </w:r>
    </w:p>
    <w:p w14:paraId="7A68CB6A" w14:textId="77777777" w:rsidR="00181417" w:rsidRPr="00181417" w:rsidRDefault="00181417" w:rsidP="00181417">
      <w:pPr>
        <w:spacing w:line="360" w:lineRule="auto"/>
        <w:jc w:val="both"/>
        <w:rPr>
          <w:rFonts w:ascii="Arial" w:hAnsi="Arial" w:cs="Arial"/>
          <w:sz w:val="22"/>
          <w:szCs w:val="22"/>
        </w:rPr>
      </w:pPr>
    </w:p>
    <w:p w14:paraId="5A379DA7" w14:textId="21509978" w:rsidR="00181417" w:rsidRDefault="00181417" w:rsidP="00181417">
      <w:pPr>
        <w:spacing w:line="360" w:lineRule="auto"/>
        <w:jc w:val="both"/>
        <w:rPr>
          <w:rFonts w:ascii="Arial" w:hAnsi="Arial" w:cs="Arial"/>
          <w:sz w:val="22"/>
          <w:szCs w:val="22"/>
        </w:rPr>
      </w:pPr>
      <w:r w:rsidRPr="00181417">
        <w:rPr>
          <w:rFonts w:ascii="Arial" w:hAnsi="Arial" w:cs="Arial"/>
          <w:sz w:val="22"/>
          <w:szCs w:val="22"/>
        </w:rPr>
        <w:t xml:space="preserve">Otra característica fundamental es la </w:t>
      </w:r>
      <w:r w:rsidRPr="00181417">
        <w:rPr>
          <w:rFonts w:ascii="Arial" w:hAnsi="Arial" w:cs="Arial"/>
          <w:b/>
          <w:bCs/>
          <w:sz w:val="22"/>
          <w:szCs w:val="22"/>
        </w:rPr>
        <w:t>delimitación precisa del alcance</w:t>
      </w:r>
      <w:r w:rsidRPr="00181417">
        <w:rPr>
          <w:rFonts w:ascii="Arial" w:hAnsi="Arial" w:cs="Arial"/>
          <w:sz w:val="22"/>
          <w:szCs w:val="22"/>
        </w:rPr>
        <w:t>. La ambigüedad es el enemigo del desarrollo de software. Al definir requerimientos funcionales, no funcionales y, crucialmente, las exclusiones del proyecto, se establece un marco de trabajo que protege al equipo de desarrollo y al cliente, evitando el fenómeno del crecimiento infinito del alcance (</w:t>
      </w:r>
      <w:proofErr w:type="spellStart"/>
      <w:r w:rsidRPr="00181417">
        <w:rPr>
          <w:rFonts w:ascii="Arial" w:hAnsi="Arial" w:cs="Arial"/>
          <w:i/>
          <w:iCs/>
          <w:sz w:val="22"/>
          <w:szCs w:val="22"/>
        </w:rPr>
        <w:t>scope</w:t>
      </w:r>
      <w:proofErr w:type="spellEnd"/>
      <w:r w:rsidRPr="00181417">
        <w:rPr>
          <w:rFonts w:ascii="Arial" w:hAnsi="Arial" w:cs="Arial"/>
          <w:i/>
          <w:iCs/>
          <w:sz w:val="22"/>
          <w:szCs w:val="22"/>
        </w:rPr>
        <w:t xml:space="preserve"> </w:t>
      </w:r>
      <w:proofErr w:type="spellStart"/>
      <w:r w:rsidRPr="00181417">
        <w:rPr>
          <w:rFonts w:ascii="Arial" w:hAnsi="Arial" w:cs="Arial"/>
          <w:i/>
          <w:iCs/>
          <w:sz w:val="22"/>
          <w:szCs w:val="22"/>
        </w:rPr>
        <w:t>creep</w:t>
      </w:r>
      <w:proofErr w:type="spellEnd"/>
      <w:r w:rsidRPr="00181417">
        <w:rPr>
          <w:rFonts w:ascii="Arial" w:hAnsi="Arial" w:cs="Arial"/>
          <w:sz w:val="22"/>
          <w:szCs w:val="22"/>
        </w:rPr>
        <w:t xml:space="preserve">). Una propuesta técnica profesional también debe incorporar una </w:t>
      </w:r>
      <w:r w:rsidRPr="00181417">
        <w:rPr>
          <w:rFonts w:ascii="Arial" w:hAnsi="Arial" w:cs="Arial"/>
          <w:b/>
          <w:bCs/>
          <w:sz w:val="22"/>
          <w:szCs w:val="22"/>
        </w:rPr>
        <w:t>arquitectura tecnológica justificada</w:t>
      </w:r>
      <w:r w:rsidRPr="00181417">
        <w:rPr>
          <w:rFonts w:ascii="Arial" w:hAnsi="Arial" w:cs="Arial"/>
          <w:sz w:val="22"/>
          <w:szCs w:val="22"/>
        </w:rPr>
        <w:t xml:space="preserve">. No se eligen </w:t>
      </w:r>
      <w:proofErr w:type="spellStart"/>
      <w:r w:rsidRPr="00181417">
        <w:rPr>
          <w:rFonts w:ascii="Arial" w:hAnsi="Arial" w:cs="Arial"/>
          <w:i/>
          <w:iCs/>
          <w:sz w:val="22"/>
          <w:szCs w:val="22"/>
        </w:rPr>
        <w:t>frameworks</w:t>
      </w:r>
      <w:proofErr w:type="spellEnd"/>
      <w:r w:rsidRPr="00181417">
        <w:rPr>
          <w:rFonts w:ascii="Arial" w:hAnsi="Arial" w:cs="Arial"/>
          <w:sz w:val="22"/>
          <w:szCs w:val="22"/>
        </w:rPr>
        <w:t xml:space="preserve"> como </w:t>
      </w:r>
      <w:proofErr w:type="spellStart"/>
      <w:r w:rsidRPr="00181417">
        <w:rPr>
          <w:rFonts w:ascii="Arial" w:hAnsi="Arial" w:cs="Arial"/>
          <w:sz w:val="22"/>
          <w:szCs w:val="22"/>
        </w:rPr>
        <w:t>Flutter</w:t>
      </w:r>
      <w:proofErr w:type="spellEnd"/>
      <w:r w:rsidRPr="00181417">
        <w:rPr>
          <w:rFonts w:ascii="Arial" w:hAnsi="Arial" w:cs="Arial"/>
          <w:sz w:val="22"/>
          <w:szCs w:val="22"/>
        </w:rPr>
        <w:t xml:space="preserve"> o </w:t>
      </w:r>
      <w:proofErr w:type="spellStart"/>
      <w:r w:rsidRPr="00181417">
        <w:rPr>
          <w:rFonts w:ascii="Arial" w:hAnsi="Arial" w:cs="Arial"/>
          <w:sz w:val="22"/>
          <w:szCs w:val="22"/>
        </w:rPr>
        <w:t>Firebase</w:t>
      </w:r>
      <w:proofErr w:type="spellEnd"/>
      <w:r w:rsidRPr="00181417">
        <w:rPr>
          <w:rFonts w:ascii="Arial" w:hAnsi="Arial" w:cs="Arial"/>
          <w:sz w:val="22"/>
          <w:szCs w:val="22"/>
        </w:rPr>
        <w:t xml:space="preserve"> por moda, sino por su capacidad de escalar, su bajo costo de mantenimiento y su rendimiento en dispositivos de gama media, demostrando que el analista técnico piensa en la rentabilidad del cliente a largo plazo.</w:t>
      </w:r>
    </w:p>
    <w:p w14:paraId="2C1C6317" w14:textId="77777777" w:rsidR="00181417" w:rsidRPr="00181417" w:rsidRDefault="00181417" w:rsidP="00181417">
      <w:pPr>
        <w:spacing w:line="360" w:lineRule="auto"/>
        <w:jc w:val="both"/>
        <w:rPr>
          <w:rFonts w:ascii="Arial" w:hAnsi="Arial" w:cs="Arial"/>
          <w:sz w:val="22"/>
          <w:szCs w:val="22"/>
        </w:rPr>
      </w:pPr>
    </w:p>
    <w:p w14:paraId="22A7EB02" w14:textId="581242AB" w:rsidR="00181417" w:rsidRDefault="00181417" w:rsidP="00181417">
      <w:pPr>
        <w:spacing w:line="360" w:lineRule="auto"/>
        <w:jc w:val="both"/>
        <w:rPr>
          <w:rFonts w:ascii="Arial" w:hAnsi="Arial" w:cs="Arial"/>
          <w:sz w:val="22"/>
          <w:szCs w:val="22"/>
        </w:rPr>
      </w:pPr>
      <w:r w:rsidRPr="00181417">
        <w:rPr>
          <w:rFonts w:ascii="Arial" w:hAnsi="Arial" w:cs="Arial"/>
          <w:sz w:val="22"/>
          <w:szCs w:val="22"/>
        </w:rPr>
        <w:t xml:space="preserve">Finalmente, la </w:t>
      </w:r>
      <w:r w:rsidRPr="00181417">
        <w:rPr>
          <w:rFonts w:ascii="Arial" w:hAnsi="Arial" w:cs="Arial"/>
          <w:b/>
          <w:bCs/>
          <w:sz w:val="22"/>
          <w:szCs w:val="22"/>
        </w:rPr>
        <w:t>transparencia en la gestión de riesgos y costos</w:t>
      </w:r>
      <w:r w:rsidRPr="00181417">
        <w:rPr>
          <w:rFonts w:ascii="Arial" w:hAnsi="Arial" w:cs="Arial"/>
          <w:sz w:val="22"/>
          <w:szCs w:val="22"/>
        </w:rPr>
        <w:t xml:space="preserve"> es lo que separa a un aficionado de un profesional. Incluir una matriz de riesgos —como la pérdida de dispositivos o fallos de sincronización— junto con sus respectivas soluciones, no demuestra debilidad, sino una capacidad de planeación madura que genera una confianza incalculable ante una gerencia.</w:t>
      </w:r>
    </w:p>
    <w:p w14:paraId="4F9487BE" w14:textId="77777777" w:rsidR="00181417" w:rsidRPr="00181417" w:rsidRDefault="00181417" w:rsidP="00181417">
      <w:pPr>
        <w:spacing w:line="360" w:lineRule="auto"/>
        <w:jc w:val="both"/>
        <w:rPr>
          <w:rFonts w:ascii="Arial" w:hAnsi="Arial" w:cs="Arial"/>
          <w:sz w:val="22"/>
          <w:szCs w:val="22"/>
        </w:rPr>
      </w:pPr>
    </w:p>
    <w:p w14:paraId="628E23C1" w14:textId="102853E6" w:rsidR="00181417" w:rsidRDefault="00181417" w:rsidP="00181417">
      <w:pPr>
        <w:spacing w:line="360" w:lineRule="auto"/>
        <w:jc w:val="both"/>
        <w:rPr>
          <w:rFonts w:ascii="Arial" w:hAnsi="Arial" w:cs="Arial"/>
          <w:sz w:val="22"/>
          <w:szCs w:val="22"/>
        </w:rPr>
      </w:pPr>
      <w:r w:rsidRPr="00181417">
        <w:rPr>
          <w:rFonts w:ascii="Arial" w:hAnsi="Arial" w:cs="Arial"/>
          <w:sz w:val="22"/>
          <w:szCs w:val="22"/>
        </w:rPr>
        <w:t xml:space="preserve">Aprender a crear y presentar una propuesta técnica es el paso determinante que convierte a un programador en un consultor de software integral. Muchas veces, el desarrollador junior se enfoca </w:t>
      </w:r>
      <w:r w:rsidRPr="00181417">
        <w:rPr>
          <w:rFonts w:ascii="Arial" w:hAnsi="Arial" w:cs="Arial"/>
          <w:sz w:val="22"/>
          <w:szCs w:val="22"/>
        </w:rPr>
        <w:lastRenderedPageBreak/>
        <w:t xml:space="preserve">únicamente en el "cómo hacer" (código), descuidando el "por qué" (negocio). La propuesta técnica es el "traductor universal" que permite que los conceptos abstractos de servidores, </w:t>
      </w:r>
      <w:proofErr w:type="spellStart"/>
      <w:r w:rsidRPr="00181417">
        <w:rPr>
          <w:rFonts w:ascii="Arial" w:hAnsi="Arial" w:cs="Arial"/>
          <w:sz w:val="22"/>
          <w:szCs w:val="22"/>
        </w:rPr>
        <w:t>APIs</w:t>
      </w:r>
      <w:proofErr w:type="spellEnd"/>
      <w:r w:rsidRPr="00181417">
        <w:rPr>
          <w:rFonts w:ascii="Arial" w:hAnsi="Arial" w:cs="Arial"/>
          <w:sz w:val="22"/>
          <w:szCs w:val="22"/>
        </w:rPr>
        <w:t xml:space="preserve"> y bases de datos sean comprendidos por inversionistas y administradores que, si bien no dominan el código, sí dominan el lenguaje de la rentabilidad y el riesgo.</w:t>
      </w:r>
    </w:p>
    <w:p w14:paraId="76276A28" w14:textId="77777777" w:rsidR="00181417" w:rsidRPr="00181417" w:rsidRDefault="00181417" w:rsidP="00181417">
      <w:pPr>
        <w:spacing w:line="360" w:lineRule="auto"/>
        <w:jc w:val="both"/>
        <w:rPr>
          <w:rFonts w:ascii="Arial" w:hAnsi="Arial" w:cs="Arial"/>
          <w:sz w:val="22"/>
          <w:szCs w:val="22"/>
        </w:rPr>
      </w:pPr>
    </w:p>
    <w:p w14:paraId="01FE9F33" w14:textId="612064EF" w:rsidR="00181417" w:rsidRDefault="00181417" w:rsidP="00181417">
      <w:pPr>
        <w:spacing w:line="360" w:lineRule="auto"/>
        <w:jc w:val="both"/>
        <w:rPr>
          <w:rFonts w:ascii="Arial" w:hAnsi="Arial" w:cs="Arial"/>
          <w:sz w:val="22"/>
          <w:szCs w:val="22"/>
        </w:rPr>
      </w:pPr>
      <w:r w:rsidRPr="00181417">
        <w:rPr>
          <w:rFonts w:ascii="Arial" w:hAnsi="Arial" w:cs="Arial"/>
          <w:sz w:val="22"/>
          <w:szCs w:val="22"/>
        </w:rPr>
        <w:t xml:space="preserve">Saber presentar una propuesta técnica es también una herramienta de gestión personal. Al definir un cronograma basado en metodologías ágiles como </w:t>
      </w:r>
      <w:r w:rsidRPr="00181417">
        <w:rPr>
          <w:rFonts w:ascii="Arial" w:hAnsi="Arial" w:cs="Arial"/>
          <w:b/>
          <w:bCs/>
          <w:sz w:val="22"/>
          <w:szCs w:val="22"/>
        </w:rPr>
        <w:t>Scrum</w:t>
      </w:r>
      <w:r w:rsidRPr="00181417">
        <w:rPr>
          <w:rFonts w:ascii="Arial" w:hAnsi="Arial" w:cs="Arial"/>
          <w:sz w:val="22"/>
          <w:szCs w:val="22"/>
        </w:rPr>
        <w:t>, el desarrollador se compromete con hitos claros y entregas de valor incremental, lo que mejora la gestión del tiempo y la calidad de vida del equipo. Es, en esencia, un contrato de entendimiento mutuo. Cuando el cliente aprueba una propuesta bien estructurada, se reducen los conflictos posteriores, ya que las expectativas han sido gestionadas con honestidad desde el primer día.</w:t>
      </w:r>
    </w:p>
    <w:p w14:paraId="32CD0DF3" w14:textId="77777777" w:rsidR="00181417" w:rsidRPr="00181417" w:rsidRDefault="00181417" w:rsidP="00181417">
      <w:pPr>
        <w:spacing w:line="360" w:lineRule="auto"/>
        <w:jc w:val="both"/>
        <w:rPr>
          <w:rFonts w:ascii="Arial" w:hAnsi="Arial" w:cs="Arial"/>
          <w:sz w:val="22"/>
          <w:szCs w:val="22"/>
        </w:rPr>
      </w:pPr>
    </w:p>
    <w:p w14:paraId="43BE640C" w14:textId="77777777" w:rsidR="00181417" w:rsidRDefault="00181417">
      <w:pPr>
        <w:rPr>
          <w:rFonts w:ascii="Arial" w:hAnsi="Arial" w:cs="Arial"/>
          <w:b/>
          <w:bCs/>
          <w:sz w:val="22"/>
          <w:szCs w:val="22"/>
        </w:rPr>
      </w:pPr>
      <w:r>
        <w:rPr>
          <w:rFonts w:ascii="Arial" w:hAnsi="Arial" w:cs="Arial"/>
          <w:b/>
          <w:bCs/>
          <w:sz w:val="22"/>
          <w:szCs w:val="22"/>
        </w:rPr>
        <w:br w:type="page"/>
      </w:r>
    </w:p>
    <w:p w14:paraId="202E1336" w14:textId="142C36B4" w:rsidR="00181417" w:rsidRPr="00181417" w:rsidRDefault="00181417" w:rsidP="00181417">
      <w:pPr>
        <w:spacing w:line="360" w:lineRule="auto"/>
        <w:jc w:val="center"/>
        <w:rPr>
          <w:rFonts w:ascii="Arial" w:hAnsi="Arial" w:cs="Arial"/>
          <w:sz w:val="22"/>
          <w:szCs w:val="22"/>
        </w:rPr>
      </w:pPr>
      <w:r w:rsidRPr="00181417">
        <w:rPr>
          <w:rFonts w:ascii="Arial" w:hAnsi="Arial" w:cs="Arial"/>
          <w:b/>
          <w:bCs/>
          <w:sz w:val="22"/>
          <w:szCs w:val="22"/>
        </w:rPr>
        <w:lastRenderedPageBreak/>
        <w:t>CONCLUSIÓN</w:t>
      </w:r>
    </w:p>
    <w:p w14:paraId="6ECE0C64" w14:textId="77777777" w:rsidR="00181417" w:rsidRDefault="00181417" w:rsidP="00181417">
      <w:pPr>
        <w:spacing w:line="360" w:lineRule="auto"/>
        <w:jc w:val="both"/>
        <w:rPr>
          <w:rFonts w:ascii="Arial" w:hAnsi="Arial" w:cs="Arial"/>
          <w:sz w:val="22"/>
          <w:szCs w:val="22"/>
        </w:rPr>
      </w:pPr>
    </w:p>
    <w:p w14:paraId="22A3D47D" w14:textId="652F9E05" w:rsidR="00181417" w:rsidRPr="00181417" w:rsidRDefault="00181417" w:rsidP="00181417">
      <w:pPr>
        <w:spacing w:line="360" w:lineRule="auto"/>
        <w:ind w:firstLine="709"/>
        <w:jc w:val="both"/>
        <w:rPr>
          <w:rFonts w:ascii="Arial" w:hAnsi="Arial" w:cs="Arial"/>
          <w:sz w:val="22"/>
          <w:szCs w:val="22"/>
        </w:rPr>
      </w:pPr>
      <w:r w:rsidRPr="00181417">
        <w:rPr>
          <w:rFonts w:ascii="Arial" w:hAnsi="Arial" w:cs="Arial"/>
          <w:sz w:val="22"/>
          <w:szCs w:val="22"/>
        </w:rPr>
        <w:t xml:space="preserve">En conclusión, la propuesta técnica es mucho más que un requisito académico; es el documento de arquitectura de las expectativas. A través de este proceso de formulación para el Grupo </w:t>
      </w:r>
      <w:proofErr w:type="spellStart"/>
      <w:r w:rsidRPr="00181417">
        <w:rPr>
          <w:rFonts w:ascii="Arial" w:hAnsi="Arial" w:cs="Arial"/>
          <w:sz w:val="22"/>
          <w:szCs w:val="22"/>
        </w:rPr>
        <w:t>Sembriogan</w:t>
      </w:r>
      <w:proofErr w:type="spellEnd"/>
      <w:r w:rsidRPr="00181417">
        <w:rPr>
          <w:rFonts w:ascii="Arial" w:hAnsi="Arial" w:cs="Arial"/>
          <w:sz w:val="22"/>
          <w:szCs w:val="22"/>
        </w:rPr>
        <w:t xml:space="preserve"> S.A.S., ha quedado claro que la técnica sin propósito carece de impacto. Como profesionales en formación, nuestra responsabilidad no termina en la sintaxis de un lenguaje, sino en nuestra habilidad para ser arquitectos de soluciones que, con rigor técnico, planeación estratégica y una comunicación asertiva, logren democratizar el acceso a la tecnología en sectores tan vitales como el agropecuario. La capacidad de escribir estas propuestas nos dota de las herramientas necesarias para liderar proyectos que, lejos de ser simples aplicaciones, se conviertan en motores reales de transformación digital.</w:t>
      </w:r>
    </w:p>
    <w:p w14:paraId="38D2C5BE" w14:textId="77777777" w:rsidR="00181417" w:rsidRPr="00181417" w:rsidRDefault="00181417" w:rsidP="00181417">
      <w:pPr>
        <w:spacing w:line="360" w:lineRule="auto"/>
        <w:jc w:val="both"/>
        <w:rPr>
          <w:rFonts w:ascii="Arial" w:hAnsi="Arial" w:cs="Arial"/>
          <w:sz w:val="22"/>
          <w:szCs w:val="22"/>
        </w:rPr>
      </w:pPr>
    </w:p>
    <w:sectPr w:rsidR="00181417" w:rsidRPr="00181417" w:rsidSect="00D701C2">
      <w:headerReference w:type="default" r:id="rId8"/>
      <w:footerReference w:type="default" r:id="rId9"/>
      <w:pgSz w:w="12242" w:h="15842" w:code="1"/>
      <w:pgMar w:top="1418" w:right="1134" w:bottom="1418" w:left="1418"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D7861" w14:textId="77777777" w:rsidR="004135DE" w:rsidRDefault="004135DE">
      <w:r>
        <w:separator/>
      </w:r>
    </w:p>
  </w:endnote>
  <w:endnote w:type="continuationSeparator" w:id="0">
    <w:p w14:paraId="43A8DB9D" w14:textId="77777777" w:rsidR="004135DE" w:rsidRDefault="00413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74" w:type="dxa"/>
      <w:tblInd w:w="-656" w:type="dxa"/>
      <w:tblCellMar>
        <w:left w:w="70" w:type="dxa"/>
        <w:right w:w="70" w:type="dxa"/>
      </w:tblCellMar>
      <w:tblLook w:val="04A0" w:firstRow="1" w:lastRow="0" w:firstColumn="1" w:lastColumn="0" w:noHBand="0" w:noVBand="1"/>
    </w:tblPr>
    <w:tblGrid>
      <w:gridCol w:w="3402"/>
      <w:gridCol w:w="3402"/>
      <w:gridCol w:w="3970"/>
    </w:tblGrid>
    <w:tr w:rsidR="002614D8" w:rsidRPr="00B22C08" w14:paraId="0432C03B" w14:textId="77777777" w:rsidTr="002614D8">
      <w:trPr>
        <w:trHeight w:val="227"/>
      </w:trPr>
      <w:tc>
        <w:tcPr>
          <w:tcW w:w="3402" w:type="dxa"/>
          <w:tcBorders>
            <w:top w:val="single" w:sz="4" w:space="0" w:color="auto"/>
            <w:left w:val="single" w:sz="4" w:space="0" w:color="auto"/>
            <w:bottom w:val="single" w:sz="4" w:space="0" w:color="auto"/>
            <w:right w:val="single" w:sz="4" w:space="0" w:color="auto"/>
          </w:tcBorders>
          <w:shd w:val="clear" w:color="auto" w:fill="7F7F7F"/>
          <w:noWrap/>
          <w:vAlign w:val="center"/>
          <w:hideMark/>
        </w:tcPr>
        <w:p w14:paraId="7C6D5979" w14:textId="77777777" w:rsidR="002614D8" w:rsidRPr="00B22C08" w:rsidRDefault="002614D8" w:rsidP="002614D8">
          <w:pPr>
            <w:jc w:val="center"/>
            <w:rPr>
              <w:rFonts w:ascii="Arial" w:hAnsi="Arial" w:cs="Arial"/>
              <w:b/>
              <w:bCs/>
              <w:color w:val="FFFFFF"/>
              <w:sz w:val="16"/>
              <w:szCs w:val="16"/>
            </w:rPr>
          </w:pPr>
          <w:r w:rsidRPr="00B22C08">
            <w:rPr>
              <w:rFonts w:ascii="Arial" w:hAnsi="Arial" w:cs="Arial"/>
              <w:b/>
              <w:bCs/>
              <w:color w:val="FFFFFF"/>
              <w:sz w:val="16"/>
              <w:szCs w:val="16"/>
            </w:rPr>
            <w:t>Elaborado:</w:t>
          </w:r>
        </w:p>
      </w:tc>
      <w:tc>
        <w:tcPr>
          <w:tcW w:w="3402" w:type="dxa"/>
          <w:tcBorders>
            <w:top w:val="single" w:sz="4" w:space="0" w:color="auto"/>
            <w:left w:val="nil"/>
            <w:bottom w:val="single" w:sz="4" w:space="0" w:color="auto"/>
            <w:right w:val="single" w:sz="4" w:space="0" w:color="auto"/>
          </w:tcBorders>
          <w:shd w:val="clear" w:color="auto" w:fill="7F7F7F"/>
          <w:vAlign w:val="center"/>
          <w:hideMark/>
        </w:tcPr>
        <w:p w14:paraId="0A0E7630" w14:textId="77777777" w:rsidR="002614D8" w:rsidRPr="00B22C08" w:rsidRDefault="002614D8" w:rsidP="002614D8">
          <w:pPr>
            <w:jc w:val="center"/>
            <w:rPr>
              <w:rFonts w:ascii="Arial" w:hAnsi="Arial" w:cs="Arial"/>
              <w:b/>
              <w:bCs/>
              <w:color w:val="FFFFFF"/>
              <w:sz w:val="16"/>
              <w:szCs w:val="16"/>
            </w:rPr>
          </w:pPr>
          <w:r w:rsidRPr="00B22C08">
            <w:rPr>
              <w:rFonts w:ascii="Arial" w:hAnsi="Arial" w:cs="Arial"/>
              <w:b/>
              <w:bCs/>
              <w:color w:val="FFFFFF"/>
              <w:sz w:val="16"/>
              <w:szCs w:val="16"/>
            </w:rPr>
            <w:t>Revisado:</w:t>
          </w:r>
        </w:p>
      </w:tc>
      <w:tc>
        <w:tcPr>
          <w:tcW w:w="3970" w:type="dxa"/>
          <w:tcBorders>
            <w:top w:val="single" w:sz="4" w:space="0" w:color="auto"/>
            <w:left w:val="nil"/>
            <w:bottom w:val="single" w:sz="4" w:space="0" w:color="auto"/>
            <w:right w:val="single" w:sz="4" w:space="0" w:color="auto"/>
          </w:tcBorders>
          <w:shd w:val="clear" w:color="auto" w:fill="7F7F7F"/>
          <w:vAlign w:val="center"/>
        </w:tcPr>
        <w:p w14:paraId="67D8D365" w14:textId="77777777" w:rsidR="002614D8" w:rsidRPr="00B22C08" w:rsidRDefault="002614D8" w:rsidP="002614D8">
          <w:pPr>
            <w:jc w:val="center"/>
            <w:rPr>
              <w:rFonts w:ascii="Arial" w:hAnsi="Arial" w:cs="Arial"/>
              <w:b/>
              <w:bCs/>
              <w:color w:val="FFFFFF"/>
              <w:sz w:val="16"/>
              <w:szCs w:val="16"/>
            </w:rPr>
          </w:pPr>
          <w:r w:rsidRPr="00B22C08">
            <w:rPr>
              <w:rFonts w:ascii="Arial" w:hAnsi="Arial" w:cs="Arial"/>
              <w:b/>
              <w:bCs/>
              <w:color w:val="FFFFFF"/>
              <w:sz w:val="16"/>
              <w:szCs w:val="16"/>
            </w:rPr>
            <w:t>Aprobado:</w:t>
          </w:r>
        </w:p>
      </w:tc>
    </w:tr>
    <w:tr w:rsidR="002614D8" w:rsidRPr="00B22C08" w14:paraId="4D19BF0E" w14:textId="77777777" w:rsidTr="002614D8">
      <w:trPr>
        <w:trHeight w:val="285"/>
      </w:trPr>
      <w:tc>
        <w:tcPr>
          <w:tcW w:w="3402" w:type="dxa"/>
          <w:tcBorders>
            <w:top w:val="nil"/>
            <w:left w:val="single" w:sz="4" w:space="0" w:color="auto"/>
            <w:bottom w:val="single" w:sz="4" w:space="0" w:color="auto"/>
            <w:right w:val="single" w:sz="4" w:space="0" w:color="auto"/>
          </w:tcBorders>
          <w:noWrap/>
          <w:vAlign w:val="center"/>
          <w:hideMark/>
        </w:tcPr>
        <w:p w14:paraId="2A05588C" w14:textId="1EA86679" w:rsidR="002614D8" w:rsidRPr="00B22C08" w:rsidRDefault="007D1592" w:rsidP="002614D8">
          <w:pPr>
            <w:jc w:val="center"/>
            <w:rPr>
              <w:rFonts w:ascii="Arial" w:hAnsi="Arial" w:cs="Arial"/>
              <w:b/>
              <w:bCs/>
              <w:color w:val="000000"/>
              <w:sz w:val="16"/>
              <w:szCs w:val="16"/>
            </w:rPr>
          </w:pPr>
          <w:r>
            <w:rPr>
              <w:rFonts w:ascii="Arial" w:hAnsi="Arial" w:cs="Arial"/>
              <w:b/>
              <w:bCs/>
              <w:color w:val="000000"/>
              <w:sz w:val="16"/>
              <w:szCs w:val="16"/>
            </w:rPr>
            <w:t>LEIDY VIVIANA SANCHEZ ACOSTA</w:t>
          </w:r>
        </w:p>
      </w:tc>
      <w:tc>
        <w:tcPr>
          <w:tcW w:w="3402" w:type="dxa"/>
          <w:tcBorders>
            <w:top w:val="single" w:sz="4" w:space="0" w:color="auto"/>
            <w:left w:val="nil"/>
            <w:bottom w:val="single" w:sz="4" w:space="0" w:color="auto"/>
            <w:right w:val="single" w:sz="4" w:space="0" w:color="auto"/>
          </w:tcBorders>
          <w:noWrap/>
          <w:vAlign w:val="center"/>
          <w:hideMark/>
        </w:tcPr>
        <w:p w14:paraId="2A22C6C8" w14:textId="7EFD2829" w:rsidR="002614D8" w:rsidRPr="00B22C08" w:rsidRDefault="00497F6A" w:rsidP="002614D8">
          <w:pPr>
            <w:jc w:val="center"/>
            <w:rPr>
              <w:rFonts w:ascii="Arial" w:hAnsi="Arial" w:cs="Arial"/>
              <w:b/>
              <w:bCs/>
              <w:color w:val="000000"/>
              <w:sz w:val="16"/>
              <w:szCs w:val="16"/>
            </w:rPr>
          </w:pPr>
          <w:r>
            <w:rPr>
              <w:rFonts w:ascii="Arial" w:hAnsi="Arial" w:cs="Arial"/>
              <w:b/>
              <w:bCs/>
              <w:color w:val="000000"/>
              <w:sz w:val="16"/>
              <w:szCs w:val="16"/>
            </w:rPr>
            <w:t>JUAN PABLO PORRAS LOZANO</w:t>
          </w:r>
        </w:p>
      </w:tc>
      <w:tc>
        <w:tcPr>
          <w:tcW w:w="3970" w:type="dxa"/>
          <w:tcBorders>
            <w:top w:val="single" w:sz="4" w:space="0" w:color="auto"/>
            <w:left w:val="nil"/>
            <w:bottom w:val="single" w:sz="4" w:space="0" w:color="auto"/>
            <w:right w:val="single" w:sz="4" w:space="0" w:color="auto"/>
          </w:tcBorders>
          <w:vAlign w:val="center"/>
        </w:tcPr>
        <w:p w14:paraId="1330AAEB" w14:textId="356ADC27" w:rsidR="002614D8" w:rsidRPr="00B22C08" w:rsidRDefault="002614D8" w:rsidP="002614D8">
          <w:pPr>
            <w:jc w:val="center"/>
            <w:rPr>
              <w:rFonts w:ascii="Arial" w:hAnsi="Arial" w:cs="Arial"/>
              <w:b/>
              <w:bCs/>
              <w:color w:val="000000"/>
              <w:sz w:val="16"/>
              <w:szCs w:val="16"/>
            </w:rPr>
          </w:pPr>
        </w:p>
      </w:tc>
    </w:tr>
    <w:tr w:rsidR="002614D8" w:rsidRPr="00B22C08" w14:paraId="11222987" w14:textId="77777777" w:rsidTr="002614D8">
      <w:trPr>
        <w:trHeight w:val="285"/>
      </w:trPr>
      <w:tc>
        <w:tcPr>
          <w:tcW w:w="3402" w:type="dxa"/>
          <w:tcBorders>
            <w:top w:val="single" w:sz="4" w:space="0" w:color="auto"/>
            <w:left w:val="single" w:sz="4" w:space="0" w:color="auto"/>
            <w:bottom w:val="single" w:sz="4" w:space="0" w:color="auto"/>
            <w:right w:val="single" w:sz="4" w:space="0" w:color="auto"/>
          </w:tcBorders>
          <w:noWrap/>
          <w:vAlign w:val="center"/>
          <w:hideMark/>
        </w:tcPr>
        <w:p w14:paraId="6FC35313" w14:textId="70EC4DE4" w:rsidR="002614D8" w:rsidRPr="002F4F7D" w:rsidRDefault="007D1592" w:rsidP="002614D8">
          <w:pPr>
            <w:jc w:val="center"/>
            <w:rPr>
              <w:rFonts w:ascii="Arial" w:hAnsi="Arial" w:cs="Arial"/>
              <w:color w:val="000000"/>
              <w:sz w:val="16"/>
              <w:szCs w:val="16"/>
              <w:lang w:val="es-ES"/>
            </w:rPr>
          </w:pPr>
          <w:r>
            <w:rPr>
              <w:rStyle w:val="selected"/>
            </w:rPr>
            <w:t>Equipo de Ingeniería de Requisitos</w:t>
          </w:r>
        </w:p>
      </w:tc>
      <w:tc>
        <w:tcPr>
          <w:tcW w:w="3402" w:type="dxa"/>
          <w:tcBorders>
            <w:top w:val="single" w:sz="4" w:space="0" w:color="auto"/>
            <w:left w:val="nil"/>
            <w:bottom w:val="single" w:sz="4" w:space="0" w:color="auto"/>
            <w:right w:val="single" w:sz="4" w:space="0" w:color="auto"/>
          </w:tcBorders>
          <w:noWrap/>
          <w:vAlign w:val="center"/>
        </w:tcPr>
        <w:p w14:paraId="3356FBAF" w14:textId="67E7F725" w:rsidR="002614D8" w:rsidRPr="00B22C08" w:rsidRDefault="00497F6A" w:rsidP="002614D8">
          <w:pPr>
            <w:jc w:val="center"/>
            <w:rPr>
              <w:rFonts w:ascii="Arial" w:hAnsi="Arial" w:cs="Arial"/>
              <w:color w:val="000000"/>
              <w:sz w:val="16"/>
              <w:szCs w:val="16"/>
            </w:rPr>
          </w:pPr>
          <w:r>
            <w:rPr>
              <w:rStyle w:val="selected"/>
            </w:rPr>
            <w:t>Equipo de Ingeniería de Requisitos</w:t>
          </w:r>
        </w:p>
      </w:tc>
      <w:tc>
        <w:tcPr>
          <w:tcW w:w="3970" w:type="dxa"/>
          <w:tcBorders>
            <w:top w:val="single" w:sz="4" w:space="0" w:color="auto"/>
            <w:left w:val="nil"/>
            <w:bottom w:val="single" w:sz="4" w:space="0" w:color="auto"/>
            <w:right w:val="single" w:sz="4" w:space="0" w:color="auto"/>
          </w:tcBorders>
          <w:vAlign w:val="center"/>
        </w:tcPr>
        <w:p w14:paraId="2B02451D" w14:textId="7B844B18" w:rsidR="002614D8" w:rsidRPr="00B22C08" w:rsidRDefault="00497F6A" w:rsidP="002614D8">
          <w:pPr>
            <w:jc w:val="center"/>
            <w:rPr>
              <w:rFonts w:ascii="Arial" w:hAnsi="Arial" w:cs="Arial"/>
              <w:color w:val="000000"/>
              <w:sz w:val="16"/>
              <w:szCs w:val="16"/>
            </w:rPr>
          </w:pPr>
          <w:r>
            <w:rPr>
              <w:rStyle w:val="selected"/>
            </w:rPr>
            <w:t xml:space="preserve">Gerencia de Grupo </w:t>
          </w:r>
          <w:proofErr w:type="spellStart"/>
          <w:r>
            <w:rPr>
              <w:rStyle w:val="selected"/>
            </w:rPr>
            <w:t>Sembriogan</w:t>
          </w:r>
          <w:proofErr w:type="spellEnd"/>
        </w:p>
      </w:tc>
    </w:tr>
  </w:tbl>
  <w:p w14:paraId="669FD82A" w14:textId="77777777" w:rsidR="00B54269" w:rsidRPr="00D15491" w:rsidRDefault="00B54269">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C5834" w14:textId="77777777" w:rsidR="004135DE" w:rsidRDefault="004135DE">
      <w:r>
        <w:separator/>
      </w:r>
    </w:p>
  </w:footnote>
  <w:footnote w:type="continuationSeparator" w:id="0">
    <w:p w14:paraId="675AA1B8" w14:textId="77777777" w:rsidR="004135DE" w:rsidRDefault="004135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73" w:type="dxa"/>
      <w:tblInd w:w="-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4"/>
      <w:gridCol w:w="2613"/>
      <w:gridCol w:w="2126"/>
    </w:tblGrid>
    <w:tr w:rsidR="002614D8" w:rsidRPr="00366DF7" w14:paraId="5E436AD1" w14:textId="77777777" w:rsidTr="007D1592">
      <w:trPr>
        <w:trHeight w:val="340"/>
      </w:trPr>
      <w:tc>
        <w:tcPr>
          <w:tcW w:w="6034" w:type="dxa"/>
          <w:vMerge w:val="restart"/>
          <w:vAlign w:val="center"/>
        </w:tcPr>
        <w:p w14:paraId="623A4622" w14:textId="1D702E00" w:rsidR="002614D8" w:rsidRPr="006817AD" w:rsidRDefault="002614D8" w:rsidP="006817AD">
          <w:pPr>
            <w:jc w:val="center"/>
            <w:rPr>
              <w:rFonts w:ascii="Arial" w:hAnsi="Arial" w:cs="Arial"/>
              <w:b/>
              <w:i/>
              <w:kern w:val="28"/>
              <w:sz w:val="22"/>
              <w:szCs w:val="22"/>
            </w:rPr>
          </w:pPr>
          <w:r w:rsidRPr="006817AD">
            <w:rPr>
              <w:rFonts w:ascii="Arial" w:hAnsi="Arial" w:cs="Arial"/>
              <w:b/>
              <w:i/>
              <w:kern w:val="28"/>
              <w:sz w:val="22"/>
              <w:szCs w:val="22"/>
            </w:rPr>
            <w:t>GRUPO SEMBRIOGAN S.A.S.</w:t>
          </w:r>
        </w:p>
        <w:p w14:paraId="70A17937" w14:textId="77777777" w:rsidR="002614D8" w:rsidRPr="006817AD" w:rsidRDefault="002614D8" w:rsidP="006817AD">
          <w:pPr>
            <w:jc w:val="center"/>
            <w:rPr>
              <w:rFonts w:ascii="Arial" w:hAnsi="Arial" w:cs="Arial"/>
              <w:b/>
              <w:i/>
              <w:kern w:val="28"/>
              <w:sz w:val="22"/>
              <w:szCs w:val="22"/>
            </w:rPr>
          </w:pPr>
          <w:r w:rsidRPr="006817AD">
            <w:rPr>
              <w:rFonts w:ascii="Arial" w:hAnsi="Arial" w:cs="Arial"/>
              <w:b/>
              <w:i/>
              <w:kern w:val="28"/>
              <w:sz w:val="22"/>
              <w:szCs w:val="22"/>
            </w:rPr>
            <w:t>“Expertos en genética bovina”</w:t>
          </w:r>
        </w:p>
        <w:p w14:paraId="7DB41E46" w14:textId="77777777" w:rsidR="002614D8" w:rsidRPr="006817AD" w:rsidRDefault="002614D8" w:rsidP="006817AD">
          <w:pPr>
            <w:jc w:val="center"/>
            <w:rPr>
              <w:rFonts w:ascii="Arial" w:hAnsi="Arial" w:cs="Arial"/>
              <w:kern w:val="28"/>
            </w:rPr>
          </w:pPr>
          <w:proofErr w:type="spellStart"/>
          <w:r w:rsidRPr="006817AD">
            <w:rPr>
              <w:rFonts w:ascii="Arial" w:hAnsi="Arial" w:cs="Arial"/>
              <w:b/>
              <w:i/>
              <w:kern w:val="28"/>
              <w:sz w:val="22"/>
              <w:szCs w:val="22"/>
            </w:rPr>
            <w:t>Nit</w:t>
          </w:r>
          <w:proofErr w:type="spellEnd"/>
          <w:r w:rsidRPr="006817AD">
            <w:rPr>
              <w:rFonts w:ascii="Arial" w:hAnsi="Arial" w:cs="Arial"/>
              <w:b/>
              <w:i/>
              <w:kern w:val="28"/>
              <w:sz w:val="22"/>
              <w:szCs w:val="22"/>
            </w:rPr>
            <w:t>: 901390019-1</w:t>
          </w:r>
        </w:p>
      </w:tc>
      <w:tc>
        <w:tcPr>
          <w:tcW w:w="2613" w:type="dxa"/>
          <w:vAlign w:val="center"/>
        </w:tcPr>
        <w:p w14:paraId="01FA67D5" w14:textId="08222C5D" w:rsidR="002614D8" w:rsidRPr="006817AD" w:rsidRDefault="002614D8" w:rsidP="006817AD">
          <w:pPr>
            <w:spacing w:line="285" w:lineRule="auto"/>
            <w:rPr>
              <w:rFonts w:ascii="Arial" w:hAnsi="Arial" w:cs="Arial"/>
              <w:kern w:val="28"/>
              <w:sz w:val="18"/>
              <w:szCs w:val="18"/>
            </w:rPr>
          </w:pPr>
          <w:r w:rsidRPr="006817AD">
            <w:rPr>
              <w:rFonts w:ascii="Arial" w:hAnsi="Arial" w:cs="Arial"/>
              <w:kern w:val="28"/>
              <w:sz w:val="18"/>
              <w:szCs w:val="18"/>
            </w:rPr>
            <w:t xml:space="preserve">Código: </w:t>
          </w:r>
          <w:r w:rsidR="007D1592">
            <w:t>ERS-SEM-2025</w:t>
          </w:r>
        </w:p>
      </w:tc>
      <w:tc>
        <w:tcPr>
          <w:tcW w:w="2126" w:type="dxa"/>
          <w:vMerge w:val="restart"/>
        </w:tcPr>
        <w:p w14:paraId="7E6E085A" w14:textId="22008A95" w:rsidR="002614D8" w:rsidRPr="006817AD" w:rsidRDefault="007475AB" w:rsidP="006817AD">
          <w:pPr>
            <w:spacing w:line="285" w:lineRule="auto"/>
            <w:rPr>
              <w:rFonts w:ascii="Calibri" w:hAnsi="Calibri" w:cs="Calibri"/>
              <w:kern w:val="28"/>
            </w:rPr>
          </w:pPr>
          <w:r>
            <w:rPr>
              <w:noProof/>
            </w:rPr>
            <w:drawing>
              <wp:anchor distT="0" distB="0" distL="114300" distR="114300" simplePos="0" relativeHeight="251659776" behindDoc="1" locked="0" layoutInCell="1" allowOverlap="1" wp14:anchorId="29EC31C3" wp14:editId="1A0A8E44">
                <wp:simplePos x="0" y="0"/>
                <wp:positionH relativeFrom="column">
                  <wp:posOffset>377190</wp:posOffset>
                </wp:positionH>
                <wp:positionV relativeFrom="paragraph">
                  <wp:posOffset>15240</wp:posOffset>
                </wp:positionV>
                <wp:extent cx="466725" cy="46672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725"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17AD">
            <w:rPr>
              <w:rFonts w:ascii="Calibri" w:hAnsi="Calibri"/>
              <w:noProof/>
              <w:sz w:val="22"/>
              <w:szCs w:val="22"/>
            </w:rPr>
            <w:drawing>
              <wp:anchor distT="0" distB="0" distL="114300" distR="114300" simplePos="0" relativeHeight="251657728" behindDoc="1" locked="0" layoutInCell="1" allowOverlap="1" wp14:anchorId="13A6B1C6" wp14:editId="60DEE0B8">
                <wp:simplePos x="0" y="0"/>
                <wp:positionH relativeFrom="margin">
                  <wp:posOffset>97155</wp:posOffset>
                </wp:positionH>
                <wp:positionV relativeFrom="paragraph">
                  <wp:posOffset>409575</wp:posOffset>
                </wp:positionV>
                <wp:extent cx="1068070" cy="547370"/>
                <wp:effectExtent l="0" t="0" r="0" b="0"/>
                <wp:wrapNone/>
                <wp:docPr id="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2">
                          <a:extLst>
                            <a:ext uri="{28A0092B-C50C-407E-A947-70E740481C1C}">
                              <a14:useLocalDpi xmlns:a14="http://schemas.microsoft.com/office/drawing/2010/main" val="0"/>
                            </a:ext>
                          </a:extLst>
                        </a:blip>
                        <a:srcRect l="3444" r="2174"/>
                        <a:stretch>
                          <a:fillRect/>
                        </a:stretch>
                      </pic:blipFill>
                      <pic:spPr bwMode="auto">
                        <a:xfrm>
                          <a:off x="0" y="0"/>
                          <a:ext cx="1068070" cy="5473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614D8" w:rsidRPr="00366DF7" w14:paraId="56252D26" w14:textId="77777777" w:rsidTr="007D1592">
      <w:trPr>
        <w:trHeight w:val="340"/>
      </w:trPr>
      <w:tc>
        <w:tcPr>
          <w:tcW w:w="6034" w:type="dxa"/>
          <w:vMerge/>
        </w:tcPr>
        <w:p w14:paraId="5B65CA16" w14:textId="77777777" w:rsidR="002614D8" w:rsidRPr="006817AD" w:rsidRDefault="002614D8" w:rsidP="006817AD">
          <w:pPr>
            <w:spacing w:line="285" w:lineRule="auto"/>
            <w:rPr>
              <w:rFonts w:ascii="Arial" w:hAnsi="Arial" w:cs="Arial"/>
              <w:color w:val="373737"/>
              <w:kern w:val="28"/>
            </w:rPr>
          </w:pPr>
        </w:p>
      </w:tc>
      <w:tc>
        <w:tcPr>
          <w:tcW w:w="2613" w:type="dxa"/>
          <w:vAlign w:val="center"/>
        </w:tcPr>
        <w:p w14:paraId="6B0698FD" w14:textId="0F8B8DF2" w:rsidR="002614D8" w:rsidRPr="006817AD" w:rsidRDefault="002614D8" w:rsidP="006817AD">
          <w:pPr>
            <w:spacing w:line="285" w:lineRule="auto"/>
            <w:rPr>
              <w:rFonts w:ascii="Arial" w:hAnsi="Arial" w:cs="Arial"/>
              <w:kern w:val="28"/>
              <w:sz w:val="18"/>
              <w:szCs w:val="18"/>
            </w:rPr>
          </w:pPr>
          <w:r w:rsidRPr="006817AD">
            <w:rPr>
              <w:rFonts w:ascii="Arial" w:hAnsi="Arial" w:cs="Arial"/>
              <w:kern w:val="28"/>
              <w:sz w:val="18"/>
              <w:szCs w:val="18"/>
            </w:rPr>
            <w:t>Versión: 1</w:t>
          </w:r>
        </w:p>
      </w:tc>
      <w:tc>
        <w:tcPr>
          <w:tcW w:w="2126" w:type="dxa"/>
          <w:vMerge/>
        </w:tcPr>
        <w:p w14:paraId="77280A6F" w14:textId="77777777" w:rsidR="002614D8" w:rsidRPr="006817AD" w:rsidRDefault="002614D8" w:rsidP="006817AD">
          <w:pPr>
            <w:spacing w:line="285" w:lineRule="auto"/>
            <w:rPr>
              <w:rFonts w:ascii="Calibri" w:hAnsi="Calibri" w:cs="Calibri"/>
              <w:color w:val="373737"/>
              <w:kern w:val="28"/>
            </w:rPr>
          </w:pPr>
        </w:p>
      </w:tc>
    </w:tr>
    <w:tr w:rsidR="002614D8" w:rsidRPr="00366DF7" w14:paraId="5EFF26BB" w14:textId="77777777" w:rsidTr="007D1592">
      <w:trPr>
        <w:trHeight w:val="340"/>
      </w:trPr>
      <w:tc>
        <w:tcPr>
          <w:tcW w:w="6034" w:type="dxa"/>
          <w:vMerge/>
          <w:vAlign w:val="center"/>
        </w:tcPr>
        <w:p w14:paraId="6B41E923" w14:textId="77777777" w:rsidR="002614D8" w:rsidRPr="006817AD" w:rsidRDefault="002614D8" w:rsidP="006817AD">
          <w:pPr>
            <w:spacing w:line="285" w:lineRule="auto"/>
            <w:jc w:val="center"/>
            <w:rPr>
              <w:rFonts w:ascii="Arial" w:hAnsi="Arial" w:cs="Arial"/>
              <w:i/>
              <w:color w:val="373737"/>
              <w:kern w:val="28"/>
            </w:rPr>
          </w:pPr>
        </w:p>
      </w:tc>
      <w:tc>
        <w:tcPr>
          <w:tcW w:w="2613" w:type="dxa"/>
          <w:vAlign w:val="center"/>
        </w:tcPr>
        <w:p w14:paraId="5A99D7DA" w14:textId="7BB92AD1" w:rsidR="002614D8" w:rsidRPr="006817AD" w:rsidRDefault="002614D8" w:rsidP="006817AD">
          <w:pPr>
            <w:spacing w:line="285" w:lineRule="auto"/>
            <w:rPr>
              <w:rFonts w:ascii="Arial" w:hAnsi="Arial" w:cs="Arial"/>
              <w:kern w:val="28"/>
              <w:sz w:val="18"/>
              <w:szCs w:val="18"/>
            </w:rPr>
          </w:pPr>
          <w:r w:rsidRPr="006817AD">
            <w:rPr>
              <w:rFonts w:ascii="Arial" w:hAnsi="Arial" w:cs="Arial"/>
              <w:kern w:val="28"/>
              <w:sz w:val="18"/>
              <w:szCs w:val="18"/>
            </w:rPr>
            <w:t xml:space="preserve">Vigencia: </w:t>
          </w:r>
          <w:r w:rsidR="007D1592">
            <w:rPr>
              <w:rFonts w:ascii="Arial" w:hAnsi="Arial" w:cs="Arial"/>
              <w:kern w:val="28"/>
              <w:sz w:val="18"/>
              <w:szCs w:val="18"/>
            </w:rPr>
            <w:t>14/10/2025</w:t>
          </w:r>
        </w:p>
      </w:tc>
      <w:tc>
        <w:tcPr>
          <w:tcW w:w="2126" w:type="dxa"/>
          <w:vMerge/>
        </w:tcPr>
        <w:p w14:paraId="5AFAB503" w14:textId="77777777" w:rsidR="002614D8" w:rsidRPr="006817AD" w:rsidRDefault="002614D8" w:rsidP="006817AD">
          <w:pPr>
            <w:spacing w:line="285" w:lineRule="auto"/>
            <w:rPr>
              <w:rFonts w:ascii="Calibri" w:hAnsi="Calibri" w:cs="Calibri"/>
              <w:color w:val="373737"/>
              <w:kern w:val="28"/>
            </w:rPr>
          </w:pPr>
        </w:p>
      </w:tc>
    </w:tr>
    <w:tr w:rsidR="002614D8" w:rsidRPr="00366DF7" w14:paraId="63DFE723" w14:textId="77777777" w:rsidTr="007D1592">
      <w:trPr>
        <w:trHeight w:val="340"/>
      </w:trPr>
      <w:tc>
        <w:tcPr>
          <w:tcW w:w="6034" w:type="dxa"/>
          <w:vAlign w:val="center"/>
        </w:tcPr>
        <w:p w14:paraId="7D7DAA53" w14:textId="5943ED97" w:rsidR="002614D8" w:rsidRPr="006817AD" w:rsidRDefault="007D1592" w:rsidP="006817AD">
          <w:pPr>
            <w:spacing w:line="285" w:lineRule="auto"/>
            <w:jc w:val="center"/>
            <w:rPr>
              <w:rFonts w:ascii="Arial" w:hAnsi="Arial" w:cs="Arial"/>
              <w:i/>
              <w:color w:val="373737"/>
              <w:kern w:val="28"/>
            </w:rPr>
          </w:pPr>
          <w:r>
            <w:rPr>
              <w:rStyle w:val="selected"/>
            </w:rPr>
            <w:t xml:space="preserve">Plataforma Digital Grupo </w:t>
          </w:r>
          <w:proofErr w:type="spellStart"/>
          <w:r>
            <w:rPr>
              <w:rStyle w:val="selected"/>
            </w:rPr>
            <w:t>Sembriogan</w:t>
          </w:r>
          <w:proofErr w:type="spellEnd"/>
          <w:r>
            <w:rPr>
              <w:rStyle w:val="selected"/>
            </w:rPr>
            <w:t xml:space="preserve"> SAS</w:t>
          </w:r>
        </w:p>
      </w:tc>
      <w:tc>
        <w:tcPr>
          <w:tcW w:w="2613" w:type="dxa"/>
          <w:vAlign w:val="center"/>
        </w:tcPr>
        <w:p w14:paraId="58FC1C8D" w14:textId="77777777" w:rsidR="002614D8" w:rsidRPr="006817AD" w:rsidRDefault="002614D8" w:rsidP="006817AD">
          <w:pPr>
            <w:shd w:val="clear" w:color="auto" w:fill="FFFFFF"/>
            <w:tabs>
              <w:tab w:val="left" w:pos="0"/>
              <w:tab w:val="right" w:pos="8789"/>
            </w:tabs>
            <w:rPr>
              <w:rFonts w:ascii="Arial" w:hAnsi="Arial" w:cs="Arial"/>
              <w:b/>
              <w:bCs/>
              <w:sz w:val="18"/>
              <w:szCs w:val="18"/>
              <w:lang w:eastAsia="es-ES"/>
            </w:rPr>
          </w:pPr>
          <w:r w:rsidRPr="006817AD">
            <w:rPr>
              <w:rFonts w:ascii="Arial" w:hAnsi="Arial" w:cs="Arial"/>
              <w:sz w:val="18"/>
              <w:szCs w:val="18"/>
              <w:lang w:val="es-ES"/>
            </w:rPr>
            <w:t xml:space="preserve">Página </w:t>
          </w:r>
          <w:r w:rsidRPr="006817AD">
            <w:rPr>
              <w:rFonts w:ascii="Arial" w:hAnsi="Arial" w:cs="Arial"/>
              <w:sz w:val="18"/>
              <w:szCs w:val="18"/>
            </w:rPr>
            <w:fldChar w:fldCharType="begin"/>
          </w:r>
          <w:r w:rsidRPr="006817AD">
            <w:rPr>
              <w:rFonts w:ascii="Arial" w:hAnsi="Arial" w:cs="Arial"/>
              <w:sz w:val="18"/>
              <w:szCs w:val="18"/>
            </w:rPr>
            <w:instrText>PAGE</w:instrText>
          </w:r>
          <w:r w:rsidRPr="006817AD">
            <w:rPr>
              <w:rFonts w:ascii="Arial" w:hAnsi="Arial" w:cs="Arial"/>
              <w:sz w:val="18"/>
              <w:szCs w:val="18"/>
            </w:rPr>
            <w:fldChar w:fldCharType="separate"/>
          </w:r>
          <w:r w:rsidR="00767A56">
            <w:rPr>
              <w:rFonts w:ascii="Arial" w:hAnsi="Arial" w:cs="Arial"/>
              <w:noProof/>
              <w:sz w:val="18"/>
              <w:szCs w:val="18"/>
            </w:rPr>
            <w:t>1</w:t>
          </w:r>
          <w:r w:rsidRPr="006817AD">
            <w:rPr>
              <w:rFonts w:ascii="Arial" w:hAnsi="Arial" w:cs="Arial"/>
              <w:sz w:val="18"/>
              <w:szCs w:val="18"/>
            </w:rPr>
            <w:fldChar w:fldCharType="end"/>
          </w:r>
          <w:r w:rsidRPr="006817AD">
            <w:rPr>
              <w:rFonts w:ascii="Arial" w:hAnsi="Arial" w:cs="Arial"/>
              <w:sz w:val="18"/>
              <w:szCs w:val="18"/>
              <w:lang w:val="es-ES"/>
            </w:rPr>
            <w:t xml:space="preserve"> de </w:t>
          </w:r>
          <w:r w:rsidRPr="006817AD">
            <w:rPr>
              <w:rFonts w:ascii="Arial" w:hAnsi="Arial" w:cs="Arial"/>
              <w:sz w:val="18"/>
              <w:szCs w:val="18"/>
            </w:rPr>
            <w:fldChar w:fldCharType="begin"/>
          </w:r>
          <w:r w:rsidRPr="006817AD">
            <w:rPr>
              <w:rFonts w:ascii="Arial" w:hAnsi="Arial" w:cs="Arial"/>
              <w:sz w:val="18"/>
              <w:szCs w:val="18"/>
            </w:rPr>
            <w:instrText>NUMPAGES</w:instrText>
          </w:r>
          <w:r w:rsidRPr="006817AD">
            <w:rPr>
              <w:rFonts w:ascii="Arial" w:hAnsi="Arial" w:cs="Arial"/>
              <w:sz w:val="18"/>
              <w:szCs w:val="18"/>
            </w:rPr>
            <w:fldChar w:fldCharType="separate"/>
          </w:r>
          <w:r w:rsidR="00767A56">
            <w:rPr>
              <w:rFonts w:ascii="Arial" w:hAnsi="Arial" w:cs="Arial"/>
              <w:noProof/>
              <w:sz w:val="18"/>
              <w:szCs w:val="18"/>
            </w:rPr>
            <w:t>13</w:t>
          </w:r>
          <w:r w:rsidRPr="006817AD">
            <w:rPr>
              <w:rFonts w:ascii="Arial" w:hAnsi="Arial" w:cs="Arial"/>
              <w:sz w:val="18"/>
              <w:szCs w:val="18"/>
            </w:rPr>
            <w:fldChar w:fldCharType="end"/>
          </w:r>
        </w:p>
      </w:tc>
      <w:tc>
        <w:tcPr>
          <w:tcW w:w="2126" w:type="dxa"/>
          <w:vMerge/>
        </w:tcPr>
        <w:p w14:paraId="5AE0245D" w14:textId="77777777" w:rsidR="002614D8" w:rsidRPr="006817AD" w:rsidRDefault="002614D8" w:rsidP="006817AD">
          <w:pPr>
            <w:spacing w:line="285" w:lineRule="auto"/>
            <w:rPr>
              <w:rFonts w:ascii="Calibri" w:hAnsi="Calibri" w:cs="Calibri"/>
              <w:color w:val="373737"/>
              <w:kern w:val="28"/>
            </w:rPr>
          </w:pPr>
        </w:p>
      </w:tc>
    </w:tr>
  </w:tbl>
  <w:p w14:paraId="1FB32460" w14:textId="13AB44CC" w:rsidR="00B54269" w:rsidRDefault="00B542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918"/>
    <w:rsid w:val="00016A41"/>
    <w:rsid w:val="00025B92"/>
    <w:rsid w:val="00031B65"/>
    <w:rsid w:val="00040918"/>
    <w:rsid w:val="000416E8"/>
    <w:rsid w:val="0006593B"/>
    <w:rsid w:val="000709D4"/>
    <w:rsid w:val="000719FD"/>
    <w:rsid w:val="000869D8"/>
    <w:rsid w:val="000D25FB"/>
    <w:rsid w:val="0011158A"/>
    <w:rsid w:val="00112A18"/>
    <w:rsid w:val="00116923"/>
    <w:rsid w:val="001263E1"/>
    <w:rsid w:val="00151A6C"/>
    <w:rsid w:val="00172347"/>
    <w:rsid w:val="00181417"/>
    <w:rsid w:val="00193491"/>
    <w:rsid w:val="001A627F"/>
    <w:rsid w:val="001B3885"/>
    <w:rsid w:val="001C6C5A"/>
    <w:rsid w:val="001C714D"/>
    <w:rsid w:val="001F1F12"/>
    <w:rsid w:val="001F585E"/>
    <w:rsid w:val="00204209"/>
    <w:rsid w:val="00221AF0"/>
    <w:rsid w:val="002403F6"/>
    <w:rsid w:val="00246598"/>
    <w:rsid w:val="00261108"/>
    <w:rsid w:val="002614D8"/>
    <w:rsid w:val="00281CEE"/>
    <w:rsid w:val="00282F29"/>
    <w:rsid w:val="0028484D"/>
    <w:rsid w:val="00296563"/>
    <w:rsid w:val="00297256"/>
    <w:rsid w:val="002A74B0"/>
    <w:rsid w:val="002B079E"/>
    <w:rsid w:val="00355650"/>
    <w:rsid w:val="0038174F"/>
    <w:rsid w:val="00392CD1"/>
    <w:rsid w:val="003A37D6"/>
    <w:rsid w:val="003B08A0"/>
    <w:rsid w:val="003B112A"/>
    <w:rsid w:val="003D0248"/>
    <w:rsid w:val="0040326C"/>
    <w:rsid w:val="004135DE"/>
    <w:rsid w:val="004207F9"/>
    <w:rsid w:val="00445568"/>
    <w:rsid w:val="00446731"/>
    <w:rsid w:val="00463BF3"/>
    <w:rsid w:val="0047454E"/>
    <w:rsid w:val="00497F6A"/>
    <w:rsid w:val="004A58AF"/>
    <w:rsid w:val="004A5B68"/>
    <w:rsid w:val="004B501A"/>
    <w:rsid w:val="004C3184"/>
    <w:rsid w:val="004D07E1"/>
    <w:rsid w:val="004D43CB"/>
    <w:rsid w:val="005067DC"/>
    <w:rsid w:val="00517A62"/>
    <w:rsid w:val="005627CD"/>
    <w:rsid w:val="0058530C"/>
    <w:rsid w:val="005857BA"/>
    <w:rsid w:val="005B178A"/>
    <w:rsid w:val="005B185B"/>
    <w:rsid w:val="005D037D"/>
    <w:rsid w:val="005F193A"/>
    <w:rsid w:val="00612BEE"/>
    <w:rsid w:val="006243B5"/>
    <w:rsid w:val="00645DE9"/>
    <w:rsid w:val="006701E4"/>
    <w:rsid w:val="006817AD"/>
    <w:rsid w:val="0069366C"/>
    <w:rsid w:val="00695C1D"/>
    <w:rsid w:val="006A6744"/>
    <w:rsid w:val="006B500C"/>
    <w:rsid w:val="006F4E96"/>
    <w:rsid w:val="00712193"/>
    <w:rsid w:val="00722D80"/>
    <w:rsid w:val="007351E5"/>
    <w:rsid w:val="007475AB"/>
    <w:rsid w:val="00767A56"/>
    <w:rsid w:val="007A24C5"/>
    <w:rsid w:val="007D1592"/>
    <w:rsid w:val="007D4DB1"/>
    <w:rsid w:val="007E3FE7"/>
    <w:rsid w:val="00814EE2"/>
    <w:rsid w:val="00816A26"/>
    <w:rsid w:val="00824C1C"/>
    <w:rsid w:val="00826017"/>
    <w:rsid w:val="00830032"/>
    <w:rsid w:val="00836088"/>
    <w:rsid w:val="00843A3A"/>
    <w:rsid w:val="00844D5C"/>
    <w:rsid w:val="00853D81"/>
    <w:rsid w:val="00861277"/>
    <w:rsid w:val="008926B0"/>
    <w:rsid w:val="008A1816"/>
    <w:rsid w:val="008C5252"/>
    <w:rsid w:val="008F1048"/>
    <w:rsid w:val="00920ECB"/>
    <w:rsid w:val="0092127B"/>
    <w:rsid w:val="00923BB6"/>
    <w:rsid w:val="0092414A"/>
    <w:rsid w:val="00926790"/>
    <w:rsid w:val="00940E31"/>
    <w:rsid w:val="009423A5"/>
    <w:rsid w:val="00966E0A"/>
    <w:rsid w:val="009737C4"/>
    <w:rsid w:val="00980181"/>
    <w:rsid w:val="009A5BB9"/>
    <w:rsid w:val="009F3858"/>
    <w:rsid w:val="00A045F6"/>
    <w:rsid w:val="00A079D0"/>
    <w:rsid w:val="00A14BAE"/>
    <w:rsid w:val="00A403F7"/>
    <w:rsid w:val="00A5095B"/>
    <w:rsid w:val="00A51242"/>
    <w:rsid w:val="00A87381"/>
    <w:rsid w:val="00AA606F"/>
    <w:rsid w:val="00AD323F"/>
    <w:rsid w:val="00AE5742"/>
    <w:rsid w:val="00B00937"/>
    <w:rsid w:val="00B07AE7"/>
    <w:rsid w:val="00B27D8A"/>
    <w:rsid w:val="00B33447"/>
    <w:rsid w:val="00B3503C"/>
    <w:rsid w:val="00B4349A"/>
    <w:rsid w:val="00B466E4"/>
    <w:rsid w:val="00B54269"/>
    <w:rsid w:val="00B57CE4"/>
    <w:rsid w:val="00B70CC7"/>
    <w:rsid w:val="00B9111A"/>
    <w:rsid w:val="00BC3F0A"/>
    <w:rsid w:val="00BC40F0"/>
    <w:rsid w:val="00BC7C39"/>
    <w:rsid w:val="00BF35A9"/>
    <w:rsid w:val="00C24700"/>
    <w:rsid w:val="00C31170"/>
    <w:rsid w:val="00C32946"/>
    <w:rsid w:val="00C33C53"/>
    <w:rsid w:val="00C476BF"/>
    <w:rsid w:val="00C6152C"/>
    <w:rsid w:val="00C816BA"/>
    <w:rsid w:val="00C83953"/>
    <w:rsid w:val="00C96D6F"/>
    <w:rsid w:val="00CC1D9D"/>
    <w:rsid w:val="00D037F7"/>
    <w:rsid w:val="00D105B3"/>
    <w:rsid w:val="00D11262"/>
    <w:rsid w:val="00D15491"/>
    <w:rsid w:val="00D211DF"/>
    <w:rsid w:val="00D23898"/>
    <w:rsid w:val="00D701C2"/>
    <w:rsid w:val="00D811A1"/>
    <w:rsid w:val="00DA2B42"/>
    <w:rsid w:val="00DA32BE"/>
    <w:rsid w:val="00DD05E4"/>
    <w:rsid w:val="00DE1215"/>
    <w:rsid w:val="00DE21D6"/>
    <w:rsid w:val="00DE745A"/>
    <w:rsid w:val="00E2408E"/>
    <w:rsid w:val="00E52B11"/>
    <w:rsid w:val="00E54703"/>
    <w:rsid w:val="00E65340"/>
    <w:rsid w:val="00EA6B2E"/>
    <w:rsid w:val="00EB2B07"/>
    <w:rsid w:val="00EB63E1"/>
    <w:rsid w:val="00ED470C"/>
    <w:rsid w:val="00F13DE3"/>
    <w:rsid w:val="00F2337F"/>
    <w:rsid w:val="00F349E5"/>
    <w:rsid w:val="00F35845"/>
    <w:rsid w:val="00F37FA6"/>
    <w:rsid w:val="00F415FF"/>
    <w:rsid w:val="00F52A9C"/>
    <w:rsid w:val="00F53D23"/>
    <w:rsid w:val="00F91E50"/>
    <w:rsid w:val="00FA18C4"/>
    <w:rsid w:val="00FB3ABD"/>
    <w:rsid w:val="00FD5197"/>
    <w:rsid w:val="00FE5158"/>
    <w:rsid w:val="00FF35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D2A755"/>
  <w15:chartTrackingRefBased/>
  <w15:docId w15:val="{FA7717BF-AD14-43D0-9696-AFCF4FE2A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6017"/>
    <w:rPr>
      <w:lang w:eastAsia="pt-BR"/>
    </w:rPr>
  </w:style>
  <w:style w:type="paragraph" w:styleId="Ttulo1">
    <w:name w:val="heading 1"/>
    <w:basedOn w:val="Normal"/>
    <w:next w:val="Normal"/>
    <w:qFormat/>
    <w:pPr>
      <w:keepNext/>
      <w:ind w:left="360"/>
      <w:outlineLvl w:val="0"/>
    </w:pPr>
    <w:rPr>
      <w:rFonts w:ascii="Arial" w:hAnsi="Arial"/>
      <w:b/>
    </w:rPr>
  </w:style>
  <w:style w:type="paragraph" w:styleId="Ttulo2">
    <w:name w:val="heading 2"/>
    <w:basedOn w:val="Normal"/>
    <w:next w:val="Normal"/>
    <w:qFormat/>
    <w:pPr>
      <w:keepNext/>
      <w:ind w:firstLine="360"/>
      <w:outlineLvl w:val="1"/>
    </w:pPr>
    <w:rPr>
      <w:rFonts w:ascii="Arial" w:hAnsi="Arial"/>
      <w:b/>
    </w:rPr>
  </w:style>
  <w:style w:type="paragraph" w:styleId="Ttulo3">
    <w:name w:val="heading 3"/>
    <w:basedOn w:val="Normal"/>
    <w:next w:val="Normal"/>
    <w:qFormat/>
    <w:pPr>
      <w:keepNext/>
      <w:outlineLvl w:val="2"/>
    </w:pPr>
    <w:rPr>
      <w:rFonts w:ascii="Arial" w:hAnsi="Arial"/>
      <w:b/>
    </w:rPr>
  </w:style>
  <w:style w:type="paragraph" w:styleId="Ttulo4">
    <w:name w:val="heading 4"/>
    <w:basedOn w:val="Normal"/>
    <w:next w:val="Normal"/>
    <w:qFormat/>
    <w:pPr>
      <w:keepNext/>
      <w:ind w:left="360"/>
      <w:jc w:val="center"/>
      <w:outlineLvl w:val="3"/>
    </w:pPr>
    <w:rPr>
      <w:rFonts w:ascii="Arial" w:hAnsi="Arial"/>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Mapadeldocumento">
    <w:name w:val="Document Map"/>
    <w:basedOn w:val="Normal"/>
    <w:semiHidden/>
    <w:rsid w:val="00C6152C"/>
    <w:pPr>
      <w:shd w:val="clear" w:color="auto" w:fill="000080"/>
    </w:pPr>
    <w:rPr>
      <w:rFonts w:ascii="Tahoma" w:hAnsi="Tahoma" w:cs="Tahoma"/>
    </w:rPr>
  </w:style>
  <w:style w:type="table" w:styleId="Tablaconcuadrcula">
    <w:name w:val="Table Grid"/>
    <w:basedOn w:val="Tablanormal"/>
    <w:uiPriority w:val="59"/>
    <w:rsid w:val="002614D8"/>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2614D8"/>
    <w:rPr>
      <w:rFonts w:ascii="Segoe UI" w:hAnsi="Segoe UI" w:cs="Segoe UI"/>
      <w:sz w:val="18"/>
      <w:szCs w:val="18"/>
    </w:rPr>
  </w:style>
  <w:style w:type="character" w:customStyle="1" w:styleId="TextodegloboCar">
    <w:name w:val="Texto de globo Car"/>
    <w:link w:val="Textodeglobo"/>
    <w:rsid w:val="002614D8"/>
    <w:rPr>
      <w:rFonts w:ascii="Segoe UI" w:hAnsi="Segoe UI" w:cs="Segoe UI"/>
      <w:sz w:val="18"/>
      <w:szCs w:val="18"/>
      <w:lang w:val="pt-BR" w:eastAsia="pt-BR"/>
    </w:rPr>
  </w:style>
  <w:style w:type="character" w:customStyle="1" w:styleId="selected">
    <w:name w:val="selected"/>
    <w:basedOn w:val="Fuentedeprrafopredeter"/>
    <w:rsid w:val="007D1592"/>
  </w:style>
  <w:style w:type="character" w:customStyle="1" w:styleId="export-sheets-button">
    <w:name w:val="export-sheets-button"/>
    <w:basedOn w:val="Fuentedeprrafopredeter"/>
    <w:rsid w:val="005857BA"/>
  </w:style>
  <w:style w:type="paragraph" w:styleId="NormalWeb">
    <w:name w:val="Normal (Web)"/>
    <w:basedOn w:val="Normal"/>
    <w:uiPriority w:val="99"/>
    <w:unhideWhenUsed/>
    <w:rsid w:val="008F1048"/>
    <w:pPr>
      <w:spacing w:before="100" w:beforeAutospacing="1" w:after="100" w:afterAutospacing="1"/>
    </w:pPr>
    <w:rPr>
      <w:sz w:val="24"/>
      <w:szCs w:val="24"/>
      <w:lang w:eastAsia="es-CO"/>
    </w:rPr>
  </w:style>
  <w:style w:type="paragraph" w:styleId="Prrafodelista">
    <w:name w:val="List Paragraph"/>
    <w:basedOn w:val="Normal"/>
    <w:uiPriority w:val="34"/>
    <w:qFormat/>
    <w:rsid w:val="00645DE9"/>
    <w:pPr>
      <w:ind w:left="720"/>
      <w:contextualSpacing/>
    </w:pPr>
  </w:style>
  <w:style w:type="character" w:customStyle="1" w:styleId="mord">
    <w:name w:val="mord"/>
    <w:basedOn w:val="Fuentedeprrafopredeter"/>
    <w:rsid w:val="00AE5742"/>
  </w:style>
  <w:style w:type="character" w:styleId="Textoennegrita">
    <w:name w:val="Strong"/>
    <w:basedOn w:val="Fuentedeprrafopredeter"/>
    <w:uiPriority w:val="22"/>
    <w:qFormat/>
    <w:rsid w:val="00DA2B42"/>
    <w:rPr>
      <w:b/>
      <w:bCs/>
    </w:rPr>
  </w:style>
  <w:style w:type="character" w:styleId="nfasis">
    <w:name w:val="Emphasis"/>
    <w:basedOn w:val="Fuentedeprrafopredeter"/>
    <w:uiPriority w:val="20"/>
    <w:qFormat/>
    <w:rsid w:val="00722D80"/>
    <w:rPr>
      <w:i/>
      <w:iCs/>
    </w:rPr>
  </w:style>
  <w:style w:type="table" w:styleId="Tablanormal2">
    <w:name w:val="Plain Table 2"/>
    <w:basedOn w:val="Tablanormal"/>
    <w:uiPriority w:val="42"/>
    <w:rsid w:val="00A8738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A8738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
    <w:name w:val="Hyperlink"/>
    <w:basedOn w:val="Fuentedeprrafopredeter"/>
    <w:rsid w:val="00844D5C"/>
    <w:rPr>
      <w:color w:val="0563C1" w:themeColor="hyperlink"/>
      <w:u w:val="single"/>
    </w:rPr>
  </w:style>
  <w:style w:type="character" w:styleId="Mencinsinresolver">
    <w:name w:val="Unresolved Mention"/>
    <w:basedOn w:val="Fuentedeprrafopredeter"/>
    <w:uiPriority w:val="99"/>
    <w:semiHidden/>
    <w:unhideWhenUsed/>
    <w:rsid w:val="00844D5C"/>
    <w:rPr>
      <w:color w:val="605E5C"/>
      <w:shd w:val="clear" w:color="auto" w:fill="E1DFDD"/>
    </w:rPr>
  </w:style>
  <w:style w:type="table" w:styleId="Tablaconcuadrcula1clara-nfasis1">
    <w:name w:val="Grid Table 1 Light Accent 1"/>
    <w:basedOn w:val="Tablanormal"/>
    <w:uiPriority w:val="46"/>
    <w:rsid w:val="00814EE2"/>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95185">
      <w:bodyDiv w:val="1"/>
      <w:marLeft w:val="0"/>
      <w:marRight w:val="0"/>
      <w:marTop w:val="0"/>
      <w:marBottom w:val="0"/>
      <w:divBdr>
        <w:top w:val="none" w:sz="0" w:space="0" w:color="auto"/>
        <w:left w:val="none" w:sz="0" w:space="0" w:color="auto"/>
        <w:bottom w:val="none" w:sz="0" w:space="0" w:color="auto"/>
        <w:right w:val="none" w:sz="0" w:space="0" w:color="auto"/>
      </w:divBdr>
    </w:div>
    <w:div w:id="106197032">
      <w:bodyDiv w:val="1"/>
      <w:marLeft w:val="0"/>
      <w:marRight w:val="0"/>
      <w:marTop w:val="0"/>
      <w:marBottom w:val="0"/>
      <w:divBdr>
        <w:top w:val="none" w:sz="0" w:space="0" w:color="auto"/>
        <w:left w:val="none" w:sz="0" w:space="0" w:color="auto"/>
        <w:bottom w:val="none" w:sz="0" w:space="0" w:color="auto"/>
        <w:right w:val="none" w:sz="0" w:space="0" w:color="auto"/>
      </w:divBdr>
    </w:div>
    <w:div w:id="207037134">
      <w:bodyDiv w:val="1"/>
      <w:marLeft w:val="0"/>
      <w:marRight w:val="0"/>
      <w:marTop w:val="0"/>
      <w:marBottom w:val="0"/>
      <w:divBdr>
        <w:top w:val="none" w:sz="0" w:space="0" w:color="auto"/>
        <w:left w:val="none" w:sz="0" w:space="0" w:color="auto"/>
        <w:bottom w:val="none" w:sz="0" w:space="0" w:color="auto"/>
        <w:right w:val="none" w:sz="0" w:space="0" w:color="auto"/>
      </w:divBdr>
    </w:div>
    <w:div w:id="253560564">
      <w:bodyDiv w:val="1"/>
      <w:marLeft w:val="0"/>
      <w:marRight w:val="0"/>
      <w:marTop w:val="0"/>
      <w:marBottom w:val="0"/>
      <w:divBdr>
        <w:top w:val="none" w:sz="0" w:space="0" w:color="auto"/>
        <w:left w:val="none" w:sz="0" w:space="0" w:color="auto"/>
        <w:bottom w:val="none" w:sz="0" w:space="0" w:color="auto"/>
        <w:right w:val="none" w:sz="0" w:space="0" w:color="auto"/>
      </w:divBdr>
    </w:div>
    <w:div w:id="481965488">
      <w:bodyDiv w:val="1"/>
      <w:marLeft w:val="0"/>
      <w:marRight w:val="0"/>
      <w:marTop w:val="0"/>
      <w:marBottom w:val="0"/>
      <w:divBdr>
        <w:top w:val="none" w:sz="0" w:space="0" w:color="auto"/>
        <w:left w:val="none" w:sz="0" w:space="0" w:color="auto"/>
        <w:bottom w:val="none" w:sz="0" w:space="0" w:color="auto"/>
        <w:right w:val="none" w:sz="0" w:space="0" w:color="auto"/>
      </w:divBdr>
    </w:div>
    <w:div w:id="549922580">
      <w:bodyDiv w:val="1"/>
      <w:marLeft w:val="0"/>
      <w:marRight w:val="0"/>
      <w:marTop w:val="0"/>
      <w:marBottom w:val="0"/>
      <w:divBdr>
        <w:top w:val="none" w:sz="0" w:space="0" w:color="auto"/>
        <w:left w:val="none" w:sz="0" w:space="0" w:color="auto"/>
        <w:bottom w:val="none" w:sz="0" w:space="0" w:color="auto"/>
        <w:right w:val="none" w:sz="0" w:space="0" w:color="auto"/>
      </w:divBdr>
    </w:div>
    <w:div w:id="561914399">
      <w:bodyDiv w:val="1"/>
      <w:marLeft w:val="0"/>
      <w:marRight w:val="0"/>
      <w:marTop w:val="0"/>
      <w:marBottom w:val="0"/>
      <w:divBdr>
        <w:top w:val="none" w:sz="0" w:space="0" w:color="auto"/>
        <w:left w:val="none" w:sz="0" w:space="0" w:color="auto"/>
        <w:bottom w:val="none" w:sz="0" w:space="0" w:color="auto"/>
        <w:right w:val="none" w:sz="0" w:space="0" w:color="auto"/>
      </w:divBdr>
    </w:div>
    <w:div w:id="646593678">
      <w:bodyDiv w:val="1"/>
      <w:marLeft w:val="0"/>
      <w:marRight w:val="0"/>
      <w:marTop w:val="0"/>
      <w:marBottom w:val="0"/>
      <w:divBdr>
        <w:top w:val="none" w:sz="0" w:space="0" w:color="auto"/>
        <w:left w:val="none" w:sz="0" w:space="0" w:color="auto"/>
        <w:bottom w:val="none" w:sz="0" w:space="0" w:color="auto"/>
        <w:right w:val="none" w:sz="0" w:space="0" w:color="auto"/>
      </w:divBdr>
    </w:div>
    <w:div w:id="656542941">
      <w:bodyDiv w:val="1"/>
      <w:marLeft w:val="0"/>
      <w:marRight w:val="0"/>
      <w:marTop w:val="0"/>
      <w:marBottom w:val="0"/>
      <w:divBdr>
        <w:top w:val="none" w:sz="0" w:space="0" w:color="auto"/>
        <w:left w:val="none" w:sz="0" w:space="0" w:color="auto"/>
        <w:bottom w:val="none" w:sz="0" w:space="0" w:color="auto"/>
        <w:right w:val="none" w:sz="0" w:space="0" w:color="auto"/>
      </w:divBdr>
    </w:div>
    <w:div w:id="722558727">
      <w:bodyDiv w:val="1"/>
      <w:marLeft w:val="0"/>
      <w:marRight w:val="0"/>
      <w:marTop w:val="0"/>
      <w:marBottom w:val="0"/>
      <w:divBdr>
        <w:top w:val="none" w:sz="0" w:space="0" w:color="auto"/>
        <w:left w:val="none" w:sz="0" w:space="0" w:color="auto"/>
        <w:bottom w:val="none" w:sz="0" w:space="0" w:color="auto"/>
        <w:right w:val="none" w:sz="0" w:space="0" w:color="auto"/>
      </w:divBdr>
    </w:div>
    <w:div w:id="970284902">
      <w:bodyDiv w:val="1"/>
      <w:marLeft w:val="0"/>
      <w:marRight w:val="0"/>
      <w:marTop w:val="0"/>
      <w:marBottom w:val="0"/>
      <w:divBdr>
        <w:top w:val="none" w:sz="0" w:space="0" w:color="auto"/>
        <w:left w:val="none" w:sz="0" w:space="0" w:color="auto"/>
        <w:bottom w:val="none" w:sz="0" w:space="0" w:color="auto"/>
        <w:right w:val="none" w:sz="0" w:space="0" w:color="auto"/>
      </w:divBdr>
    </w:div>
    <w:div w:id="1297373903">
      <w:bodyDiv w:val="1"/>
      <w:marLeft w:val="0"/>
      <w:marRight w:val="0"/>
      <w:marTop w:val="0"/>
      <w:marBottom w:val="0"/>
      <w:divBdr>
        <w:top w:val="none" w:sz="0" w:space="0" w:color="auto"/>
        <w:left w:val="none" w:sz="0" w:space="0" w:color="auto"/>
        <w:bottom w:val="none" w:sz="0" w:space="0" w:color="auto"/>
        <w:right w:val="none" w:sz="0" w:space="0" w:color="auto"/>
      </w:divBdr>
    </w:div>
    <w:div w:id="1300768413">
      <w:bodyDiv w:val="1"/>
      <w:marLeft w:val="0"/>
      <w:marRight w:val="0"/>
      <w:marTop w:val="0"/>
      <w:marBottom w:val="0"/>
      <w:divBdr>
        <w:top w:val="none" w:sz="0" w:space="0" w:color="auto"/>
        <w:left w:val="none" w:sz="0" w:space="0" w:color="auto"/>
        <w:bottom w:val="none" w:sz="0" w:space="0" w:color="auto"/>
        <w:right w:val="none" w:sz="0" w:space="0" w:color="auto"/>
      </w:divBdr>
    </w:div>
    <w:div w:id="1417481860">
      <w:bodyDiv w:val="1"/>
      <w:marLeft w:val="0"/>
      <w:marRight w:val="0"/>
      <w:marTop w:val="0"/>
      <w:marBottom w:val="0"/>
      <w:divBdr>
        <w:top w:val="none" w:sz="0" w:space="0" w:color="auto"/>
        <w:left w:val="none" w:sz="0" w:space="0" w:color="auto"/>
        <w:bottom w:val="none" w:sz="0" w:space="0" w:color="auto"/>
        <w:right w:val="none" w:sz="0" w:space="0" w:color="auto"/>
      </w:divBdr>
    </w:div>
    <w:div w:id="1430270497">
      <w:bodyDiv w:val="1"/>
      <w:marLeft w:val="0"/>
      <w:marRight w:val="0"/>
      <w:marTop w:val="0"/>
      <w:marBottom w:val="0"/>
      <w:divBdr>
        <w:top w:val="none" w:sz="0" w:space="0" w:color="auto"/>
        <w:left w:val="none" w:sz="0" w:space="0" w:color="auto"/>
        <w:bottom w:val="none" w:sz="0" w:space="0" w:color="auto"/>
        <w:right w:val="none" w:sz="0" w:space="0" w:color="auto"/>
      </w:divBdr>
    </w:div>
    <w:div w:id="1748577054">
      <w:bodyDiv w:val="1"/>
      <w:marLeft w:val="0"/>
      <w:marRight w:val="0"/>
      <w:marTop w:val="0"/>
      <w:marBottom w:val="0"/>
      <w:divBdr>
        <w:top w:val="none" w:sz="0" w:space="0" w:color="auto"/>
        <w:left w:val="none" w:sz="0" w:space="0" w:color="auto"/>
        <w:bottom w:val="none" w:sz="0" w:space="0" w:color="auto"/>
        <w:right w:val="none" w:sz="0" w:space="0" w:color="auto"/>
      </w:divBdr>
    </w:div>
    <w:div w:id="1823083288">
      <w:bodyDiv w:val="1"/>
      <w:marLeft w:val="0"/>
      <w:marRight w:val="0"/>
      <w:marTop w:val="0"/>
      <w:marBottom w:val="0"/>
      <w:divBdr>
        <w:top w:val="none" w:sz="0" w:space="0" w:color="auto"/>
        <w:left w:val="none" w:sz="0" w:space="0" w:color="auto"/>
        <w:bottom w:val="none" w:sz="0" w:space="0" w:color="auto"/>
        <w:right w:val="none" w:sz="0" w:space="0" w:color="auto"/>
      </w:divBdr>
      <w:divsChild>
        <w:div w:id="253899816">
          <w:marLeft w:val="0"/>
          <w:marRight w:val="0"/>
          <w:marTop w:val="0"/>
          <w:marBottom w:val="0"/>
          <w:divBdr>
            <w:top w:val="none" w:sz="0" w:space="0" w:color="auto"/>
            <w:left w:val="none" w:sz="0" w:space="0" w:color="auto"/>
            <w:bottom w:val="none" w:sz="0" w:space="0" w:color="auto"/>
            <w:right w:val="none" w:sz="0" w:space="0" w:color="auto"/>
          </w:divBdr>
          <w:divsChild>
            <w:div w:id="1854145890">
              <w:marLeft w:val="0"/>
              <w:marRight w:val="0"/>
              <w:marTop w:val="0"/>
              <w:marBottom w:val="0"/>
              <w:divBdr>
                <w:top w:val="none" w:sz="0" w:space="0" w:color="auto"/>
                <w:left w:val="none" w:sz="0" w:space="0" w:color="auto"/>
                <w:bottom w:val="none" w:sz="0" w:space="0" w:color="auto"/>
                <w:right w:val="none" w:sz="0" w:space="0" w:color="auto"/>
              </w:divBdr>
              <w:divsChild>
                <w:div w:id="2016346735">
                  <w:marLeft w:val="0"/>
                  <w:marRight w:val="0"/>
                  <w:marTop w:val="0"/>
                  <w:marBottom w:val="0"/>
                  <w:divBdr>
                    <w:top w:val="none" w:sz="0" w:space="0" w:color="auto"/>
                    <w:left w:val="none" w:sz="0" w:space="0" w:color="auto"/>
                    <w:bottom w:val="none" w:sz="0" w:space="0" w:color="auto"/>
                    <w:right w:val="none" w:sz="0" w:space="0" w:color="auto"/>
                  </w:divBdr>
                  <w:divsChild>
                    <w:div w:id="357391928">
                      <w:marLeft w:val="0"/>
                      <w:marRight w:val="0"/>
                      <w:marTop w:val="0"/>
                      <w:marBottom w:val="0"/>
                      <w:divBdr>
                        <w:top w:val="none" w:sz="0" w:space="0" w:color="auto"/>
                        <w:left w:val="none" w:sz="0" w:space="0" w:color="auto"/>
                        <w:bottom w:val="none" w:sz="0" w:space="0" w:color="auto"/>
                        <w:right w:val="none" w:sz="0" w:space="0" w:color="auto"/>
                      </w:divBdr>
                    </w:div>
                    <w:div w:id="96096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808656">
      <w:bodyDiv w:val="1"/>
      <w:marLeft w:val="0"/>
      <w:marRight w:val="0"/>
      <w:marTop w:val="0"/>
      <w:marBottom w:val="0"/>
      <w:divBdr>
        <w:top w:val="none" w:sz="0" w:space="0" w:color="auto"/>
        <w:left w:val="none" w:sz="0" w:space="0" w:color="auto"/>
        <w:bottom w:val="none" w:sz="0" w:space="0" w:color="auto"/>
        <w:right w:val="none" w:sz="0" w:space="0" w:color="auto"/>
      </w:divBdr>
    </w:div>
    <w:div w:id="198862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CA763-BD92-6E46-BC74-83030B366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694</Words>
  <Characters>3821</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LIMOR DE COLOMBIA S</vt:lpstr>
    </vt:vector>
  </TitlesOfParts>
  <Company>limor de colombi</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LIMOR DE COLOMBIA S</dc:title>
  <dc:subject/>
  <dc:creator>limor de colombi</dc:creator>
  <cp:keywords/>
  <dc:description/>
  <cp:lastModifiedBy>ASOGACENTRO Asociacion de Ganaderos del Centro Huila</cp:lastModifiedBy>
  <cp:revision>2</cp:revision>
  <cp:lastPrinted>2025-10-21T23:21:00Z</cp:lastPrinted>
  <dcterms:created xsi:type="dcterms:W3CDTF">2026-05-29T21:14:00Z</dcterms:created>
  <dcterms:modified xsi:type="dcterms:W3CDTF">2026-05-29T21:14:00Z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2026-02-05T00:35:44Z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87bf83f0-2ee1-4f9d-84c1-970357e663cf</vt:lpwstr>
  </property>
  <property fmtid="{D5CDD505-2E9C-101B-9397-08002B2CF9AE}" pid="8" name="MSIP_Label_fc111285-cafa-4fc9-8a9a-bd902089b24f_ContentBits">
    <vt:lpwstr>0</vt:lpwstr>
  </property>
  <property fmtid="{D5CDD505-2E9C-101B-9397-08002B2CF9AE}" pid="9" name="MSIP_Label_fc111285-cafa-4fc9-8a9a-bd902089b24f_Tag">
    <vt:lpwstr>50, 0, 1, 1</vt:lpwstr>
  </property>
</Properties>
</file>