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D0D7A" w14:textId="2D4C1F88" w:rsidR="009C4D0E" w:rsidRDefault="009C4D0E">
      <w:pPr>
        <w:rPr>
          <w:lang w:val="es-MX"/>
        </w:rPr>
      </w:pPr>
      <w:r>
        <w:rPr>
          <w:lang w:val="es-MX"/>
        </w:rPr>
        <w:t>documentación de algunos métodos y clases que considero merecen la pena ser explicados por su complejidad y/o multitarea en el código.</w:t>
      </w:r>
    </w:p>
    <w:p w14:paraId="4952CB67" w14:textId="08B74A75" w:rsidR="009C4D0E" w:rsidRDefault="009C4D0E">
      <w:pPr>
        <w:rPr>
          <w:lang w:val="es-MX"/>
        </w:rPr>
      </w:pPr>
      <w:proofErr w:type="spellStart"/>
      <w:r>
        <w:rPr>
          <w:lang w:val="es-MX"/>
        </w:rPr>
        <w:t>ProviderApiService.cs</w:t>
      </w:r>
      <w:proofErr w:type="spellEnd"/>
    </w:p>
    <w:p w14:paraId="5019065E" w14:textId="0FE97DE4" w:rsidR="009C4D0E" w:rsidRDefault="009C4D0E">
      <w:pPr>
        <w:rPr>
          <w:lang w:val="es-MX"/>
        </w:rPr>
      </w:pPr>
      <w:r w:rsidRPr="009C4D0E">
        <w:rPr>
          <w:lang w:val="es-MX"/>
        </w:rPr>
        <w:drawing>
          <wp:inline distT="0" distB="0" distL="0" distR="0" wp14:anchorId="0B8F3ED7" wp14:editId="1921F9EB">
            <wp:extent cx="5394960" cy="4225991"/>
            <wp:effectExtent l="0" t="0" r="0" b="3175"/>
            <wp:docPr id="1153973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730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9207" cy="422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7405" w14:textId="5A9C2D9B" w:rsidR="009C4D0E" w:rsidRPr="009C4D0E" w:rsidRDefault="009C4D0E" w:rsidP="009C4D0E">
      <w:pPr>
        <w:rPr>
          <w:lang w:val="es-MX"/>
        </w:rPr>
      </w:pPr>
      <w:r w:rsidRPr="009C4D0E">
        <w:rPr>
          <w:lang w:val="es-MX"/>
        </w:rPr>
        <w:t xml:space="preserve">Este método centraliza el manejo de errores HTTP del </w:t>
      </w:r>
      <w:proofErr w:type="spellStart"/>
      <w:r w:rsidRPr="009C4D0E">
        <w:rPr>
          <w:lang w:val="es-MX"/>
        </w:rPr>
        <w:t>frontend</w:t>
      </w:r>
      <w:proofErr w:type="spellEnd"/>
      <w:r w:rsidRPr="009C4D0E">
        <w:rPr>
          <w:lang w:val="es-MX"/>
        </w:rPr>
        <w:t xml:space="preserve"> cuando se comunica con la API.</w:t>
      </w:r>
    </w:p>
    <w:p w14:paraId="51D133FA" w14:textId="118E9CC4" w:rsidR="009C4D0E" w:rsidRDefault="009C4D0E" w:rsidP="009C4D0E">
      <w:pPr>
        <w:rPr>
          <w:lang w:val="es-MX"/>
        </w:rPr>
      </w:pPr>
      <w:r w:rsidRPr="009C4D0E">
        <w:rPr>
          <w:lang w:val="es-MX"/>
        </w:rPr>
        <w:t>Su objetivo principal es detectar respuestas fallidas, extraer un mensaje de error útil si existe y lanzar una excepción controlada, en lugar de dejar que el error se propague de forma confusa o silenciosa.</w:t>
      </w:r>
    </w:p>
    <w:p w14:paraId="3B0B4AC6" w14:textId="77777777" w:rsidR="00C126E6" w:rsidRDefault="00C126E6" w:rsidP="009C4D0E">
      <w:pPr>
        <w:rPr>
          <w:lang w:val="es-MX"/>
        </w:rPr>
      </w:pPr>
    </w:p>
    <w:p w14:paraId="32BCAC83" w14:textId="77777777" w:rsidR="00C126E6" w:rsidRDefault="00C126E6" w:rsidP="009C4D0E">
      <w:pPr>
        <w:rPr>
          <w:lang w:val="es-MX"/>
        </w:rPr>
      </w:pPr>
    </w:p>
    <w:p w14:paraId="29F2C771" w14:textId="77777777" w:rsidR="00C126E6" w:rsidRDefault="00C126E6" w:rsidP="009C4D0E">
      <w:pPr>
        <w:rPr>
          <w:lang w:val="es-MX"/>
        </w:rPr>
      </w:pPr>
    </w:p>
    <w:p w14:paraId="01F2B4C7" w14:textId="77777777" w:rsidR="00C126E6" w:rsidRDefault="00C126E6" w:rsidP="009C4D0E">
      <w:pPr>
        <w:rPr>
          <w:lang w:val="es-MX"/>
        </w:rPr>
      </w:pPr>
    </w:p>
    <w:p w14:paraId="4B5261CD" w14:textId="77777777" w:rsidR="00C126E6" w:rsidRDefault="00C126E6" w:rsidP="009C4D0E">
      <w:pPr>
        <w:rPr>
          <w:lang w:val="es-MX"/>
        </w:rPr>
      </w:pPr>
    </w:p>
    <w:p w14:paraId="4714B407" w14:textId="3AFC2A41" w:rsidR="00C126E6" w:rsidRDefault="00C126E6" w:rsidP="009C4D0E">
      <w:pPr>
        <w:rPr>
          <w:lang w:val="es-MX"/>
        </w:rPr>
      </w:pPr>
      <w:proofErr w:type="spellStart"/>
      <w:r>
        <w:rPr>
          <w:lang w:val="es-MX"/>
        </w:rPr>
        <w:lastRenderedPageBreak/>
        <w:t>ServiceRepository.cs</w:t>
      </w:r>
      <w:proofErr w:type="spellEnd"/>
    </w:p>
    <w:p w14:paraId="1BE49E06" w14:textId="6914AFD7" w:rsidR="00C126E6" w:rsidRDefault="00C126E6" w:rsidP="009C4D0E">
      <w:pPr>
        <w:rPr>
          <w:lang w:val="es-MX"/>
        </w:rPr>
      </w:pPr>
      <w:r w:rsidRPr="00C126E6">
        <w:rPr>
          <w:lang w:val="es-MX"/>
        </w:rPr>
        <w:drawing>
          <wp:inline distT="0" distB="0" distL="0" distR="0" wp14:anchorId="59AABE32" wp14:editId="236E83E7">
            <wp:extent cx="4221480" cy="6377940"/>
            <wp:effectExtent l="0" t="0" r="7620" b="3810"/>
            <wp:docPr id="228412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12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2084" cy="637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0F28" w14:textId="77777777" w:rsidR="00C126E6" w:rsidRPr="00C126E6" w:rsidRDefault="00C126E6" w:rsidP="00C126E6">
      <w:pPr>
        <w:rPr>
          <w:lang w:val="es-MX"/>
        </w:rPr>
      </w:pPr>
      <w:r w:rsidRPr="00C126E6">
        <w:rPr>
          <w:lang w:val="es-MX"/>
        </w:rPr>
        <w:t xml:space="preserve">Este método construye dinámicamente una consulta de servicios aplicando búsqueda, ordenamiento y paginación según los parámetros enviados desde el </w:t>
      </w:r>
      <w:proofErr w:type="spellStart"/>
      <w:r w:rsidRPr="00C126E6">
        <w:rPr>
          <w:lang w:val="es-MX"/>
        </w:rPr>
        <w:t>frontend</w:t>
      </w:r>
      <w:proofErr w:type="spellEnd"/>
      <w:r w:rsidRPr="00C126E6">
        <w:rPr>
          <w:lang w:val="es-MX"/>
        </w:rPr>
        <w:t>.</w:t>
      </w:r>
    </w:p>
    <w:p w14:paraId="0A4B18AA" w14:textId="14D42CA7" w:rsidR="00C126E6" w:rsidRDefault="00C126E6" w:rsidP="00C126E6">
      <w:pPr>
        <w:rPr>
          <w:lang w:val="es-MX"/>
        </w:rPr>
      </w:pPr>
      <w:r w:rsidRPr="00C126E6">
        <w:rPr>
          <w:lang w:val="es-MX"/>
        </w:rPr>
        <w:t>La consulta se arma progresivamente para que solo se ejecute una vez, de forma eficiente, y devuelve tanto los datos como el total de registros, lo que permite una paginación correcta en la interfaz.</w:t>
      </w:r>
    </w:p>
    <w:p w14:paraId="2C1DDF32" w14:textId="43B8E876" w:rsidR="00C126E6" w:rsidRDefault="00C126E6" w:rsidP="00C126E6">
      <w:pPr>
        <w:rPr>
          <w:lang w:val="es-MX"/>
        </w:rPr>
      </w:pPr>
      <w:proofErr w:type="spellStart"/>
      <w:r>
        <w:rPr>
          <w:lang w:val="es-MX"/>
        </w:rPr>
        <w:lastRenderedPageBreak/>
        <w:t>ProviderRepository.cs</w:t>
      </w:r>
      <w:proofErr w:type="spellEnd"/>
    </w:p>
    <w:p w14:paraId="462772F1" w14:textId="77B266F6" w:rsidR="00C126E6" w:rsidRDefault="00C126E6" w:rsidP="00C126E6">
      <w:pPr>
        <w:rPr>
          <w:lang w:val="es-MX"/>
        </w:rPr>
      </w:pPr>
      <w:r w:rsidRPr="00C126E6">
        <w:rPr>
          <w:lang w:val="es-MX"/>
        </w:rPr>
        <w:drawing>
          <wp:inline distT="0" distB="0" distL="0" distR="0" wp14:anchorId="1224F1CB" wp14:editId="2E5CA721">
            <wp:extent cx="4182059" cy="6458851"/>
            <wp:effectExtent l="0" t="0" r="9525" b="0"/>
            <wp:docPr id="322826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26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61388" w14:textId="0EBF5FCD" w:rsidR="000B7253" w:rsidRDefault="000B7253" w:rsidP="000B7253">
      <w:pPr>
        <w:rPr>
          <w:lang w:val="es-MX"/>
        </w:rPr>
      </w:pPr>
      <w:r w:rsidRPr="000B7253">
        <w:rPr>
          <w:lang w:val="es-MX"/>
        </w:rPr>
        <w:t>Este método permite listar proveedores de forma paginada, aplicando búsqueda y ordenamiento dinámico según lo que el usuario seleccione en la interfaz.</w:t>
      </w:r>
      <w:r>
        <w:rPr>
          <w:lang w:val="es-MX"/>
        </w:rPr>
        <w:t xml:space="preserve"> </w:t>
      </w:r>
      <w:r w:rsidRPr="000B7253">
        <w:rPr>
          <w:lang w:val="es-MX"/>
        </w:rPr>
        <w:t>La consulta se construye progresivamente para ejecutarse una sola vez, lo que la hace eficiente y fácil de mantener</w:t>
      </w:r>
      <w:r>
        <w:rPr>
          <w:lang w:val="es-MX"/>
        </w:rPr>
        <w:t>.</w:t>
      </w:r>
    </w:p>
    <w:p w14:paraId="49B7EEBC" w14:textId="77777777" w:rsidR="000B7253" w:rsidRDefault="000B7253" w:rsidP="000B7253">
      <w:pPr>
        <w:rPr>
          <w:lang w:val="es-MX"/>
        </w:rPr>
      </w:pPr>
    </w:p>
    <w:p w14:paraId="4EBDB3B9" w14:textId="72F6D6E7" w:rsidR="000B7253" w:rsidRDefault="000B7253" w:rsidP="000B7253">
      <w:pPr>
        <w:rPr>
          <w:lang w:val="es-MX"/>
        </w:rPr>
      </w:pPr>
      <w:proofErr w:type="spellStart"/>
      <w:r>
        <w:rPr>
          <w:lang w:val="es-MX"/>
        </w:rPr>
        <w:lastRenderedPageBreak/>
        <w:t>ListServicePagefUseCase.cs</w:t>
      </w:r>
      <w:proofErr w:type="spellEnd"/>
    </w:p>
    <w:p w14:paraId="360E297A" w14:textId="12C69A51" w:rsidR="000B7253" w:rsidRDefault="000B7253" w:rsidP="000B7253">
      <w:pPr>
        <w:rPr>
          <w:lang w:val="es-MX"/>
        </w:rPr>
      </w:pPr>
      <w:r w:rsidRPr="000B7253">
        <w:rPr>
          <w:lang w:val="es-MX"/>
        </w:rPr>
        <w:drawing>
          <wp:inline distT="0" distB="0" distL="0" distR="0" wp14:anchorId="681AE346" wp14:editId="2A4F95EE">
            <wp:extent cx="5612130" cy="5889625"/>
            <wp:effectExtent l="0" t="0" r="7620" b="0"/>
            <wp:docPr id="1818913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13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8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FB649" w14:textId="50665342" w:rsidR="000B7253" w:rsidRDefault="000B7253" w:rsidP="000B7253">
      <w:pPr>
        <w:rPr>
          <w:lang w:val="es-MX"/>
        </w:rPr>
      </w:pPr>
      <w:r w:rsidRPr="000B7253">
        <w:rPr>
          <w:lang w:val="es-MX"/>
        </w:rPr>
        <w:t>Este caso de uso</w:t>
      </w:r>
      <w:r>
        <w:rPr>
          <w:lang w:val="es-MX"/>
        </w:rPr>
        <w:t xml:space="preserve"> se apoya en el </w:t>
      </w:r>
      <w:proofErr w:type="spellStart"/>
      <w:r>
        <w:rPr>
          <w:lang w:val="es-MX"/>
        </w:rPr>
        <w:t>backend</w:t>
      </w:r>
      <w:proofErr w:type="spellEnd"/>
      <w:r w:rsidRPr="000B7253">
        <w:rPr>
          <w:lang w:val="es-MX"/>
        </w:rPr>
        <w:t xml:space="preserve"> </w:t>
      </w:r>
      <w:proofErr w:type="spellStart"/>
      <w:r w:rsidRPr="000B7253">
        <w:rPr>
          <w:lang w:val="es-MX"/>
        </w:rPr>
        <w:t>obt</w:t>
      </w:r>
      <w:r>
        <w:rPr>
          <w:lang w:val="es-MX"/>
        </w:rPr>
        <w:t>eniedo</w:t>
      </w:r>
      <w:proofErr w:type="spellEnd"/>
      <w:r>
        <w:rPr>
          <w:lang w:val="es-MX"/>
        </w:rPr>
        <w:t xml:space="preserve"> </w:t>
      </w:r>
      <w:r w:rsidRPr="000B7253">
        <w:rPr>
          <w:lang w:val="es-MX"/>
        </w:rPr>
        <w:t>el listado global de servicios</w:t>
      </w:r>
      <w:r>
        <w:rPr>
          <w:lang w:val="es-MX"/>
        </w:rPr>
        <w:t xml:space="preserve"> en el </w:t>
      </w:r>
      <w:proofErr w:type="spellStart"/>
      <w:r>
        <w:rPr>
          <w:lang w:val="es-MX"/>
        </w:rPr>
        <w:t>frontend</w:t>
      </w:r>
      <w:proofErr w:type="spellEnd"/>
      <w:r w:rsidRPr="000B7253">
        <w:rPr>
          <w:lang w:val="es-MX"/>
        </w:rPr>
        <w:t xml:space="preserve"> aplicando paginación, búsqueda y ordenamiento.</w:t>
      </w:r>
      <w:r>
        <w:rPr>
          <w:lang w:val="es-MX"/>
        </w:rPr>
        <w:t xml:space="preserve"> </w:t>
      </w:r>
      <w:r w:rsidRPr="000B7253">
        <w:rPr>
          <w:lang w:val="es-MX"/>
        </w:rPr>
        <w:t xml:space="preserve">Además, transforma las entidades del dominio en un formato de respuesta que ya incluye el proveedor y los países asociados, para que el </w:t>
      </w:r>
      <w:proofErr w:type="spellStart"/>
      <w:r w:rsidRPr="000B7253">
        <w:rPr>
          <w:lang w:val="es-MX"/>
        </w:rPr>
        <w:t>frontend</w:t>
      </w:r>
      <w:proofErr w:type="spellEnd"/>
      <w:r w:rsidRPr="000B7253">
        <w:rPr>
          <w:lang w:val="es-MX"/>
        </w:rPr>
        <w:t xml:space="preserve"> no tenga que hacer consultas adicionales.</w:t>
      </w:r>
    </w:p>
    <w:p w14:paraId="52525229" w14:textId="77777777" w:rsidR="000B7253" w:rsidRDefault="000B7253" w:rsidP="000B7253">
      <w:pPr>
        <w:rPr>
          <w:lang w:val="es-MX"/>
        </w:rPr>
      </w:pPr>
    </w:p>
    <w:p w14:paraId="5993AA1B" w14:textId="77777777" w:rsidR="000B7253" w:rsidRDefault="000B7253" w:rsidP="000B7253">
      <w:pPr>
        <w:rPr>
          <w:lang w:val="es-MX"/>
        </w:rPr>
      </w:pPr>
    </w:p>
    <w:p w14:paraId="6E0655F8" w14:textId="77777777" w:rsidR="000B7253" w:rsidRDefault="000B7253" w:rsidP="000B7253">
      <w:pPr>
        <w:rPr>
          <w:lang w:val="es-MX"/>
        </w:rPr>
      </w:pPr>
    </w:p>
    <w:p w14:paraId="699D7C03" w14:textId="6EA29ED8" w:rsidR="000B7253" w:rsidRDefault="000B7253" w:rsidP="000B7253">
      <w:proofErr w:type="spellStart"/>
      <w:r w:rsidRPr="000B7253">
        <w:lastRenderedPageBreak/>
        <w:t>ListServicesByProviderPagedUseCase</w:t>
      </w:r>
      <w:r>
        <w:t>.cs</w:t>
      </w:r>
      <w:proofErr w:type="spellEnd"/>
    </w:p>
    <w:p w14:paraId="0376FCFE" w14:textId="26DA55BE" w:rsidR="000B7253" w:rsidRDefault="000B7253" w:rsidP="000B7253">
      <w:pPr>
        <w:rPr>
          <w:lang w:val="es-MX"/>
        </w:rPr>
      </w:pPr>
      <w:r w:rsidRPr="000B7253">
        <w:rPr>
          <w:lang w:val="es-MX"/>
        </w:rPr>
        <w:drawing>
          <wp:inline distT="0" distB="0" distL="0" distR="0" wp14:anchorId="21182E8B" wp14:editId="37BE6024">
            <wp:extent cx="4820323" cy="6258798"/>
            <wp:effectExtent l="0" t="0" r="0" b="8890"/>
            <wp:docPr id="40145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5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6363" w14:textId="25D5B806" w:rsidR="00063E0B" w:rsidRDefault="00063E0B" w:rsidP="00063E0B">
      <w:pPr>
        <w:rPr>
          <w:lang w:val="es-MX"/>
        </w:rPr>
      </w:pPr>
      <w:r w:rsidRPr="00063E0B">
        <w:rPr>
          <w:lang w:val="es-MX"/>
        </w:rPr>
        <w:t>Este caso de uso obtiene los servicios asociados a un proveedor específico, aplicando paginación, búsqueda y ordenamiento.</w:t>
      </w:r>
      <w:r>
        <w:rPr>
          <w:lang w:val="es-MX"/>
        </w:rPr>
        <w:t xml:space="preserve"> </w:t>
      </w:r>
      <w:r w:rsidRPr="00063E0B">
        <w:rPr>
          <w:lang w:val="es-MX"/>
        </w:rPr>
        <w:t>Devuelve solo la información necesaria para el modal de servicios</w:t>
      </w:r>
      <w:r>
        <w:rPr>
          <w:lang w:val="es-MX"/>
        </w:rPr>
        <w:t xml:space="preserve"> “Ver Servicios”</w:t>
      </w:r>
      <w:r w:rsidRPr="00063E0B">
        <w:rPr>
          <w:lang w:val="es-MX"/>
        </w:rPr>
        <w:t>, manteniendo el dominio aislado y evitando sobrecargar la respuesta.</w:t>
      </w:r>
    </w:p>
    <w:p w14:paraId="3EF56C34" w14:textId="77777777" w:rsidR="00063E0B" w:rsidRDefault="00063E0B" w:rsidP="00063E0B">
      <w:pPr>
        <w:rPr>
          <w:lang w:val="es-MX"/>
        </w:rPr>
      </w:pPr>
    </w:p>
    <w:p w14:paraId="36D58771" w14:textId="77777777" w:rsidR="00063E0B" w:rsidRDefault="00063E0B" w:rsidP="00063E0B">
      <w:pPr>
        <w:rPr>
          <w:lang w:val="es-MX"/>
        </w:rPr>
      </w:pPr>
    </w:p>
    <w:p w14:paraId="497BE099" w14:textId="4B0B4E7E" w:rsidR="00063E0B" w:rsidRDefault="00063E0B" w:rsidP="00063E0B">
      <w:pPr>
        <w:rPr>
          <w:lang w:val="es-MX"/>
        </w:rPr>
      </w:pPr>
      <w:proofErr w:type="spellStart"/>
      <w:r>
        <w:rPr>
          <w:lang w:val="es-MX"/>
        </w:rPr>
        <w:lastRenderedPageBreak/>
        <w:t>ServiceConfiguration.cs</w:t>
      </w:r>
      <w:proofErr w:type="spellEnd"/>
    </w:p>
    <w:p w14:paraId="203738FB" w14:textId="5BCD5317" w:rsidR="00063E0B" w:rsidRDefault="00063E0B" w:rsidP="00063E0B">
      <w:pPr>
        <w:rPr>
          <w:lang w:val="es-MX"/>
        </w:rPr>
      </w:pPr>
      <w:r w:rsidRPr="00063E0B">
        <w:rPr>
          <w:lang w:val="es-MX"/>
        </w:rPr>
        <w:drawing>
          <wp:inline distT="0" distB="0" distL="0" distR="0" wp14:anchorId="6EF97B5C" wp14:editId="73FE68BD">
            <wp:extent cx="4972744" cy="6363588"/>
            <wp:effectExtent l="0" t="0" r="0" b="0"/>
            <wp:docPr id="225329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29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91A0" w14:textId="0EA8C8DB" w:rsidR="00063E0B" w:rsidRDefault="00063E0B" w:rsidP="00063E0B">
      <w:pPr>
        <w:rPr>
          <w:lang w:val="es-MX"/>
        </w:rPr>
      </w:pPr>
      <w:r w:rsidRPr="00063E0B">
        <w:rPr>
          <w:lang w:val="es-MX"/>
        </w:rPr>
        <w:t xml:space="preserve">Esta configuración define cómo se persiste la entidad </w:t>
      </w:r>
      <w:proofErr w:type="spellStart"/>
      <w:r w:rsidRPr="00063E0B">
        <w:rPr>
          <w:lang w:val="es-MX"/>
        </w:rPr>
        <w:t>Service</w:t>
      </w:r>
      <w:proofErr w:type="spellEnd"/>
      <w:r w:rsidRPr="00063E0B">
        <w:rPr>
          <w:lang w:val="es-MX"/>
        </w:rPr>
        <w:t xml:space="preserve">, incluyendo su relación obligatoria con </w:t>
      </w:r>
      <w:proofErr w:type="spellStart"/>
      <w:r w:rsidRPr="00063E0B">
        <w:rPr>
          <w:lang w:val="es-MX"/>
        </w:rPr>
        <w:t>Provider</w:t>
      </w:r>
      <w:proofErr w:type="spellEnd"/>
      <w:r w:rsidRPr="00063E0B">
        <w:rPr>
          <w:lang w:val="es-MX"/>
        </w:rPr>
        <w:t xml:space="preserve"> y el manejo de países como </w:t>
      </w:r>
      <w:proofErr w:type="spellStart"/>
      <w:r w:rsidRPr="00063E0B">
        <w:rPr>
          <w:lang w:val="es-MX"/>
        </w:rPr>
        <w:t>value</w:t>
      </w:r>
      <w:proofErr w:type="spellEnd"/>
      <w:r w:rsidRPr="00063E0B">
        <w:rPr>
          <w:lang w:val="es-MX"/>
        </w:rPr>
        <w:t xml:space="preserve"> </w:t>
      </w:r>
      <w:proofErr w:type="spellStart"/>
      <w:r w:rsidRPr="00063E0B">
        <w:rPr>
          <w:lang w:val="es-MX"/>
        </w:rPr>
        <w:t>objects</w:t>
      </w:r>
      <w:proofErr w:type="spellEnd"/>
      <w:r w:rsidRPr="00063E0B">
        <w:rPr>
          <w:lang w:val="es-MX"/>
        </w:rPr>
        <w:t>. Se prioriza la integridad de los datos, el control de reglas del dominio y una estructura clara en base de datos.</w:t>
      </w:r>
    </w:p>
    <w:p w14:paraId="153464E8" w14:textId="77777777" w:rsidR="00063E0B" w:rsidRDefault="00063E0B" w:rsidP="00063E0B">
      <w:pPr>
        <w:rPr>
          <w:lang w:val="es-MX"/>
        </w:rPr>
      </w:pPr>
    </w:p>
    <w:p w14:paraId="783F152E" w14:textId="7079989B" w:rsidR="00063E0B" w:rsidRDefault="00063E0B" w:rsidP="00063E0B">
      <w:pPr>
        <w:rPr>
          <w:lang w:val="es-MX"/>
        </w:rPr>
      </w:pPr>
      <w:proofErr w:type="spellStart"/>
      <w:r>
        <w:rPr>
          <w:lang w:val="es-MX"/>
        </w:rPr>
        <w:lastRenderedPageBreak/>
        <w:t>ProviderConfiguration.cs</w:t>
      </w:r>
      <w:proofErr w:type="spellEnd"/>
    </w:p>
    <w:p w14:paraId="6704134F" w14:textId="0552C60B" w:rsidR="00063E0B" w:rsidRDefault="00063E0B" w:rsidP="00063E0B">
      <w:pPr>
        <w:rPr>
          <w:lang w:val="es-MX"/>
        </w:rPr>
      </w:pPr>
      <w:r w:rsidRPr="00063E0B">
        <w:rPr>
          <w:lang w:val="es-MX"/>
        </w:rPr>
        <w:drawing>
          <wp:inline distT="0" distB="0" distL="0" distR="0" wp14:anchorId="53844C57" wp14:editId="1571963A">
            <wp:extent cx="5229955" cy="6173061"/>
            <wp:effectExtent l="0" t="0" r="8890" b="0"/>
            <wp:docPr id="1372723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23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48625" w14:textId="09F5B59D" w:rsidR="00063E0B" w:rsidRDefault="00D70F7B" w:rsidP="00D70F7B">
      <w:pPr>
        <w:rPr>
          <w:lang w:val="es-MX"/>
        </w:rPr>
      </w:pPr>
      <w:r w:rsidRPr="00D70F7B">
        <w:rPr>
          <w:lang w:val="es-MX"/>
        </w:rPr>
        <w:t xml:space="preserve">Esta configuración permite manejar proveedores con campos personalizados dinámicos, almacenados como JSON, sin romper el modelo de dominio. Se garantiza integridad, encapsulamiento y correcta detección de cambios por parte de </w:t>
      </w:r>
      <w:proofErr w:type="spellStart"/>
      <w:r w:rsidRPr="00D70F7B">
        <w:rPr>
          <w:lang w:val="es-MX"/>
        </w:rPr>
        <w:t>Entity</w:t>
      </w:r>
      <w:proofErr w:type="spellEnd"/>
      <w:r w:rsidRPr="00D70F7B">
        <w:rPr>
          <w:lang w:val="es-MX"/>
        </w:rPr>
        <w:t xml:space="preserve"> Framework.</w:t>
      </w:r>
      <w:r>
        <w:rPr>
          <w:lang w:val="es-MX"/>
        </w:rPr>
        <w:t xml:space="preserve"> </w:t>
      </w:r>
      <w:r w:rsidRPr="00D70F7B">
        <w:rPr>
          <w:lang w:val="es-MX"/>
        </w:rPr>
        <w:t xml:space="preserve">Antes de guardar en la base de </w:t>
      </w:r>
      <w:proofErr w:type="spellStart"/>
      <w:proofErr w:type="gramStart"/>
      <w:r w:rsidRPr="00D70F7B">
        <w:rPr>
          <w:lang w:val="es-MX"/>
        </w:rPr>
        <w:t>datos:El</w:t>
      </w:r>
      <w:proofErr w:type="spellEnd"/>
      <w:proofErr w:type="gramEnd"/>
      <w:r w:rsidRPr="00D70F7B">
        <w:rPr>
          <w:lang w:val="es-MX"/>
        </w:rPr>
        <w:t xml:space="preserve"> diccionario se convierte a JSON.</w:t>
      </w:r>
      <w:r>
        <w:rPr>
          <w:lang w:val="es-MX"/>
        </w:rPr>
        <w:t xml:space="preserve"> </w:t>
      </w:r>
      <w:r w:rsidRPr="00D70F7B">
        <w:rPr>
          <w:lang w:val="es-MX"/>
        </w:rPr>
        <w:t>Al leer desde la base:</w:t>
      </w:r>
      <w:r>
        <w:rPr>
          <w:lang w:val="es-MX"/>
        </w:rPr>
        <w:t xml:space="preserve"> </w:t>
      </w:r>
      <w:r w:rsidRPr="00D70F7B">
        <w:rPr>
          <w:lang w:val="es-MX"/>
        </w:rPr>
        <w:t>El JSON se convierte de nuevo a un diccionario.</w:t>
      </w:r>
      <w:r>
        <w:rPr>
          <w:lang w:val="es-MX"/>
        </w:rPr>
        <w:t xml:space="preserve"> </w:t>
      </w:r>
      <w:r w:rsidRPr="00D70F7B">
        <w:rPr>
          <w:lang w:val="es-MX"/>
        </w:rPr>
        <w:t>Esto permite:</w:t>
      </w:r>
      <w:r>
        <w:rPr>
          <w:lang w:val="es-MX"/>
        </w:rPr>
        <w:t xml:space="preserve"> </w:t>
      </w:r>
      <w:r w:rsidRPr="00D70F7B">
        <w:rPr>
          <w:lang w:val="es-MX"/>
        </w:rPr>
        <w:t>Flexibilidad total en los campos personalizados</w:t>
      </w:r>
      <w:r>
        <w:rPr>
          <w:lang w:val="es-MX"/>
        </w:rPr>
        <w:t xml:space="preserve"> </w:t>
      </w:r>
      <w:r w:rsidRPr="00D70F7B">
        <w:rPr>
          <w:lang w:val="es-MX"/>
        </w:rPr>
        <w:t>Sin necesidad de crear tablas adicionales</w:t>
      </w:r>
      <w:r>
        <w:rPr>
          <w:lang w:val="es-MX"/>
        </w:rPr>
        <w:t xml:space="preserve"> </w:t>
      </w:r>
      <w:r w:rsidRPr="00D70F7B">
        <w:rPr>
          <w:lang w:val="es-MX"/>
        </w:rPr>
        <w:t>Manteniendo el modelo simple</w:t>
      </w:r>
    </w:p>
    <w:p w14:paraId="50546E47" w14:textId="713A4D60" w:rsidR="00063E0B" w:rsidRDefault="00D70F7B" w:rsidP="00063E0B">
      <w:pPr>
        <w:rPr>
          <w:lang w:val="es-MX"/>
        </w:rPr>
      </w:pPr>
      <w:proofErr w:type="spellStart"/>
      <w:r>
        <w:rPr>
          <w:lang w:val="es-MX"/>
        </w:rPr>
        <w:lastRenderedPageBreak/>
        <w:t>Services.Razor</w:t>
      </w:r>
      <w:proofErr w:type="spellEnd"/>
      <w:r>
        <w:rPr>
          <w:lang w:val="es-MX"/>
        </w:rPr>
        <w:t xml:space="preserve"> (</w:t>
      </w:r>
      <w:proofErr w:type="spellStart"/>
      <w:r>
        <w:rPr>
          <w:lang w:val="es-MX"/>
        </w:rPr>
        <w:t>MudTable</w:t>
      </w:r>
      <w:proofErr w:type="spellEnd"/>
      <w:r>
        <w:rPr>
          <w:lang w:val="es-MX"/>
        </w:rPr>
        <w:t xml:space="preserve"> + </w:t>
      </w:r>
      <w:proofErr w:type="spellStart"/>
      <w:r>
        <w:rPr>
          <w:lang w:val="es-MX"/>
        </w:rPr>
        <w:t>ServerData</w:t>
      </w:r>
      <w:proofErr w:type="spellEnd"/>
      <w:r>
        <w:rPr>
          <w:lang w:val="es-MX"/>
        </w:rPr>
        <w:t>)</w:t>
      </w:r>
    </w:p>
    <w:p w14:paraId="57E1D9BD" w14:textId="191454EB" w:rsidR="00D70F7B" w:rsidRDefault="00D70F7B" w:rsidP="00063E0B">
      <w:pPr>
        <w:rPr>
          <w:lang w:val="es-MX"/>
        </w:rPr>
      </w:pPr>
      <w:r w:rsidRPr="00D70F7B">
        <w:rPr>
          <w:lang w:val="es-MX"/>
        </w:rPr>
        <w:drawing>
          <wp:inline distT="0" distB="0" distL="0" distR="0" wp14:anchorId="3C0A7238" wp14:editId="77CCA6AE">
            <wp:extent cx="4563112" cy="1724266"/>
            <wp:effectExtent l="0" t="0" r="0" b="9525"/>
            <wp:docPr id="1506567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677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9237" w14:textId="77777777" w:rsidR="004F2207" w:rsidRDefault="004F2207" w:rsidP="00063E0B">
      <w:pPr>
        <w:rPr>
          <w:lang w:val="es-MX"/>
        </w:rPr>
      </w:pPr>
    </w:p>
    <w:p w14:paraId="242C00C9" w14:textId="1E29D19C" w:rsidR="000B7253" w:rsidRDefault="004F2207" w:rsidP="004F2207">
      <w:pPr>
        <w:rPr>
          <w:lang w:val="es-MX"/>
        </w:rPr>
      </w:pPr>
      <w:r w:rsidRPr="004F2207">
        <w:rPr>
          <w:lang w:val="es-MX"/>
        </w:rPr>
        <w:t xml:space="preserve">La tabla se define con la propiedad </w:t>
      </w:r>
      <w:proofErr w:type="spellStart"/>
      <w:r w:rsidRPr="004F2207">
        <w:rPr>
          <w:lang w:val="es-MX"/>
        </w:rPr>
        <w:t>ServerData</w:t>
      </w:r>
      <w:proofErr w:type="spellEnd"/>
      <w:r w:rsidRPr="004F2207">
        <w:rPr>
          <w:lang w:val="es-MX"/>
        </w:rPr>
        <w:t xml:space="preserve">, lo que indica que los datos no se cargan en memoria del </w:t>
      </w:r>
      <w:proofErr w:type="spellStart"/>
      <w:r w:rsidRPr="004F2207">
        <w:rPr>
          <w:lang w:val="es-MX"/>
        </w:rPr>
        <w:t>frontend</w:t>
      </w:r>
      <w:proofErr w:type="spellEnd"/>
      <w:r w:rsidRPr="004F2207">
        <w:rPr>
          <w:lang w:val="es-MX"/>
        </w:rPr>
        <w:t xml:space="preserve">, sino que se solicitan al </w:t>
      </w:r>
      <w:proofErr w:type="spellStart"/>
      <w:r w:rsidRPr="004F2207">
        <w:rPr>
          <w:lang w:val="es-MX"/>
        </w:rPr>
        <w:t>backend</w:t>
      </w:r>
      <w:proofErr w:type="spellEnd"/>
      <w:r w:rsidRPr="004F2207">
        <w:rPr>
          <w:lang w:val="es-MX"/>
        </w:rPr>
        <w:t xml:space="preserve"> cada vez que el usuario interactúa con la tabla.</w:t>
      </w:r>
      <w:r w:rsidRPr="004F2207">
        <w:t xml:space="preserve"> </w:t>
      </w:r>
      <w:r>
        <w:rPr>
          <w:lang w:val="es-MX"/>
        </w:rPr>
        <w:t>Lo q</w:t>
      </w:r>
      <w:r w:rsidRPr="004F2207">
        <w:rPr>
          <w:lang w:val="es-MX"/>
        </w:rPr>
        <w:t>ue</w:t>
      </w:r>
      <w:r w:rsidRPr="004F2207">
        <w:rPr>
          <w:lang w:val="es-MX"/>
        </w:rPr>
        <w:t xml:space="preserve"> significa </w:t>
      </w:r>
      <w:r>
        <w:rPr>
          <w:lang w:val="es-MX"/>
        </w:rPr>
        <w:t xml:space="preserve">que: </w:t>
      </w:r>
      <w:r w:rsidRPr="004F2207">
        <w:rPr>
          <w:lang w:val="es-MX"/>
        </w:rPr>
        <w:t>La tabla no mantiene una lista completa de servicios en el cliente.</w:t>
      </w:r>
      <w:r>
        <w:rPr>
          <w:lang w:val="es-MX"/>
        </w:rPr>
        <w:t xml:space="preserve"> </w:t>
      </w:r>
      <w:r w:rsidRPr="004F2207">
        <w:rPr>
          <w:lang w:val="es-MX"/>
        </w:rPr>
        <w:t xml:space="preserve">Cada acción del usuario (cambiar página, ordenar columnas, buscar) genera una nueva solicitud al </w:t>
      </w:r>
      <w:proofErr w:type="spellStart"/>
      <w:r w:rsidRPr="004F2207">
        <w:rPr>
          <w:lang w:val="es-MX"/>
        </w:rPr>
        <w:t>backend</w:t>
      </w:r>
      <w:proofErr w:type="spellEnd"/>
      <w:r w:rsidRPr="004F2207">
        <w:rPr>
          <w:lang w:val="es-MX"/>
        </w:rPr>
        <w:t>.</w:t>
      </w:r>
      <w:r>
        <w:rPr>
          <w:lang w:val="es-MX"/>
        </w:rPr>
        <w:t xml:space="preserve"> </w:t>
      </w:r>
      <w:r w:rsidRPr="004F2207">
        <w:rPr>
          <w:lang w:val="es-MX"/>
        </w:rPr>
        <w:t>Esto hace que la solución sea escalable y eficiente, evitando cargar grandes volúmenes de datos innecesariamente.</w:t>
      </w:r>
    </w:p>
    <w:p w14:paraId="53C88C9E" w14:textId="710C40F5" w:rsidR="004F2207" w:rsidRDefault="004F2207" w:rsidP="004F2207">
      <w:pPr>
        <w:rPr>
          <w:lang w:val="es-MX"/>
        </w:rPr>
      </w:pPr>
      <w:r w:rsidRPr="004F2207">
        <w:rPr>
          <w:lang w:val="es-MX"/>
        </w:rPr>
        <w:lastRenderedPageBreak/>
        <w:drawing>
          <wp:inline distT="0" distB="0" distL="0" distR="0" wp14:anchorId="7E24EFEF" wp14:editId="67F46216">
            <wp:extent cx="5612130" cy="4497070"/>
            <wp:effectExtent l="0" t="0" r="7620" b="0"/>
            <wp:docPr id="512120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204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10D6F" w14:textId="77777777" w:rsidR="004F2207" w:rsidRDefault="004F2207" w:rsidP="004F2207">
      <w:pPr>
        <w:rPr>
          <w:lang w:val="es-MX"/>
        </w:rPr>
      </w:pPr>
    </w:p>
    <w:p w14:paraId="2591AEBE" w14:textId="77777777" w:rsidR="004F2207" w:rsidRPr="004F2207" w:rsidRDefault="004F2207" w:rsidP="004F2207">
      <w:pPr>
        <w:rPr>
          <w:b/>
          <w:bCs/>
          <w:lang w:val="es-MX"/>
        </w:rPr>
      </w:pPr>
      <w:r w:rsidRPr="004F2207">
        <w:rPr>
          <w:b/>
          <w:bCs/>
          <w:lang w:val="es-MX"/>
        </w:rPr>
        <w:t>Responsabilidades del método:</w:t>
      </w:r>
    </w:p>
    <w:p w14:paraId="60E96CC3" w14:textId="4D1F122D" w:rsidR="004F2207" w:rsidRPr="004F2207" w:rsidRDefault="004F2207" w:rsidP="004F2207">
      <w:pPr>
        <w:rPr>
          <w:lang w:val="es-MX"/>
        </w:rPr>
      </w:pPr>
      <w:r w:rsidRPr="004F2207">
        <w:rPr>
          <w:lang w:val="es-MX"/>
        </w:rPr>
        <w:t>Interpretar el estado actual de la tabla</w:t>
      </w:r>
      <w:r>
        <w:rPr>
          <w:lang w:val="es-MX"/>
        </w:rPr>
        <w:t>.</w:t>
      </w:r>
    </w:p>
    <w:p w14:paraId="75FE6874" w14:textId="1E01FBA1" w:rsidR="004F2207" w:rsidRPr="004F2207" w:rsidRDefault="004F2207" w:rsidP="004F2207">
      <w:pPr>
        <w:rPr>
          <w:lang w:val="es-MX"/>
        </w:rPr>
      </w:pPr>
      <w:r w:rsidRPr="004F2207">
        <w:rPr>
          <w:lang w:val="es-MX"/>
        </w:rPr>
        <w:t>Página actual (</w:t>
      </w:r>
      <w:proofErr w:type="spellStart"/>
      <w:proofErr w:type="gramStart"/>
      <w:r w:rsidRPr="004F2207">
        <w:rPr>
          <w:lang w:val="es-MX"/>
        </w:rPr>
        <w:t>state.Page</w:t>
      </w:r>
      <w:proofErr w:type="spellEnd"/>
      <w:proofErr w:type="gramEnd"/>
      <w:r w:rsidRPr="004F2207">
        <w:rPr>
          <w:lang w:val="es-MX"/>
        </w:rPr>
        <w:t>)</w:t>
      </w:r>
      <w:r>
        <w:rPr>
          <w:lang w:val="es-MX"/>
        </w:rPr>
        <w:t>.</w:t>
      </w:r>
    </w:p>
    <w:p w14:paraId="3BFA0E65" w14:textId="2A8A7D9F" w:rsidR="004F2207" w:rsidRPr="004F2207" w:rsidRDefault="004F2207" w:rsidP="004F2207">
      <w:pPr>
        <w:rPr>
          <w:lang w:val="es-MX"/>
        </w:rPr>
      </w:pPr>
      <w:r w:rsidRPr="004F2207">
        <w:rPr>
          <w:lang w:val="es-MX"/>
        </w:rPr>
        <w:t>Tamaño de página (</w:t>
      </w:r>
      <w:proofErr w:type="spellStart"/>
      <w:proofErr w:type="gramStart"/>
      <w:r w:rsidRPr="004F2207">
        <w:rPr>
          <w:lang w:val="es-MX"/>
        </w:rPr>
        <w:t>state.PageSize</w:t>
      </w:r>
      <w:proofErr w:type="spellEnd"/>
      <w:proofErr w:type="gramEnd"/>
      <w:r w:rsidRPr="004F2207">
        <w:rPr>
          <w:lang w:val="es-MX"/>
        </w:rPr>
        <w:t>)</w:t>
      </w:r>
      <w:r>
        <w:rPr>
          <w:lang w:val="es-MX"/>
        </w:rPr>
        <w:t>.</w:t>
      </w:r>
    </w:p>
    <w:p w14:paraId="03071408" w14:textId="3C091526" w:rsidR="004F2207" w:rsidRPr="004F2207" w:rsidRDefault="004F2207" w:rsidP="004F2207">
      <w:pPr>
        <w:rPr>
          <w:lang w:val="es-MX"/>
        </w:rPr>
      </w:pPr>
      <w:r w:rsidRPr="004F2207">
        <w:rPr>
          <w:lang w:val="es-MX"/>
        </w:rPr>
        <w:t>Columna seleccionada para ordenamiento (</w:t>
      </w:r>
      <w:proofErr w:type="spellStart"/>
      <w:r w:rsidRPr="004F2207">
        <w:rPr>
          <w:lang w:val="es-MX"/>
        </w:rPr>
        <w:t>state.SortLabel</w:t>
      </w:r>
      <w:proofErr w:type="spellEnd"/>
      <w:r w:rsidRPr="004F2207">
        <w:rPr>
          <w:lang w:val="es-MX"/>
        </w:rPr>
        <w:t>)</w:t>
      </w:r>
      <w:r>
        <w:rPr>
          <w:lang w:val="es-MX"/>
        </w:rPr>
        <w:t>.</w:t>
      </w:r>
    </w:p>
    <w:p w14:paraId="41983A7E" w14:textId="68CAD406" w:rsidR="004F2207" w:rsidRPr="004F2207" w:rsidRDefault="004F2207" w:rsidP="004F2207">
      <w:pPr>
        <w:rPr>
          <w:lang w:val="es-MX"/>
        </w:rPr>
      </w:pPr>
      <w:r w:rsidRPr="004F2207">
        <w:rPr>
          <w:lang w:val="es-MX"/>
        </w:rPr>
        <w:t>Dirección del orden (</w:t>
      </w:r>
      <w:proofErr w:type="spellStart"/>
      <w:proofErr w:type="gramStart"/>
      <w:r w:rsidRPr="004F2207">
        <w:rPr>
          <w:lang w:val="es-MX"/>
        </w:rPr>
        <w:t>state.SortDirection</w:t>
      </w:r>
      <w:proofErr w:type="spellEnd"/>
      <w:proofErr w:type="gramEnd"/>
      <w:r w:rsidRPr="004F2207">
        <w:rPr>
          <w:lang w:val="es-MX"/>
        </w:rPr>
        <w:t>)</w:t>
      </w:r>
      <w:r>
        <w:rPr>
          <w:lang w:val="es-MX"/>
        </w:rPr>
        <w:t>.</w:t>
      </w:r>
    </w:p>
    <w:p w14:paraId="1A4A2C19" w14:textId="77777777" w:rsidR="004F2207" w:rsidRDefault="004F2207" w:rsidP="004F2207">
      <w:pPr>
        <w:rPr>
          <w:lang w:val="es-MX"/>
        </w:rPr>
      </w:pPr>
      <w:r w:rsidRPr="004F2207">
        <w:rPr>
          <w:lang w:val="es-MX"/>
        </w:rPr>
        <w:t xml:space="preserve">Transformar ese estado en parámetros de </w:t>
      </w:r>
      <w:proofErr w:type="spellStart"/>
      <w:r w:rsidRPr="004F2207">
        <w:rPr>
          <w:lang w:val="es-MX"/>
        </w:rPr>
        <w:t>backend</w:t>
      </w:r>
      <w:proofErr w:type="spellEnd"/>
      <w:r w:rsidRPr="004F2207">
        <w:rPr>
          <w:lang w:val="es-MX"/>
        </w:rPr>
        <w:t>, Solicitar los datos al API</w:t>
      </w:r>
      <w:r>
        <w:rPr>
          <w:lang w:val="es-MX"/>
        </w:rPr>
        <w:t>.</w:t>
      </w:r>
    </w:p>
    <w:p w14:paraId="53D93350" w14:textId="289C9699" w:rsidR="004F2207" w:rsidRPr="004F2207" w:rsidRDefault="004F2207" w:rsidP="004F2207">
      <w:pPr>
        <w:rPr>
          <w:lang w:val="es-MX"/>
        </w:rPr>
      </w:pPr>
      <w:r w:rsidRPr="004F2207">
        <w:rPr>
          <w:lang w:val="es-MX"/>
        </w:rPr>
        <w:t xml:space="preserve">Devolver los datos en el formato esperado por </w:t>
      </w:r>
      <w:proofErr w:type="spellStart"/>
      <w:r w:rsidRPr="004F2207">
        <w:rPr>
          <w:lang w:val="es-MX"/>
        </w:rPr>
        <w:t>MudTable</w:t>
      </w:r>
      <w:proofErr w:type="spellEnd"/>
      <w:r>
        <w:rPr>
          <w:lang w:val="es-MX"/>
        </w:rPr>
        <w:t>.</w:t>
      </w:r>
    </w:p>
    <w:p w14:paraId="4E927368" w14:textId="77777777" w:rsidR="004F2207" w:rsidRPr="004F2207" w:rsidRDefault="004F2207" w:rsidP="004F2207">
      <w:pPr>
        <w:rPr>
          <w:b/>
          <w:bCs/>
          <w:lang w:val="es-MX"/>
        </w:rPr>
      </w:pPr>
      <w:r w:rsidRPr="004F2207">
        <w:rPr>
          <w:b/>
          <w:bCs/>
          <w:lang w:val="es-MX"/>
        </w:rPr>
        <w:t>Búsqueda de servicios</w:t>
      </w:r>
    </w:p>
    <w:p w14:paraId="63623379" w14:textId="77777777" w:rsidR="004F2207" w:rsidRPr="004F2207" w:rsidRDefault="004F2207" w:rsidP="004F2207">
      <w:pPr>
        <w:rPr>
          <w:lang w:val="es-MX"/>
        </w:rPr>
      </w:pPr>
      <w:r w:rsidRPr="004F2207">
        <w:rPr>
          <w:lang w:val="es-MX"/>
        </w:rPr>
        <w:t xml:space="preserve">El buscador permite filtrar servicios por nombre del servicio o por proveedor, pero el filtrado no se realiza en el </w:t>
      </w:r>
      <w:proofErr w:type="spellStart"/>
      <w:r w:rsidRPr="004F2207">
        <w:rPr>
          <w:lang w:val="es-MX"/>
        </w:rPr>
        <w:t>frontend</w:t>
      </w:r>
      <w:proofErr w:type="spellEnd"/>
      <w:r w:rsidRPr="004F2207">
        <w:rPr>
          <w:lang w:val="es-MX"/>
        </w:rPr>
        <w:t>.</w:t>
      </w:r>
    </w:p>
    <w:p w14:paraId="495D88DD" w14:textId="77777777" w:rsidR="004F2207" w:rsidRPr="004F2207" w:rsidRDefault="004F2207" w:rsidP="004F2207">
      <w:pPr>
        <w:rPr>
          <w:lang w:val="es-MX"/>
        </w:rPr>
      </w:pPr>
    </w:p>
    <w:p w14:paraId="2458734F" w14:textId="77777777" w:rsidR="004F2207" w:rsidRPr="004F2207" w:rsidRDefault="004F2207" w:rsidP="004F2207">
      <w:pPr>
        <w:rPr>
          <w:b/>
          <w:bCs/>
          <w:lang w:val="es-MX"/>
        </w:rPr>
      </w:pPr>
      <w:r w:rsidRPr="004F2207">
        <w:rPr>
          <w:b/>
          <w:bCs/>
          <w:lang w:val="es-MX"/>
        </w:rPr>
        <w:t>Ordenamiento por columnas</w:t>
      </w:r>
    </w:p>
    <w:p w14:paraId="3C798A02" w14:textId="1CEFAC0D" w:rsidR="004F2207" w:rsidRPr="004F2207" w:rsidRDefault="004F2207" w:rsidP="004F2207">
      <w:pPr>
        <w:rPr>
          <w:lang w:val="es-MX"/>
        </w:rPr>
      </w:pPr>
      <w:r w:rsidRPr="004F2207">
        <w:rPr>
          <w:lang w:val="es-MX"/>
        </w:rPr>
        <w:t xml:space="preserve">Cada encabezado utiliza </w:t>
      </w:r>
      <w:proofErr w:type="spellStart"/>
      <w:r w:rsidRPr="004F2207">
        <w:rPr>
          <w:lang w:val="es-MX"/>
        </w:rPr>
        <w:t>MudTableSortLabel</w:t>
      </w:r>
      <w:proofErr w:type="spellEnd"/>
      <w:r w:rsidRPr="004F2207">
        <w:rPr>
          <w:lang w:val="es-MX"/>
        </w:rPr>
        <w:t>:</w:t>
      </w:r>
    </w:p>
    <w:p w14:paraId="1DB05036" w14:textId="77777777" w:rsidR="004F2207" w:rsidRPr="004F2207" w:rsidRDefault="004F2207" w:rsidP="004F2207">
      <w:pPr>
        <w:rPr>
          <w:b/>
          <w:bCs/>
          <w:lang w:val="es-MX"/>
        </w:rPr>
      </w:pPr>
      <w:r w:rsidRPr="004F2207">
        <w:rPr>
          <w:b/>
          <w:bCs/>
          <w:lang w:val="es-MX"/>
        </w:rPr>
        <w:t>Esto permite:</w:t>
      </w:r>
    </w:p>
    <w:p w14:paraId="1001E729" w14:textId="48A47935" w:rsidR="004F2207" w:rsidRPr="004F2207" w:rsidRDefault="004F2207" w:rsidP="004F2207">
      <w:pPr>
        <w:rPr>
          <w:lang w:val="es-MX"/>
        </w:rPr>
      </w:pPr>
      <w:r w:rsidRPr="004F2207">
        <w:rPr>
          <w:lang w:val="es-MX"/>
        </w:rPr>
        <w:t>Indicar qué columna se desea ordenar</w:t>
      </w:r>
      <w:r>
        <w:rPr>
          <w:lang w:val="es-MX"/>
        </w:rPr>
        <w:t>.</w:t>
      </w:r>
    </w:p>
    <w:p w14:paraId="340DC492" w14:textId="7193A817" w:rsidR="004F2207" w:rsidRPr="004F2207" w:rsidRDefault="004F2207" w:rsidP="004F2207">
      <w:pPr>
        <w:rPr>
          <w:lang w:val="es-MX"/>
        </w:rPr>
      </w:pPr>
      <w:r w:rsidRPr="004F2207">
        <w:rPr>
          <w:lang w:val="es-MX"/>
        </w:rPr>
        <w:t xml:space="preserve">Enviar esa información al </w:t>
      </w:r>
      <w:proofErr w:type="spellStart"/>
      <w:r w:rsidRPr="004F2207">
        <w:rPr>
          <w:lang w:val="es-MX"/>
        </w:rPr>
        <w:t>backend</w:t>
      </w:r>
      <w:proofErr w:type="spellEnd"/>
      <w:r w:rsidRPr="004F2207">
        <w:rPr>
          <w:lang w:val="es-MX"/>
        </w:rPr>
        <w:t xml:space="preserve"> (</w:t>
      </w:r>
      <w:proofErr w:type="spellStart"/>
      <w:r w:rsidRPr="004F2207">
        <w:rPr>
          <w:lang w:val="es-MX"/>
        </w:rPr>
        <w:t>orderBy</w:t>
      </w:r>
      <w:proofErr w:type="spellEnd"/>
      <w:r w:rsidRPr="004F2207">
        <w:rPr>
          <w:lang w:val="es-MX"/>
        </w:rPr>
        <w:t xml:space="preserve">, </w:t>
      </w:r>
      <w:proofErr w:type="spellStart"/>
      <w:r w:rsidRPr="004F2207">
        <w:rPr>
          <w:lang w:val="es-MX"/>
        </w:rPr>
        <w:t>orderAsc</w:t>
      </w:r>
      <w:proofErr w:type="spellEnd"/>
      <w:r w:rsidRPr="004F2207">
        <w:rPr>
          <w:lang w:val="es-MX"/>
        </w:rPr>
        <w:t>)</w:t>
      </w:r>
      <w:r>
        <w:rPr>
          <w:lang w:val="es-MX"/>
        </w:rPr>
        <w:t>.</w:t>
      </w:r>
    </w:p>
    <w:p w14:paraId="4B2647B3" w14:textId="091B2629" w:rsidR="004F2207" w:rsidRPr="004F2207" w:rsidRDefault="004F2207" w:rsidP="004F2207">
      <w:pPr>
        <w:rPr>
          <w:lang w:val="es-MX"/>
        </w:rPr>
      </w:pPr>
      <w:r w:rsidRPr="004F2207">
        <w:rPr>
          <w:lang w:val="es-MX"/>
        </w:rPr>
        <w:t>Mantener el ordenamiento consistente y controlado desde el servidor</w:t>
      </w:r>
      <w:r>
        <w:rPr>
          <w:lang w:val="es-MX"/>
        </w:rPr>
        <w:t>.</w:t>
      </w:r>
    </w:p>
    <w:p w14:paraId="1989C676" w14:textId="1C039B61" w:rsidR="004F2207" w:rsidRPr="004F2207" w:rsidRDefault="004F2207" w:rsidP="004F2207">
      <w:pPr>
        <w:rPr>
          <w:lang w:val="es-MX"/>
        </w:rPr>
      </w:pPr>
      <w:r w:rsidRPr="004F2207">
        <w:rPr>
          <w:lang w:val="es-MX"/>
        </w:rPr>
        <w:t xml:space="preserve">La paginación también es gestionada desde el </w:t>
      </w:r>
      <w:proofErr w:type="spellStart"/>
      <w:r w:rsidRPr="004F2207">
        <w:rPr>
          <w:lang w:val="es-MX"/>
        </w:rPr>
        <w:t>backend</w:t>
      </w:r>
      <w:proofErr w:type="spellEnd"/>
      <w:r w:rsidRPr="004F2207">
        <w:rPr>
          <w:lang w:val="es-MX"/>
        </w:rPr>
        <w:t>:</w:t>
      </w:r>
    </w:p>
    <w:p w14:paraId="558F4EFE" w14:textId="236231BF" w:rsidR="004F2207" w:rsidRPr="004F2207" w:rsidRDefault="004F2207" w:rsidP="004F2207">
      <w:pPr>
        <w:rPr>
          <w:lang w:val="es-MX"/>
        </w:rPr>
      </w:pPr>
      <w:proofErr w:type="spellStart"/>
      <w:r w:rsidRPr="004F2207">
        <w:rPr>
          <w:lang w:val="es-MX"/>
        </w:rPr>
        <w:t>MudBlazor</w:t>
      </w:r>
      <w:proofErr w:type="spellEnd"/>
      <w:r w:rsidRPr="004F2207">
        <w:rPr>
          <w:lang w:val="es-MX"/>
        </w:rPr>
        <w:t xml:space="preserve"> envía automáticamente la página y el tamaño seleccionado</w:t>
      </w:r>
      <w:r>
        <w:rPr>
          <w:lang w:val="es-MX"/>
        </w:rPr>
        <w:t>.</w:t>
      </w:r>
    </w:p>
    <w:p w14:paraId="75D653F7" w14:textId="77777777" w:rsidR="004F2207" w:rsidRPr="004F2207" w:rsidRDefault="004F2207" w:rsidP="004F2207">
      <w:pPr>
        <w:rPr>
          <w:lang w:val="es-MX"/>
        </w:rPr>
      </w:pPr>
      <w:r w:rsidRPr="004F2207">
        <w:rPr>
          <w:lang w:val="es-MX"/>
        </w:rPr>
        <w:t xml:space="preserve">El </w:t>
      </w:r>
      <w:proofErr w:type="spellStart"/>
      <w:r w:rsidRPr="004F2207">
        <w:rPr>
          <w:lang w:val="es-MX"/>
        </w:rPr>
        <w:t>backend</w:t>
      </w:r>
      <w:proofErr w:type="spellEnd"/>
      <w:r w:rsidRPr="004F2207">
        <w:rPr>
          <w:lang w:val="es-MX"/>
        </w:rPr>
        <w:t xml:space="preserve"> responde con:</w:t>
      </w:r>
    </w:p>
    <w:p w14:paraId="3A6027F0" w14:textId="516CA650" w:rsidR="004F2207" w:rsidRPr="004F2207" w:rsidRDefault="004F2207" w:rsidP="004F2207">
      <w:pPr>
        <w:rPr>
          <w:lang w:val="es-MX"/>
        </w:rPr>
      </w:pPr>
      <w:proofErr w:type="gramStart"/>
      <w:r w:rsidRPr="004F2207">
        <w:rPr>
          <w:lang w:val="es-MX"/>
        </w:rPr>
        <w:t>Total</w:t>
      </w:r>
      <w:proofErr w:type="gramEnd"/>
      <w:r w:rsidRPr="004F2207">
        <w:rPr>
          <w:lang w:val="es-MX"/>
        </w:rPr>
        <w:t xml:space="preserve"> de registros</w:t>
      </w:r>
      <w:r>
        <w:rPr>
          <w:lang w:val="es-MX"/>
        </w:rPr>
        <w:t>.</w:t>
      </w:r>
    </w:p>
    <w:p w14:paraId="727A7FF5" w14:textId="50352F3E" w:rsidR="004F2207" w:rsidRDefault="004F2207" w:rsidP="004F2207">
      <w:pPr>
        <w:rPr>
          <w:lang w:val="es-MX"/>
        </w:rPr>
      </w:pPr>
      <w:r w:rsidRPr="004F2207">
        <w:rPr>
          <w:lang w:val="es-MX"/>
        </w:rPr>
        <w:t>Subconjunto de datos correspondiente a la página actual</w:t>
      </w:r>
      <w:r>
        <w:rPr>
          <w:lang w:val="es-MX"/>
        </w:rPr>
        <w:t>.</w:t>
      </w:r>
    </w:p>
    <w:p w14:paraId="3AAD7E0C" w14:textId="77777777" w:rsidR="000B7253" w:rsidRDefault="000B7253" w:rsidP="000B7253">
      <w:pPr>
        <w:rPr>
          <w:lang w:val="es-MX"/>
        </w:rPr>
      </w:pPr>
    </w:p>
    <w:p w14:paraId="294F1CAF" w14:textId="77777777" w:rsidR="000B7253" w:rsidRDefault="000B7253" w:rsidP="000B7253">
      <w:pPr>
        <w:rPr>
          <w:lang w:val="es-MX"/>
        </w:rPr>
      </w:pPr>
    </w:p>
    <w:p w14:paraId="7F5CBD83" w14:textId="77777777" w:rsidR="000B7253" w:rsidRPr="009C4D0E" w:rsidRDefault="000B7253" w:rsidP="000B7253">
      <w:pPr>
        <w:rPr>
          <w:lang w:val="es-MX"/>
        </w:rPr>
      </w:pPr>
    </w:p>
    <w:sectPr w:rsidR="000B7253" w:rsidRPr="009C4D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D0E"/>
    <w:rsid w:val="00063E0B"/>
    <w:rsid w:val="000B7253"/>
    <w:rsid w:val="004F2207"/>
    <w:rsid w:val="009A70BF"/>
    <w:rsid w:val="009C4D0E"/>
    <w:rsid w:val="00C126E6"/>
    <w:rsid w:val="00D70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8C67B"/>
  <w15:chartTrackingRefBased/>
  <w15:docId w15:val="{5829C8FC-E600-4AEB-8AA4-B37E91F8B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4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4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4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4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4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4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4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4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4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4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4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4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4D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4D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4D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4D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4D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4D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4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4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4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4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4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4D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4D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4D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4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4D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4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10</Pages>
  <Words>646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CARDONA BETANCUR</dc:creator>
  <cp:keywords/>
  <dc:description/>
  <cp:lastModifiedBy>JUAN MANUEL CARDONA BETANCUR</cp:lastModifiedBy>
  <cp:revision>1</cp:revision>
  <dcterms:created xsi:type="dcterms:W3CDTF">2025-12-26T03:21:00Z</dcterms:created>
  <dcterms:modified xsi:type="dcterms:W3CDTF">2025-12-26T04:21:00Z</dcterms:modified>
</cp:coreProperties>
</file>