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nhqgtt8y8lq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rPr/>
      </w:pPr>
      <w:bookmarkStart w:colFirst="0" w:colLast="0" w:name="_bxn5atgciw3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POLÍTICAS DE NOMENCLATURA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dc8v44ocyh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/>
      </w:pPr>
      <w:bookmarkStart w:colFirst="0" w:colLast="0" w:name="_ze7yk97gbug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rPr/>
      </w:pPr>
      <w:bookmarkStart w:colFirst="0" w:colLast="0" w:name="_p9tfq1xh5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/>
      </w:pPr>
      <w:bookmarkStart w:colFirst="0" w:colLast="0" w:name="_efct7qku60z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/>
      </w:pPr>
      <w:bookmarkStart w:colFirst="0" w:colLast="0" w:name="_kaf4kq5z2t8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/>
      </w:pPr>
      <w:bookmarkStart w:colFirst="0" w:colLast="0" w:name="_fgmfkv5jrho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ch4q9e69bl8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/>
      </w:pPr>
      <w:bookmarkStart w:colFirst="0" w:colLast="0" w:name="_lfq3im8yd2b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i3kc0oq76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Políticas de Nomenclatura para el Equipo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c2985yh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Bases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nfvg7zfj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Nombres de Tablas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wo9tk7sz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Nombres de Columnas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60v5tzdx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Índices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yxuxgg6i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Claves Foráneas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6e3tjo2g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Variables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qhznepkj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Variables en JavaScript/TypeScript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uhvhj3cw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Variables en CSS/SCSS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r763mhim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Funciones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y72ni67e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Nombres de Funciones en JavaScript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99uouzav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Clases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ldm6y6si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Nombres de Clases en JavaScript/TypeScript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lzntn2ri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Git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3xr5wg8r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Ramas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vy8fud5j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Commits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kp00dpqm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Consideraciones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gb79v215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Archivos y Directorios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5rxu4o7e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Configuración de Entorno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if4lb28d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Documentación y Comentarios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spacing w:after="240" w:before="240" w:lineRule="auto"/>
        <w:rPr/>
      </w:pPr>
      <w:bookmarkStart w:colFirst="0" w:colLast="0" w:name="_6yz3mzodpr0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ni3kc0oq766v" w:id="11"/>
      <w:bookmarkEnd w:id="11"/>
      <w:r w:rsidDel="00000000" w:rsidR="00000000" w:rsidRPr="00000000">
        <w:rPr>
          <w:b w:val="1"/>
          <w:sz w:val="44"/>
          <w:szCs w:val="44"/>
          <w:rtl w:val="0"/>
        </w:rPr>
        <w:t xml:space="preserve">Políticas de Nomenclatura para el Equipo de Desarrollo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c2985yh7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1. Bases de Datos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nfvg7zfj4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Nombres de Tablas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nombres en inglés.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nombres en plural.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Separar palabras con guiones bajos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users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order_items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wo9tk7sza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Nombres de Columnas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nombres en inglés.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(minúsculas y guiones bajos).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 descriptivo pero conciso.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user_id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created_at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60v5tzdx3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Índices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Prefijo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idx_</w:t>
      </w:r>
      <w:r w:rsidDel="00000000" w:rsidR="00000000" w:rsidRPr="00000000">
        <w:rPr>
          <w:rtl w:val="0"/>
        </w:rPr>
        <w:t xml:space="preserve"> seguido del nombre de la tabla y las columnas involucradas.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idx_users_email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idx_order_items_order_id_product_id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yxuxgg6ia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Claves Foráneas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Prefijo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fk_</w:t>
      </w:r>
      <w:r w:rsidDel="00000000" w:rsidR="00000000" w:rsidRPr="00000000">
        <w:rPr>
          <w:rtl w:val="0"/>
        </w:rPr>
        <w:t xml:space="preserve"> seguido del nombre de la tabla y la columna de referencia.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fk_orders_user_id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fk_order_items_product_id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6e3tjo2gg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2. Variables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qhznepkjv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Variables en JavaScript/TypeScript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 para variables locales y parámetros de funciones.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UPPER_SNAKE_CASE</w:t>
      </w:r>
      <w:r w:rsidDel="00000000" w:rsidR="00000000" w:rsidRPr="00000000">
        <w:rPr>
          <w:rtl w:val="0"/>
        </w:rPr>
        <w:t xml:space="preserve"> para constantes.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let userName = '';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const MAX_RETRIES = 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uhvhj3cwb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Variables en CSS/SCSS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Utilizar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kebab-case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$primary-color: #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3498db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r763mhimb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3. Funciones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y72ni67es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Nombres de Funciones en JavaScript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camelCase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 descriptivo y empezar con un verbo.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 getUserById(userId)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código de la función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const calculateTotalPrice = (items) =&gt;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código de la función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99uouzavco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Clases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ldm6y6si4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Nombres de Clases en JavaScript/TypeScript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PascalCase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 descriptivo y usar sustantivos.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class UserController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métodos y propiedades de la clase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class ShoppingCart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métodos y propiedades de la clase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lzntn2riej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 Git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3xr5wg8r1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Ramas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kebab-case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Prefijar con el tipo de rama: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feature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bugfix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hotfix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release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feature/add-user-authentication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bugfix/fix-login-error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vy8fud5jcp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Commits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mensajes claros y descriptivos.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Estructura: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[tipo]: [descripción]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comunes: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feat</w:t>
      </w:r>
      <w:r w:rsidDel="00000000" w:rsidR="00000000" w:rsidRPr="00000000">
        <w:rPr>
          <w:rtl w:val="0"/>
        </w:rPr>
        <w:t xml:space="preserve">: Nueva funcionalidad.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</w:t>
      </w:r>
      <w:r w:rsidDel="00000000" w:rsidR="00000000" w:rsidRPr="00000000">
        <w:rPr>
          <w:rtl w:val="0"/>
        </w:rPr>
        <w:t xml:space="preserve">: Corrección de errores.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refactor</w:t>
      </w:r>
      <w:r w:rsidDel="00000000" w:rsidR="00000000" w:rsidRPr="00000000">
        <w:rPr>
          <w:rtl w:val="0"/>
        </w:rPr>
        <w:t xml:space="preserve">: Cambios en el código que no afectan su funcionamiento.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docs</w:t>
      </w:r>
      <w:r w:rsidDel="00000000" w:rsidR="00000000" w:rsidRPr="00000000">
        <w:rPr>
          <w:rtl w:val="0"/>
        </w:rPr>
        <w:t xml:space="preserve">: Cambios en la documentación.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Cambios de formato, no de código.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</w:t>
      </w:r>
      <w:r w:rsidDel="00000000" w:rsidR="00000000" w:rsidRPr="00000000">
        <w:rPr>
          <w:rtl w:val="0"/>
        </w:rPr>
        <w:t xml:space="preserve">: Añadir o corregir tests.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chore</w:t>
      </w:r>
      <w:r w:rsidDel="00000000" w:rsidR="00000000" w:rsidRPr="00000000">
        <w:rPr>
          <w:rtl w:val="0"/>
        </w:rPr>
        <w:t xml:space="preserve">: Tareas de mantenimiento.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feat: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add user authentication module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correct typo in login function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refactor: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optimize user data fetching logic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kp00dpqm2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 Consideraciones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gb79v2159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Archivos y Directorios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kebab-case</w:t>
      </w:r>
      <w:r w:rsidDel="00000000" w:rsidR="00000000" w:rsidRPr="00000000">
        <w:rPr>
          <w:rtl w:val="0"/>
        </w:rPr>
        <w:t xml:space="preserve"> para nombres de archivos y directorios.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 descriptivo y conciso.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components/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user-profile/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  user-profile.component.js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  user-profile.styles.css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5rxu4o7exd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Configuración de Entorno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UPPER_SNAKE_CASE</w:t>
      </w:r>
      <w:r w:rsidDel="00000000" w:rsidR="00000000" w:rsidRPr="00000000">
        <w:rPr>
          <w:rtl w:val="0"/>
        </w:rPr>
        <w:t xml:space="preserve"> para variables de entorno.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DATABASE_URL=postgres://user:password@localhost:5432/mydb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API_KEY=1234567890abcdef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if4lb28dv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Documentación y Comentarios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Escribir comentarios claros y descriptivos.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JSDoc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  <w:t xml:space="preserve">para funciones, métodos y clases.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/**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* Obtiene un usuario por su ID.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* @param {number} userId - El ID del usuario.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* @returns {Object} El usuario encontrado.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*/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 getUserById(userId) {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código de la función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