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5B6775"/>
          <w:sz w:val="18"/>
          <w:szCs w:val="18"/>
        </w:rPr>
        <w:t xml:space="preserve">UNIVERSIDAD DE MONTERREY · Integración de Aplicaciones Computacionales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Diseño de datos: PostgreSQL, MongoDB y Redis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Proyecto 10 · Plataforma de Análisis de Ingreso y Patrones de Consumo Minorista · Segundo Parcial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Equipo: Juan Angel Galván Navarro · Pamela Rodríguez de la Rosa · Leonardo Rangel Castro · Fernando Olivares del Valle</w:t>
      </w:r>
    </w:p>
    <w:p>
      <w:pPr>
        <w:pBdr>
          <w:bottom w:val="single" w:color="1F3A5F" w:sz="8" w:space="6"/>
        </w:pBdr>
        <w:spacing w:after="200"/>
      </w:pPr>
      <w:r>
        <w:rPr>
          <w:rFonts w:ascii="Calibri" w:cs="Calibri" w:eastAsia="Calibri" w:hAnsi="Calibri"/>
          <w:color w:val="5B6775"/>
          <w:sz w:val="18"/>
          <w:szCs w:val="18"/>
        </w:rPr>
        <w:t xml:space="preserve">Profesor: Raúl Morales Salcedo · 13 de octubre de 2026 · Repositorio JuanAPG/retail-platform, rama main, commit 8b38f1a</w:t>
      </w:r>
    </w:p>
    <w:p>
      <w:pPr>
        <w:pStyle w:val="Heading1"/>
        <w:spacing w:after="120" w:before="120"/>
      </w:pPr>
      <w:r>
        <w:t xml:space="preserve">1. Propósito y fuentes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Este documento describe el diseño lógico y físico de las tres bases de datos de la plataforma y cómo se relacionan. Todo lo que aparece aquí se obtuvo de la implementación en main, no de la propuesta del Parcial 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PostgreSQL: </w:t>
      </w:r>
      <w:r>
        <w:rPr>
          <w:rFonts w:ascii="Calibri" w:cs="Calibri" w:eastAsia="Calibri" w:hAnsi="Calibri"/>
          <w:sz w:val="20"/>
          <w:szCs w:val="20"/>
        </w:rPr>
        <w:t xml:space="preserve">db/schema.sql cargado en un PostgreSQL 16 y leído desde su catálogo (pg_catalog). Las cifras de tablas, columnas, llaves e índices salen de esa lectura.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MongoDB: </w:t>
      </w:r>
      <w:r>
        <w:rPr>
          <w:rFonts w:ascii="Calibri" w:cs="Calibri" w:eastAsia="Calibri" w:hAnsi="Calibri"/>
          <w:sz w:val="20"/>
          <w:szCs w:val="20"/>
        </w:rPr>
        <w:t xml:space="preserve">esquemas Mongoose de documents-service y notifications-service, y app/corridas.py de analytics-stats.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Redis: </w:t>
      </w:r>
      <w:r>
        <w:rPr>
          <w:rFonts w:ascii="Calibri" w:cs="Calibri" w:eastAsia="Calibri" w:hAnsi="Calibri"/>
          <w:sz w:val="20"/>
          <w:szCs w:val="20"/>
        </w:rPr>
        <w:t xml:space="preserve">SessionGuard y redis.client.ts de los 10 servicios, auth.service.ts y los servicios de caché de catalog-service y pricing-service.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040"/>
        <w:gridCol w:w="3040"/>
        <w:gridCol w:w="3040"/>
      </w:tblGrid>
      <w:tr>
        <w:trPr>
          <w:tblHeader/>
        </w:trPr>
        <w:tc>
          <w:tcPr>
            <w:tcW w:type="dxa" w:w="4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PostgreSQL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MongoDB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Redis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Objetos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 tablas · 386 columnas · 13 vistas · 23 tipos ENUM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colecciones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familias de llaves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Integridad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 llaves foráneas · 142 índices · 7 triggers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índices declarados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TTL en todas las llaves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retail_postgres · postgres:16 · 5432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retail_mongodb · mongo:7 · 27017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retail_redis · redis:7 · 6379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Volumen postgres_data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Volumen mongo_data</w:t>
            </w:r>
          </w:p>
        </w:tc>
        <w:tc>
          <w:tcPr>
            <w:tcW w:type="dxa" w:w="304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Volumen redis_data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2. Arquitectura de datos</w:t>
      </w:r>
    </w:p>
    <w:p>
      <w:pPr>
        <w:pStyle w:val="Heading2"/>
        <w:keepNext/>
        <w:spacing w:after="100" w:before="220"/>
      </w:pPr>
      <w:r>
        <w:t xml:space="preserve">2.1 Qué guarda cada base y por qué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4300"/>
        <w:gridCol w:w="3380"/>
      </w:tblGrid>
      <w:tr>
        <w:trPr>
          <w:tblHeader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guarda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qué este motor</w:t>
            </w:r>
          </w:p>
        </w:tc>
        <w:tc>
          <w:tcPr>
            <w:tcW w:type="dxa" w:w="33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Catálogos, territorio y segmentos, precios e histórico, transacciones y canastas, corridas de asociación y elasticidad, escenarios, recomendaciones y bitácora.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estructurados con relaciones fuertes (una venta apunta a tienda, presentación y zona). Las llaves foráneas, CHECK y columnas generadas impiden estados inválidos, y las transacciones ACID protegen la importación de CSV y el histórico de precios.</w:t>
            </w:r>
          </w:p>
        </w:tc>
        <w:tc>
          <w:tcPr>
            <w:tcW w:type="dxa" w:w="33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auth, catalog, pricing, core-process, algorithms-core, decision, audit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7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de reportes ejecutivos, notificaciones internas y corridas de clustering.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Documentos completos y de forma variable: un reporte trae 16 indicadores con valores de tipos distintos; una notificación lleva la lista de quién la leyó; una corrida guarda su entrada completa como foto para reproducirla (D-15). Se leen y escriben enteros, sin joins.</w:t>
            </w:r>
          </w:p>
        </w:tc>
        <w:tc>
          <w:tcPr>
            <w:tcW w:type="dxa" w:w="33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documents-service, notifications-service, analytics-stats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Redis 7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Sesiones activas, tokens revocados, caché de catálogos y de historial de precios, versión de la caché.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temporales de lectura muy frecuente: cada petición protegida de los 10 servicios consulta la sesión. Expiran solos con TTL y responden en milisegundos.</w:t>
            </w:r>
          </w:p>
        </w:tc>
        <w:tc>
          <w:tcPr>
            <w:tcW w:type="dxa" w:w="33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escribe la sesión; los 10 la leen; catalog y pricing cachean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2.2 Cómo se relacionan las tres bases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 hay llaves foráneas entre motores. La relación es por identificador: MongoDB y Redis guardan los UUID de PostgreSQL, y quien consulta los resuelve llamando al servicio dueño.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Dato en MongoDB o Redis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Apunta a (PostgreSQL)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reportes.usuarioId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por usuario; el Proveedor solo ve sus reportes (404 con lo ajeno).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reportes.parametros.zoneId / segmentId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zonas.id / segmentos_ingreso.id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Filtros con que se armó el reporte; permiten regenerarlo.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notificaciones.recipientUserId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Bandeja personal.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notificaciones.recipientRole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roles.nombre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Bandeja de un rol (p. ej. Responsable de precios).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notificaciones.relatedEntityType + relatedEntityId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productos.id, precios_propuestos_proveedor.id, escenarios.id, recomendaciones.id…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Enlace a la entidad que originó el aviso; ventana anti-duplicados.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analysis_runs.userId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Corridas de clustering por usuario.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analysis_runs.assignments[].zoneId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zonas.id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 asignado a cada zona; se refleja en zona_clasificaciones.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Redis session:{userId}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Sesión activa del usuario; sin ella, 401 en los 10 servicios.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Redis pricing:history:{productId}…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productos.id</w:t>
            </w:r>
          </w:p>
        </w:tc>
        <w:tc>
          <w:tcPr>
            <w:tcW w:type="dxa" w:w="6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Caché del historial de precios de un producto.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2.3 Reglas de propiedad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PostgreSQL es una base compartida con tablas por dueño: cada tabla tiene un servicio dueño, el único que la escribe (sección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db/schema.sql es la fuente de verdad del modelo y db/data_retail.sql siembra roles, módulos, usuarios de prueba, territorio y catálogo; ambos se ejecutan al crear el contenedor (docker-entrypoint-initdb.d).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Los servicios que escriben en MongoDB crean sus propios índices al arrancar o en la primera escritura.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Solo auth-service escribe session:{userId} y revoked:{jti}; los demás servicios solo las leen.</w:t>
      </w:r>
    </w:p>
    <w:p>
      <w:pPr>
        <w:pStyle w:val="Heading1"/>
        <w:pageBreakBefore/>
        <w:spacing w:after="120" w:before="240"/>
      </w:pPr>
      <w:r>
        <w:t xml:space="preserve">3. PostgreSQL · diseño lógico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 modelo tiene 55 tablas organizadas en 7 dominios, uno por servicio dueño. La vista general muestra todas las tablas y las 104 llaves foráneas; los diagramas por dominio muestran columnas, llave primaria (PK) y foráneas (FK), con las tablas de otros dominios en gris.</w:t>
      </w:r>
    </w:p>
    <w:p>
      <w:pPr>
        <w:spacing w:after="80" w:before="80"/>
        <w:jc w:val="center"/>
      </w:pPr>
      <w:r>
        <w:drawing>
          <wp:inline distT="0" distB="0" distL="0" distR="0">
            <wp:extent cx="55530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1. Vista general del modelo relacional por dominio.</w:t>
      </w:r>
    </w:p>
    <w:p>
      <w:pPr>
        <w:pStyle w:val="Heading2"/>
        <w:keepNext/>
        <w:spacing w:after="100" w:before="220"/>
      </w:pPr>
      <w:r>
        <w:t xml:space="preserve">3.1 Normalización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 esquema está en cuarta forma normal (4FN). El análisis de dependencias funcionales y multivaluadas de cada relación está en docs/modelo-datos/normalizacion.md. Tres decisiones que se ven en el modelo: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Presentación, no producto: </w:t>
      </w:r>
      <w:r>
        <w:rPr>
          <w:rFonts w:ascii="Calibri" w:cs="Calibri" w:eastAsia="Calibri" w:hAnsi="Calibri"/>
          <w:sz w:val="20"/>
          <w:szCs w:val="20"/>
        </w:rPr>
        <w:t xml:space="preserve">precios, inventario y líneas de venta apuntan a producto_presentaciones (RF-35). Un producto tiene varias presentaciones (500 g, 1 kg).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Clasificación con historia: </w:t>
      </w:r>
      <w:r>
        <w:rPr>
          <w:rFonts w:ascii="Calibri" w:cs="Calibri" w:eastAsia="Calibri" w:hAnsi="Calibri"/>
          <w:sz w:val="20"/>
          <w:szCs w:val="20"/>
        </w:rPr>
        <w:t xml:space="preserve">zonas guarda solo la identidad; su segmento vive en zona_clasificaciones, con vigencia y origen (manual o por cluster, nunca ambos).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Valores que no se desincronizan: </w:t>
      </w:r>
      <w:r>
        <w:rPr>
          <w:rFonts w:ascii="Calibri" w:cs="Calibri" w:eastAsia="Calibri" w:hAnsi="Calibri"/>
          <w:sz w:val="20"/>
          <w:szCs w:val="20"/>
        </w:rPr>
        <w:t xml:space="preserve">transacciones_detalle.subtotal y la vigencia de zona_clasificaciones son columnas generadas.</w:t>
      </w:r>
    </w:p>
    <w:p>
      <w:pPr>
        <w:pStyle w:val="Heading1"/>
        <w:pageBreakBefore/>
        <w:spacing w:after="120" w:before="240"/>
      </w:pPr>
      <w:r>
        <w:t xml:space="preserve">3.2 Seguridad y acceso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auth-service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Usuarios internos y externos (proveedores) del sistema.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del sistema (S0_Matriz_de_Perfiles_y_Permisos).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Módulos del sistema; la clave empata con las carpetas de api/src.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rol_modulo_permiso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Matriz de permisos rol x módulo (RBAC dirigido por datos).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Empresas proveedoras externas (RN-14).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34004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2. Diagrama entidad-relación: Seguridad y acceso.</w:t>
      </w:r>
    </w:p>
    <w:p>
      <w:pPr>
        <w:pStyle w:val="Heading1"/>
        <w:pageBreakBefore/>
        <w:spacing w:after="120" w:before="240"/>
      </w:pPr>
      <w:r>
        <w:t xml:space="preserve">3.3 Territorio y segmentación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catalog-service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municipios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Municipios del AMM usados como base territorial (RN-02).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codigos_postales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CP -&gt; municipio (SEPOMEX). Elimina la dependencia funcional que rompía FNBC en direcciones.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direcciones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Domicilio normalizado. Reutilizable por tiendas y, más adelante, por proveedores. El municipio se deriva del código postal.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Zona geográfica. Identidad únicamente: clasificación en zona_clasificaciones, medidas en zona_indicadores.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zona_clasificaciones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Clasificación de una zona en un segmento de ingreso, con su trazabilidad (RN-02). Manual o por cluster, nunca las dos.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segmentos_ingreso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Rangos de clasificación por nivel de ingreso (RN-01), con la justificación de fuente/actualización/relación con zona/limitaciones que exige la retroalimentación del profesor.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indicadores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de indicadores calculables: ticket promedio, productos por canasta, frecuencia de compra, unidades por transacción, gasto por categoría, población, ingreso estimado, disponibilidad…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indicador_valores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 de un indicador para una combinación de dimensiones y un periodo. Tabla de hechos: las dimensiones no aplicables quedan en NULL, y las que se implican entre sí no se llenan juntas.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Tiendas/sucursales. La dirección vive en direcciones y el canal web en tienda_canal_web.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tienda_canal_web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del sitio propio de una tienda. Si no hay fila, la tienda no tiene web (RN-01). Nota: Definida para RN-01 (sitio propio de la tienda); sin uso en los servicios en este parcial.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corrida_clusters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analytics-stats (clasificación por clustering)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Mapeo cluster -&gt; segmento de ingreso de una corrida de clasificación (M05). Un cluster, un segmento. Nota: Las corridas de clustering se guardan en MongoDB (analysis_runs, D3); la tabla sostiene la clasificación por cluster de zona_clasificaciones.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72104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3. Diagrama entidad-relación: Territorio y segmentación.</w:t>
      </w:r>
    </w:p>
    <w:p>
      <w:pPr>
        <w:pStyle w:val="Heading1"/>
        <w:pageBreakBefore/>
        <w:spacing w:after="120" w:before="240"/>
      </w:pPr>
      <w:r>
        <w:t xml:space="preserve">3.4 Catálogo de productos y precios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catalog-service · pricing-service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categorias_producto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Categorías y subcategorías; soporta criterios de sustituibilidad (RN-11).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unidades_medida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de unidades. Antes era el texto libre productos.unidad_medida.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de productos. Sin unidad de medida (vive en presentaciones) y sin datos de la revisión (viven en producto_revisiones).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producto_presentaciones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Presentaciones de un producto (RF-35). El precio y la venta se registran contra la presentación.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producto_imagenes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Imágenes del producto. Antes era la única columna imagen_url. Nota: Definida para imágenes de producto; sin uso en los servicios en este parcial.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producto_revisiones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de aprobaciones y rechazos de una propuesta de alta (RF-12).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inventario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por tienda y presentación. Insumo de la disponibilidad que usa M12 Accesibilidad (RN-04).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versionado de precios por presentación/tienda (RN-06). El histórico NO se sobrescribe: es lo que hace posible calcular elasticidad y variación de precios.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precios_propuestos_proveedor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 propuestos por proveedores (RN-14).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precios_observados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 levantados en tienda por la app móvil, pendientes de aprobación del Responsable de precios (D-16).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config_alertas_precio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Umbral y ventana de la alerta de cambio de precio (D-09). Una sola fila editable.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limites_precio_zona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Variación máxima de precio permitida por zona (RN-06, RN-10). Nota: Definida para RN-06/RN-10; ningún servicio la lee ni la escribe en este parcial.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2386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4. Diagrama entidad-relación: Catálogo de productos y precios.</w:t>
      </w:r>
    </w:p>
    <w:p>
      <w:pPr>
        <w:pStyle w:val="Heading1"/>
        <w:pageBreakBefore/>
        <w:spacing w:after="120" w:before="240"/>
      </w:pPr>
      <w:r>
        <w:t xml:space="preserve">3.5 Transacciones, canastas e importación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core-process-service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Encabezado de venta. Una transacción = una canasta (RN-03).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transacciones_detalle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Líneas de la transacción. subtotal es columna generada: no se puede desincronizar de cantidad x precio.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Canasta de consumo derivada de una transacción (RN-03, RN-05). Una transacción produce exactamente una canasta.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clientes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 final de la app móvil. NO guarda segmento propio: el segmento se deriva de su zona (RN-02), nunca de su compra individual.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tamanos_compra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Umbrales de RN-05 que clasifican una canasta por su valor total. El tamaño se resuelve en v_canastas, no se guarda.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Cabecera de una carga CSV: archivo, quién, cuándo, estado y resumen (RF-25 a RF-28).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importacion_filas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Filas del CSV en staging. Nada pasa a transacciones hasta que la importación se confirma.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importacion_errores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Errores detectados en la validación, con fila y columna exactas para que el usuario corrija el archivo.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48627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5. Diagrama entidad-relación: Transacciones, canastas e importación.</w:t>
      </w:r>
    </w:p>
    <w:p>
      <w:pPr>
        <w:pStyle w:val="Heading1"/>
        <w:pageBreakBefore/>
        <w:spacing w:after="120" w:before="240"/>
      </w:pPr>
      <w:r>
        <w:t xml:space="preserve">3.6 Corridas de análisis y algoritmos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algorithms-core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analisis_corridas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Corrida de análisis: quién, cuándo, sobre qué periodo y con qué resultado. RF-15 exige poder reproducir una corrida de Apriori completa.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analisis_corrida_filtros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Filtros aplicados al dataset. Sin filas = la corrida abarcó todo el universo del periodo.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analisis_corrida_parametros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entrada de la corrida (soporte, confianza, k, etc.).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analisis_corrida_supuestos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Supuestos declarados de la corrida. Obligatorio para elasticidad y accesibilidad: sin ellos el número no es interpretable.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reglas_asociacion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 de asociación producida por una corrida de M10 (RF-15).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regla_asociacion_items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Ítems de cada lado de la regla. Permite buscar reglas por producto.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reglas_exclusion_asociacion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Excluye asociaciones espurias entre categorías (RN-10).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elasticidades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Elasticidad precio-demanda. |E|&gt;1 elástica, |E|&lt;1 inelástica, |E|≈1 unitaria: la clasificación se deriva del valor, no se captura.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sustituciones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Patrón de sustitución detectado entre dos productos (RN-11). Nota: GET /v1/substitution/patterns calcula los patrones al vuelo y no los guarda; la tabla queda reservada.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47815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6. Diagrama entidad-relación: Corridas de análisis y algoritmos.</w:t>
      </w:r>
    </w:p>
    <w:p>
      <w:pPr>
        <w:pStyle w:val="Heading1"/>
        <w:pageBreakBefore/>
        <w:spacing w:after="120" w:before="240"/>
      </w:pPr>
      <w:r>
        <w:t xml:space="preserve">3.7 Decisión: accesibilidad, escenarios y recomendaciones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decision-service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accesibilidad_zona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de accesibilidad por zona. Indicador analítico, NO una medida absoluta de bienestar.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accesibilidad_componentes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 medido de cada componente para una zona: precio, ingreso del segmento, disponibilidad y cobertura de básicos. El peso está en accesibilidad_pesos.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accesibilidad_pesos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Ponderación de cada componente del índice, una vez por corrida. Que los pesos de una corrida sumen 1 requiere trigger: no es expresable como CHECK.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Escenario de simulación (M13). escenario_base_id permite comparar contra otro.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escenario_cambios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Modificaciones aplicadas en el escenario: qué se cambió y de cuánto a cuánto.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escenario_resultados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Impacto estimado del escenario sobre demanda, ingreso y accesibilidad. La variación se calcula sola.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recomendaciones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Recomendación de un motor de reglas (no IA). Debe explicar qué, por qué, con qué datos y qué impacto estima.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recomendacion_evidencias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concretos que sustentan cada recomendación.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639127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7. Diagrama entidad-relación: Decisión: accesibilidad, escenarios y recomendaciones.</w:t>
      </w:r>
    </w:p>
    <w:p>
      <w:pPr>
        <w:pStyle w:val="Heading1"/>
        <w:pageBreakBefore/>
        <w:spacing w:after="120" w:before="240"/>
      </w:pPr>
      <w:r>
        <w:t xml:space="preserve">3.8 Auditoría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Servicio dueño: </w:t>
      </w:r>
      <w:r>
        <w:rPr>
          <w:rFonts w:ascii="Calibri" w:cs="Calibri" w:eastAsia="Calibri" w:hAnsi="Calibri"/>
          <w:sz w:val="20"/>
          <w:szCs w:val="20"/>
        </w:rPr>
        <w:t xml:space="preserve">audit-service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7580"/>
      </w:tblGrid>
      <w:tr>
        <w:trPr>
          <w:tblHeader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dueño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auditoria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 auditable: quién, qué acción, sobre qué entidad y cuándo. Append-only: no se actualiza ni se borra.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auditoria_cambios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7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Campos modificados por el evento. Permite consultar el historial de un campo concreto sin recorrer JSON.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8572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Figura 8. Diagrama entidad-relación: Auditoría.</w:t>
      </w:r>
    </w:p>
    <w:p>
      <w:pPr>
        <w:pStyle w:val="Heading1"/>
        <w:pageBreakBefore/>
        <w:spacing w:after="120" w:before="240"/>
      </w:pPr>
      <w:r>
        <w:t xml:space="preserve">4. PostgreSQL · diseño físico</w:t>
      </w:r>
    </w:p>
    <w:p>
      <w:pPr>
        <w:pStyle w:val="Heading2"/>
        <w:keepNext/>
        <w:spacing w:after="100" w:before="220"/>
      </w:pPr>
      <w:r>
        <w:t xml:space="preserve">4.1 Configuración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e imagen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 16 · imagen postgres:16 · contenedor retail_postgres · puerto 5432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retaildb (credenciales de desarrollo en infra/docker-compose.yml)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Inicialización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db/schema.sql (01-schema.sql) y db/data_retail.sql (02-data.sql) en /docker-entrypoint-initdb.d, solo con el volumen vacío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Volumen con nombre postgres_data → /var/lib/postgresql/data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Identificadores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con gen_random_uuid() en entidades de negocio; SMALLINT/BIGSERIAL en catálogos y en la bitácora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desde los servicios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TypeORM (pg) en los servicios NestJS; consultas SQL de solo lectura en algorithms-core y decision-service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4.2 Tipos ENUM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accion_auditoria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insert · update · delete · login · importacion · aprobar · rechazar · desactivar · ejecutar_corrida · simular · generar_recomendacion · exportar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ambito_indicador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global · tienda · zona · segmento · categoria · producto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canal_transaccion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punto_venta · app_movil · web · importacion_csv · otro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clasificacion_elasticidad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elastica · inelastica · unitaria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componente_accesibilidad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 · ingreso_segmento · disponibilidad · cobertura_basicos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dimension_analisis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 · zona · segmento · categoria · producto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estado_corrida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en_proceso · completada · fallida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estado_importacion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cargado · validado · con_errores · confirmado · descartado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estatus_producto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 · pendiente_aprobacion · rechazado · inactivo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estatus_propuesta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pendiente · aprobado · rechazado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estatus_recomendacion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propuesta · aceptada · descartada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formato_tienda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supermercado · minimarket · tienda_conveniencia · mayorista · otro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frecuencia_compra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diaria · cada_3_dias · semanal · quincenal · mensual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lado_regla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antecedente · consecuente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nivel_permiso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total · lectura_actualiza · lectura · propone · aprueba · lectura_propios · sin_acceso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origen_precio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interno · propuesta_proveedor_aprobada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perfil_hogar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vive_solo · depende_2_3_personas · depende_4_o_mas_personas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severidad_error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error · advertencia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tamano_compra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chica · mediana · grande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tipo_cambio_escenario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 · empaque · descuento · disponibilidad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tipo_corrida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descriptiva · clasificacion_zona · asociacion · sustitucion · elasticidad · accesibilidad · simulacion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tipo_sustitucion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 · desabasto · preferencia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tipo_unidad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masa · volumen · pieza · longitud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4.3 Vistas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880"/>
      </w:tblGrid>
      <w:tr>
        <w:trPr>
          <w:tblHeader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Vista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v_accesibilidad_desglose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Explica el índice de accesibilidad componente por componente. RN: el índice nunca se reduce a "precio bajo".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v_canastas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de canastas con todas las dimensiones que pide el requerimiento.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v_dashboard_accesibilidad_zona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Accesibilidad vigente por zona: toma solo la corrida completada más reciente de cada una.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v_dashboard_asociaciones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Reglas de asociación en texto legible para el tablero, sin perder la forma normalizada de abajo.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v_dashboard_elasticidad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Elasticidad promedio y conteo por clasificación. Los "productos más sensibles" salen de elasticidades ordenada por abs(valor).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v_dashboard_gasto_categoria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Gasto por categoría, con corte por zona, segmento y mes. Alimenta "categorías principales".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v_dashboard_kpis_generales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KPIs generales del tablero: transacciones, canastas, ticket promedio, productos por canasta, zonas y básicos disponibles.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v_dashboard_simulacion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Impacto estimado por escenario (demanda, ingreso, accesibilidad).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v_direcciones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Dirección con municipio resuelto. Sustituye a la columna direcciones.municipio_id que rompía FNBC.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v_transaccion_detalle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Línea de venta con producto Y presentación resueltos, como los pide la API.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v_variacion_precios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Variación porcentual entre precios consecutivos. Es posible porque el histórico no se sobrescribe.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v_zona_indicadores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Atajo de lectura para los indicadores de una zona (ingreso estimado, población, disponibilidad…).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v_zona_segmento</w:t>
            </w:r>
          </w:p>
        </w:tc>
        <w:tc>
          <w:tcPr>
            <w:tcW w:type="dxa" w:w="98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Segmento de ingreso vigente de cada zona, resolviendo la asignación manual o la del cluster.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4.4 Triggers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Siete tablas actualizan updated_at automáticamente con set_updated_at() antes de cada UPDATE: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5680"/>
      </w:tblGrid>
      <w:tr>
        <w:trPr>
          <w:tblHeader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Momento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proveedores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trg_proveedores_updated_at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trg_usuarios_updated_at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trg_zonas_updated_at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trg_tiendas_updated_at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trg_productos_updated_at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producto_presentaciones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trg_presentaciones_updated_at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clientes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trg_clientes_updated_at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UPDATE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4.5 Diccionario de datos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Por tabla: columnas con tipo, nulidad, valor por defecto y llaves; debajo, las restricciones UNIQUE y CHECK y los índices adicionales a la llave primaria. Ordenado por dominio.</w:t>
      </w:r>
    </w:p>
    <w:p>
      <w:pPr>
        <w:pStyle w:val="Heading2"/>
        <w:keepNext/>
        <w:spacing w:after="100" w:before="220"/>
      </w:pPr>
      <w:r>
        <w:t xml:space="preserve">Dominio: Seguridad y acceso</w:t>
      </w:r>
    </w:p>
    <w:p>
      <w:pPr>
        <w:pStyle w:val="Heading3"/>
        <w:keepNext/>
        <w:spacing w:after="60" w:before="180"/>
      </w:pPr>
      <w:r>
        <w:t xml:space="preserve">usuarios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Usuarios internos y externos (proveedores) del sistema.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auth-service.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roles.id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chk_usuarios_email_formato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(((email)::text ~* '^[^@\s]+@[^@\s]+\.[^@\s]+$'::text))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usuarios_email_key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(email)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idx_usuarios_rol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usuarios USING btree (rol_id)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roles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Perfiles del sistema (S0_Matriz_de_Perfiles_y_Permisos).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auth-service.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nextval('roles_id_seq')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roles_nombre_key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modulos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Módulos del sistema; la clave empata con las carpetas de api/src.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auth-service.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nextval('modulos_id_seq')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clave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modulos_clave_key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(clave)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modulos_nombre_key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rol_modulo_permiso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Matriz de permisos rol x módulo (RBAC dirigido por datos).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auth-service.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roles.id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modulo_id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modulos.id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nivel_permiso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'sin_acceso'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60" w:before="180"/>
      </w:pPr>
      <w:r>
        <w:t xml:space="preserve">proveedores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Empresas proveedoras externas (RN-14).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auth-service.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razon_social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rfc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contacto_nombre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telefono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proveedores_email_key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(email)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proveedores_rfc_key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(rfc)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Dominio: Territorio y segmentación</w:t>
      </w:r>
    </w:p>
    <w:p>
      <w:pPr>
        <w:pStyle w:val="Heading3"/>
        <w:keepNext/>
        <w:spacing w:after="60" w:before="180"/>
      </w:pPr>
      <w:r>
        <w:t xml:space="preserve">municipios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Municipios del AMM usados como base territorial (RN-02).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nextval('municipios_id_seq')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municipios_nombre_key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codigos_postales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Catálogo CP -&gt; municipio (SEPOMEX). Elimina la dependencia funcional que rompía FNBC en direcciones.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codigo_postal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municipio_id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municipios.id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chk_cp_formato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(((codigo_postal)::text ~ '^[0-9]{5}$'::text))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idx_cp_municipio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codigos_postales USING btree (municipio_id)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direcciones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Domicilio normalizado. Reutilizable por tiendas y, más adelante, por proveedores. El municipio se deriva del código postal.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calle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numero_exterior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numero_interior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colonia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codigo_postal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codigos_postales.codigo_postal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referencia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latitud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numeric(9,6)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longitud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numeric(9,6)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chk_direccion_lat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(((latitud IS NULL) OR ((latitud &gt;= ('-90'::integer)::numeric) AND (latitud &lt;= (90)::numeric))))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chk_direccion_lon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(((longitud IS NULL) OR ((longitud &gt;= ('-180'::integer)::numeric) AND (longitud &lt;= (180)::numeric))))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idx_direcciones_cp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direcciones USING btree (codigo_postal)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zonas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Zona geográfica. Identidad únicamente: clasificación en zona_clasificaciones, medidas en zona_indicadores.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municipio_id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municipios.id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zonas_nombre_municipio_id_key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(nombre, municipio_id)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idx_zonas_municipio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zonas USING btree (municipio_id)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zona_clasificaciones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Clasificación de una zona en un segmento de ingreso, con su trazabilidad (RN-02). Manual o por cluster, nunca las dos.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segmento_manual_id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segmentos_ingreso.id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corrida_clusters.corrida_id, cluster_valor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cluster_valor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corrida_clusters.corrida_id, cluster_valor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vigente_desde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CURRENT_DATE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vigente_hasta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vigente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 (generada)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(vigente_hasta IS NULL)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asignada_por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chk_zclas_origen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((((segmento_manual_id IS NOT NULL) AND (corrida_id IS NULL) AND (cluster_valor IS NULL)) OR ((segmento_manual_id IS NULL) AND (corrida_id IS NOT NULL) AND (cluster_valor IS NOT NULL))))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chk_zclas_vigencia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(((vigente_hasta IS NULL) OR (vigente_hasta &gt;= vigente_desde)))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idx_zona_clasif_cluster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zona_clasificaciones USING btree (corrida_id, cluster_valor)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idx_zona_clasif_segmento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zona_clasificaciones USING btree (segmento_manual_id)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ÚNICO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uq_zona_clasificacion_vigente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zona_clasificaciones USING btree (zona_id) WHERE vigente</w:t>
            </w:r>
          </w:p>
        </w:tc>
      </w:tr>
    </w:tbl>
    <w:p>
      <w:pPr>
        <w:pStyle w:val="Heading3"/>
        <w:keepNext/>
        <w:spacing w:after="60" w:before="180"/>
      </w:pPr>
      <w:r>
        <w:t xml:space="preserve">segmentos_ingreso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Rangos de clasificación por nivel de ingreso (RN-01), con la justificación de fuente/actualización/relación con zona/limitaciones que exige la retroalimentación del profesor.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nextval('segmentos_ingreso_id_seq')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ingreso_min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ingreso_max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fuente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frecuencia_actualizacion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relacion_zona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limitaciones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chk_segmento_rango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(((ingreso_max IS NULL) OR (ingreso_max &gt; ingreso_min)))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segmentos_ingreso_codigo_key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(codigo)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segmentos_ingreso_nombre_key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indicadores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Catálogo de indicadores calculables: ticket promedio, productos por canasta, frecuencia de compra, unidades por transacción, gasto por categoría, población, ingreso estimado, disponibilidad…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nextval('indicadores_id_seq')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clave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ambito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ambito_indicador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formula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indicadores_clave_key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(clave)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indicador_valores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Valor de un indicador para una combinación de dimensiones y un periodo. Tabla de hechos: las dimensiones no aplicables quedan en NULL, y las que se implican entre sí no se llenan juntas.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indicador_id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indicadores.id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segmento_ingreso_id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segmentos_ingreso.id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categorias_producto.id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periodo_inicio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periodo_fin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muestra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chk_indicador_periodo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((periodo_fin &gt;= periodo_inicio))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chk_indvalor_grano_producto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((NOT ((producto_id IS NOT NULL) AND (categoria_id IS NOT NULL))))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chk_indvalor_grano_territorial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((NOT ((tienda_id IS NOT NULL) AND (zona_id IS NOT NULL))))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uq_indicador_valor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NULLS NOT DISTINCT (indicador_id, corrida_id, tienda_id, zona_id, segmento_ingreso_id, categoria_id, producto_id, periodo_inicio, periodo_fin)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idx_indvalor_corrida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indicador_valores USING btree (corrida_id)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idx_indvalor_indicador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indicador_valores USING btree (indicador_id, periodo_inicio, periodo_fin)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idx_indvalor_tienda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indicador_valores USING btree (tienda_id) WHERE (tienda_id IS NOT NULL)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idx_indvalor_zona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indicador_valores USING btree (zona_id) WHERE (zona_id IS NOT NULL)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tiendas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Tiendas/sucursales. La dirección vive en direcciones y el canal web en tienda_canal_web.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direccion_id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direcciones.id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proveedores.id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formato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formato_tienda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'otro'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numero_sucursal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idx_tiendas_activo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tiendas USING btree (activo)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idx_tiendas_proveedor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tiendas USING btree (proveedor_id) WHERE (proveedor_id IS NOT NULL)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idx_tiendas_zona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tiendas USING btree (zona_id)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tienda_canal_web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Datos del sitio propio de una tienda. Si no hay fila, la tienda no tiene web (RN-01).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  <w:r>
        <w:rPr>
          <w:rFonts w:ascii="Calibri" w:cs="Calibri" w:eastAsia="Calibri" w:hAnsi="Calibri"/>
          <w:color w:val="A33A2E"/>
          <w:sz w:val="18"/>
          <w:szCs w:val="18"/>
        </w:rPr>
        <w:t xml:space="preserve">  Nota: Definida para RN-01 (sitio propio de la tienda); sin uso en los servicios en este parcial.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gestion_datos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integrada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false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60" w:before="180"/>
      </w:pPr>
      <w:r>
        <w:t xml:space="preserve">corrida_clusters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Mapeo cluster -&gt; segmento de ingreso de una corrida de clasificación (M05). Un cluster, un segmento.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analytics-stats (clasificación por clustering).</w:t>
      </w:r>
      <w:r>
        <w:rPr>
          <w:rFonts w:ascii="Calibri" w:cs="Calibri" w:eastAsia="Calibri" w:hAnsi="Calibri"/>
          <w:color w:val="A33A2E"/>
          <w:sz w:val="18"/>
          <w:szCs w:val="18"/>
        </w:rPr>
        <w:t xml:space="preserve">  Nota: Las corridas de clustering se guardan en MongoDB (analysis_runs, D3); la tabla sostiene la clasificación por cluster de zona_clasificaciones.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cluster_valor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segmento_ingreso_id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segmentos_ingreso.id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etiqueta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Dominio: Catálogo de productos y precios</w:t>
      </w:r>
    </w:p>
    <w:p>
      <w:pPr>
        <w:pStyle w:val="Heading3"/>
        <w:keepNext/>
        <w:spacing w:after="60" w:before="180"/>
      </w:pPr>
      <w:r>
        <w:t xml:space="preserve">categorias_producto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Categorías y subcategorías; soporta criterios de sustituibilidad (RN-11).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nextval('categorias_producto_id_seq')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categoria_padre_id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categorias_producto.id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categorias_producto_nombre_key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unidades_medida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Catálogo de unidades. Antes era el texto libre productos.unidad_medida.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nextval('unidades_medida_id_seq')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clave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tipo_unidad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factor_base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numeric(12,6)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unidades_medida_factor_base_check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((factor_base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unidades_medida_clave_key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(clave)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productos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Catálogo de productos. Sin unidad de medida (vive en presentaciones) y sin datos de la revisión (viven en producto_revisiones).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sku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categorias_producto.id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es_canasta_basica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false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proveedores.id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estatus_producto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'pendiente_aprobacion'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productos_sku_key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(sku)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idx_productos_basicos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productos USING btree (es_canasta_basica) WHERE es_canasta_basica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idx_productos_categoria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productos USING btree (categoria_id)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idx_productos_estatus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productos USING btree (estatus)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idx_productos_proveedor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productos USING btree (proveedor_id) WHERE (proveedor_id IS NOT NULL)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producto_presentaciones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Presentaciones de un producto (RF-35). El precio y la venta se registran contra la presentación.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contenido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unidad_medida_id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unidades_medida.id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codigo_barras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es_predeterminada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false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producto_presentaciones_contenido_check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((contenido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producto_presentaciones_codigo_barras_key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(codigo_barras)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producto_presentaciones_producto_id_nombre_key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(producto_id, nombre)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idx_presentaciones_producto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producto_presentaciones USING btree (producto_id)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ÚNICO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uq_presentacion_predeterminada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producto_presentaciones USING btree (producto_id) WHERE es_predeterminada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producto_imagenes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Imágenes del producto. Antes era la única columna imagen_url.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  <w:r>
        <w:rPr>
          <w:rFonts w:ascii="Calibri" w:cs="Calibri" w:eastAsia="Calibri" w:hAnsi="Calibri"/>
          <w:color w:val="A33A2E"/>
          <w:sz w:val="18"/>
          <w:szCs w:val="18"/>
        </w:rPr>
        <w:t xml:space="preserve">  Nota: Definida para imágenes de producto; sin uso en los servicios en este parcial.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es_principal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false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producto_imagenes_producto_id_orden_key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(producto_id, orden)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ÚNICO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uq_producto_imagen_principal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producto_imagenes USING btree (producto_id) WHERE es_principal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producto_revisiones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Historial de aprobaciones y rechazos de una propuesta de alta (RF-12).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estatus_resultante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estatus_producto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revisado_por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revisado_en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chk_revision_rechazo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((((estatus_resultante = 'rechazado'::estatus_producto) AND (motivo IS NOT NULL)) OR (estatus_resultante &lt;&gt; 'rechazado'::estatus_producto)))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idx_revisiones_producto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producto_revisiones USING btree (producto_id, revisado_en DESC)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inventario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Stock por tienda y presentación. Insumo de la disponibilidad que usa M12 Accesibilidad (RN-04).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catalog-service.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stock_disponible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inventario_stock_disponible_check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((stock_disponible &gt;=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inventario_tienda_id_presentacion_id_key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(tienda_id, presentacion_id)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idx_inventario_presentacion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inventario USING btree (presentacion_id)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precios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Historial versionado de precios por presentación/tienda (RN-06). El histórico NO se sobrescribe: es lo que hace posible calcular elasticidad y variación de precios.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pricing-service.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fecha_vigencia_desde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CURRENT_DATE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fecha_vigencia_hasta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vigente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 (generada)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(fecha_vigencia_hasta IS NULL)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origen_precio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'interno'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chk_precio_vigencia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(((fecha_vigencia_hasta IS NULL) OR (fecha_vigencia_hasta &gt;= fecha_vigencia_desde)))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precios_precio_check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((precio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precios_presentacion_id_tienda_id_fecha_vigencia_desde_key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(presentacion_id, tienda_id, fecha_vigencia_desde)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idx_precios_presentacion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 USING btree (presentacion_id)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idx_precios_tienda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 USING btree (tienda_id)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idx_precios_vigencia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 USING btree (fecha_vigencia_desde, fecha_vigencia_hasta)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ÚNICO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uq_precios_vigente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 USING btree (presentacion_id, tienda_id) WHERE vigente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precios_propuestos_proveedor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Precios propuestos por proveedores (RN-14).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pricing-service.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proveedor_id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proveedores.id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precio_propuesto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unidad_compra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estatus_propuesta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'pendiente'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motivo_rechazo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revisado_por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revisado_en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chk_precio_propuesto_rechazo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((((estatus = 'rechazado'::estatus_propuesta) AND (motivo_rechazo IS NOT NULL)) OR (estatus &lt;&gt; 'rechazado'::estatus_propuesta)))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precios_propuestos_proveedor_precio_propuesto_check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((precio_propuesto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idx_precios_prop_estatus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precios_propuestos_proveedor USING btree (estatus)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idx_precios_prop_presentacion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precios_propuestos_proveedor USING btree (presentacion_id)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precios_observados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Precios levantados en tienda por la app móvil, pendientes de aprobación del Responsable de precios (D-16).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pricing-service.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observado_en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latitud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numeric(9,6)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longitud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numeric(9,6)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estatus_propuesta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'pendiente'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motivo_rechazo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capturado_por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revisado_por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revisado_en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precios.id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chk_precio_obs_rechazo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((((estatus = 'rechazado'::estatus_propuesta) AND (motivo_rechazo IS NOT NULL)) OR (estatus &lt;&gt; 'rechazado'::estatus_propuesta)))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precios_observados_latitud_check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(((latitud &gt;= ('-90'::integer)::numeric) AND (latitud &lt;= (90)::numeric)))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precios_observados_longitud_check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(((longitud &gt;= ('-180'::integer)::numeric) AND (longitud &lt;= (180)::numeric)))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precios_observados_precio_check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((precio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idx_precios_obs_estatus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precios_observados USING btree (estatus, created_at)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idx_precios_obs_presentacion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precios_observados USING btree (presentacion_id)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config_alertas_precio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Umbral y ventana de la alerta de cambio de precio (D-09). Una sola fila editable.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pricing-service.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umbral_pct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numeric(6,2)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ventana_dias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actualizado_por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config_alertas_precio_id_check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((id = 1))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config_alertas_precio_umbral_pct_check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((umbral_pct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config_alertas_precio_ventana_dias_check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((ventana_dias &gt; 0))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limites_precio_zona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Variación máxima de precio permitida por zona (RN-06, RN-10).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pricing-service.</w:t>
      </w:r>
      <w:r>
        <w:rPr>
          <w:rFonts w:ascii="Calibri" w:cs="Calibri" w:eastAsia="Calibri" w:hAnsi="Calibri"/>
          <w:color w:val="A33A2E"/>
          <w:sz w:val="18"/>
          <w:szCs w:val="18"/>
        </w:rPr>
        <w:t xml:space="preserve">  Nota: Definida para RN-06/RN-10; ningún servicio la lee ni la escribe en este parcial.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variacion_max_pct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numeric(5,2)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precio_min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precio_max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actualizado_por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chk_limite_precio_rango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(((precio_min IS NULL) OR (precio_max IS NULL) OR (precio_max &gt;= precio_min)))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limites_precio_zona_variacion_max_pct_check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((variacion_max_pct &gt;=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limites_precio_zona_zona_id_presentacion_id_key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NULLS NOT DISTINCT (zona_id, presentacion_id)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Dominio: Transacciones, canastas e importación</w:t>
      </w:r>
    </w:p>
    <w:p>
      <w:pPr>
        <w:pStyle w:val="Heading3"/>
        <w:keepNext/>
        <w:spacing w:after="60" w:before="180"/>
      </w:pPr>
      <w:r>
        <w:t xml:space="preserve">transacciones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Encabezado de venta. Una transacción = una canasta (RN-03).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folio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cliente_id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clientes.id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canal_transaccion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'punto_venta'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importaciones.id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capturada_por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transacciones_total_check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((total &gt;=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transacciones_tienda_id_folio_key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(tienda_id, folio)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idx_transacciones_fecha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transacciones USING btree (fecha)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idx_transacciones_importacion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transacciones USING btree (importacion_id) WHERE (importacion_id IS NOT NULL)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idx_transacciones_tienda_fecha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transacciones USING btree (tienda_id, fecha)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transacciones_detalle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Líneas de la transacción. subtotal es columna generada: no se puede desincronizar de cantidad x precio.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transacciones.id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cantidad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numeric(10,2)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precio_unitario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subtotal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numeric(14,2) (generada)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(cantidad * precio_unitario)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transacciones_detalle_cantidad_check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((cantidad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transacciones_detalle_precio_unitario_check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((precio_unitario &gt;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transacciones_detalle_transaccion_id_presentacion_id_key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(transaccion_id, presentacion_id)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idx_detalle_presentacion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transacciones_detalle USING btree (presentacion_id)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idx_detalle_transaccion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transacciones_detalle USING btree (transaccion_id)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canastas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Canasta de consumo derivada de una transacción (RN-03, RN-05). Una transacción produce exactamente una canasta.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transacciones.id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segmento_ingreso_id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segmentos_ingreso.id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valor_total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numero_productos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unidades_totales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productos_basicos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construida_en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canastas_numero_productos_check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((numero_productos &gt;= 0))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canastas_productos_basicos_check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((productos_basicos &gt;= 0))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canastas_unidades_totales_check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((unidades_totales &gt;=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canastas_valor_total_check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((valor_total &gt;=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chk_canasta_basicos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((productos_basicos &lt;= numero_productos))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canastas_transaccion_id_key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(transaccion_id)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idx_canastas_fecha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canastas USING btree (fecha)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idx_canastas_segmento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canastas USING btree (segmento_ingreso_id)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idx_canastas_valor_total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canastas USING btree (valor_total)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idx_canastas_zona_fecha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canastas USING btree (zona_id, fecha)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clientes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Usuario final de la app móvil. NO guarda segmento propio: el segmento se deriva de su zona (RN-02), nunca de su compra individual.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telefono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varchar(30)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perfil_hogar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perfil_hogar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frecuencia_esperada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frecuencia_compra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clientes_email_key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(email)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idx_clientes_zona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clientes USING btree (zona_id)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tamanos_compra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Umbrales de RN-05 que clasifican una canasta por su valor total. El tamaño se resuelve en v_canastas, no se guarda.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tamano_compra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valor_min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valor_max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numeric(14,2)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chk_tamano_rango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(((valor_max IS NULL) OR (valor_max &gt; valor_min)))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tamanos_compra_valor_min_check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((valor_min &gt;= (0)::numeric))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EXCLUDE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excl_tamano_sin_traslape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EXCLUDE USING gist (numrange(valor_min, valor_max, '[)'::text) WITH &amp;&amp;)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importaciones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Cabecera de una carga CSV: archivo, quién, cuándo, estado y resumen (RF-25 a RF-28).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nombre_archivo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hash_archivo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character(64)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tamano_bytes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estado_importacion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'cargado'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cargado_por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cargado_en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confirmado_por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confirmado_en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filas_totales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filas_validas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filas_con_error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transacciones_creadas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chk_importacion_confirmacion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((((estado = 'confirmado'::estado_importacion) AND (confirmado_por IS NOT NULL) AND (confirmado_en IS NOT NULL)) OR (estado &lt;&gt; 'confirmado'::estado_importacion)))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chk_importacion_cuadre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(((filas_validas + filas_con_error) &lt;= filas_totales))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importaciones_tamano_bytes_check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((tamano_bytes &gt; 0))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idx_importaciones_estado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importaciones USING btree (estado, cargado_en DESC)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ÚNICO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uq_importacion_hash_no_descartada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importaciones USING btree (hash_archivo) WHERE (estado &lt;&gt; 'descartado'::estado_importacion)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importacion_filas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Filas del CSV en staging. Nada pasa a transacciones hasta que la importación se confirma.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importaciones.id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numero_fila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folio_origen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varchar(150)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sku_origen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cantidad_origen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precio_origen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tienda_id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tiendas.id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cantidad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numeric(10,2)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precio_unitario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numeric(12,2)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valida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false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transacciones.id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importacion_filas_numero_fila_check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((numero_fila &gt; 0))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importacion_filas_importacion_id_numero_fila_key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(importacion_id, numero_fila)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idx_impfilas_importacion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importacion_filas USING btree (importacion_id, valida)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importacion_errores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Errores detectados en la validación, con fila y columna exactas para que el usuario corrija el archivo.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core-process-service.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importaciones.id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numero_fila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mensaje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severidad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severidad_error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'error'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valor_recibido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idx_imperrores_importacion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importacion_errores USING btree (importacion_id, severidad)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Dominio: Corridas de análisis y algoritmos</w:t>
      </w:r>
    </w:p>
    <w:p>
      <w:pPr>
        <w:pStyle w:val="Heading3"/>
        <w:keepNext/>
        <w:spacing w:after="60" w:before="180"/>
      </w:pPr>
      <w:r>
        <w:t xml:space="preserve">analisis_corridas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Corrida de análisis: quién, cuándo, sobre qué periodo y con qué resultado. RF-15 exige poder reproducir una corrida de Apriori completa.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tipo_corrida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estado_corrida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'en_proceso'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ejecutada_por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ejecutada_en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periodo_inicio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periodo_fin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transacciones_consideradas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canastas_consideradas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mensaje_error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chk_corrida_error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((((estado = 'fallida'::estado_corrida) AND (mensaje_error IS NOT NULL)) OR (estado &lt;&gt; 'fallida'::estado_corrida)))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chk_corrida_periodo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((periodo_fin &gt;= periodo_inicio))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idx_corridas_tipo_fecha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analisis_corridas USING btree (tipo, ejecutada_en DESC)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analisis_corrida_filtros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Filtros aplicados al dataset. Sin filas = la corrida abarcó todo el universo del periodo.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dimension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dimension_analisis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referencia_id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</w:tbl>
    <w:p>
      <w:pPr>
        <w:pStyle w:val="Heading3"/>
        <w:keepNext/>
        <w:spacing w:after="60" w:before="180"/>
      </w:pPr>
      <w:r>
        <w:t xml:space="preserve">analisis_corrida_parametros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Parámetros de entrada de la corrida (soporte, confianza, k, etc.).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clave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60" w:before="180"/>
      </w:pPr>
      <w:r>
        <w:t xml:space="preserve">analisis_corrida_supuestos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Supuestos declarados de la corrida. Obligatorio para elasticidad y accesibilidad: sin ellos el número no es interpretable.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orden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supuesto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60" w:before="180"/>
      </w:pPr>
      <w:r>
        <w:t xml:space="preserve">reglas_asociacion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Regla de asociación producida por una corrida de M10 (RF-15).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soporte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numeric(6,5)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confianza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numeric(6,5)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lift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transacciones_regla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reglas_asociacion_confianza_check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(((confianza &gt;= (0)::numeric) AND (confianza &lt;= (1)::numeric)))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reglas_asociacion_soporte_check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(((soporte &gt;= (0)::numeric) AND (soporte &lt;= (1)::numeric)))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idx_reglas_corrida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reglas_asociacion USING btree (corrida_id, confianza DESC)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regla_asociacion_items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Ítems de cada lado de la regla. Permite buscar reglas por producto.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reglas_asociacion.id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lado_regla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idx_regla_items_producto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regla_asociacion_items USING btree (producto_id)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reglas_exclusion_asociacion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Excluye asociaciones espurias entre categorías (RN-10).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categoria_a_id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categorias_producto.id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categoria_b_id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categorias_producto.id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chk_exclusion_par_canonico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((categoria_a_id &lt; categoria_b_id))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reglas_exclusion_asociacion_categoria_a_id_categoria_b_id_key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(categoria_a_id, categoria_b_id)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elasticidades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Elasticidad precio-demanda. |E|&gt;1 elástica, |E|&lt;1 inelástica, |E|≈1 unitaria: la clasificación se deriva del valor, no se captura.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clasificacion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clasificacion_elasticidad (generada)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
CASE
    WHEN (abs(valor) &gt; 1.05) THEN 'elastica'
    WHEN (abs(valor) &lt; 0.95) THEN 'inelastica'
    ELSE 'unitaria'
END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r_cuadrada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numeric(6,5)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elasticidades_observaciones_check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((observaciones &gt; 0))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elasticidades_r_cuadrada_check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(((r_cuadrada IS NULL) OR ((r_cuadrada &gt;= (0)::numeric) AND (r_cuadrada &lt;= (1)::numeric))))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elasticidades_corrida_id_presentacion_id_zona_id_key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NULLS NOT DISTINCT (corrida_id, presentacion_id, zona_id)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idx_elasticidad_presentacion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elasticidades USING btree (presentacion_id)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sustituciones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Patrón de sustitución detectado entre dos productos (RN-11).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algorithms-core.</w:t>
      </w:r>
      <w:r>
        <w:rPr>
          <w:rFonts w:ascii="Calibri" w:cs="Calibri" w:eastAsia="Calibri" w:hAnsi="Calibri"/>
          <w:color w:val="A33A2E"/>
          <w:sz w:val="18"/>
          <w:szCs w:val="18"/>
        </w:rPr>
        <w:t xml:space="preserve">  Nota: GET /v1/substitution/patterns calcula los patrones al vuelo y no los guarda; la tabla queda reservada.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producto_origen_id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producto_destino_id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tipo_sustitucion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numeric(6,4)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chk_sustitucion_distintos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((producto_origen_id &lt;&gt; producto_destino_id))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sustituciones_score_check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(((score &gt;= (0)::numeric) AND (score &lt;= (1)::numeric)))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sustituciones_corrida_id_producto_origen_id_producto_destin_key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NULLS NOT DISTINCT (corrida_id, producto_origen_id, producto_destino_id, zona_id)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Dominio: Decisión: accesibilidad, escenarios y recomendaciones</w:t>
      </w:r>
    </w:p>
    <w:p>
      <w:pPr>
        <w:pStyle w:val="Heading3"/>
        <w:keepNext/>
        <w:spacing w:after="60" w:before="180"/>
      </w:pPr>
      <w:r>
        <w:t xml:space="preserve">accesibilidad_zona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Índice de accesibilidad por zona. Indicador analítico, NO una medida absoluta de bienestar.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indice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numeric(6,4)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accesibilidad_zona_indice_check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(((indice &gt;= (0)::numeric) AND (indice &lt;= (1)::numeric)))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accesibilidad_zona_corrida_id_zona_id_key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(corrida_id, zona_id)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accesibilidad_componentes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Valor medido de cada componente para una zona: precio, ingreso del segmento, disponibilidad y cobertura de básicos. El peso está en accesibilidad_pesos.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accesibilidad_zona.id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componente_accesibilidad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60" w:before="180"/>
      </w:pPr>
      <w:r>
        <w:t xml:space="preserve">accesibilidad_pesos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Ponderación de cada componente del índice, una vez por corrida. Que los pesos de una corrida sumen 1 requiere trigger: no es expresable como CHECK.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componente_accesibilidad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peso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numeric(5,4)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accesibilidad_pesos_peso_check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 (((peso &gt;= (0)::numeric) AND (peso &lt;= (1)::numeric)))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escenarios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Escenario de simulación (M13). escenario_base_id permite comparar contra otro.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escenario_base_id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escenarios.id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creado_por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escenarios_nombre_creado_por_key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(nombre, creado_por)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escenario_cambios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Modificaciones aplicadas en el escenario: qué se cambió y de cuánto a cuánto.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escenarios.id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producto_presentaciones.id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tipo_cambio_escenario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valor_anterior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valor_nuevo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numeric(12,4)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escenario_cambios_escenario_id_presentacion_id_tipo_key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(escenario_id, presentacion_id, tipo)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escenario_resultados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Impacto estimado del escenario sobre demanda, ingreso y accesibilidad. La variación se calcula sola.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escenarios.id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indicador_id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indicadores.id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valor_base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valor_simulado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variacion_pct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numeric(10,4) (generada)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
CASE
    WHEN (valor_base = (0)) THEN NULL
    ELSE (((valor_simulado - valor_base) / valor_base) * (100))
END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escenario_resultados_escenario_id_indicador_id_zona_id_key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UNIQUE NULLS NOT DISTINCT (escenario_id, indicador_id, zona_id)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recomendaciones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Recomendación de un motor de reglas (no IA). Debe explicar qué, por qué, con qué datos y qué impacto estima.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gen_random_uuid()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analisis_corridas.id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escenario_id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escenarios.id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zonas.id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titulo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varchar(200)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que_recomienda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por_que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impacto_estimado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estatus_recomendacion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'propuesta'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generada_en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60" w:before="180"/>
      </w:pPr>
      <w:r>
        <w:t xml:space="preserve">recomendacion_evidencias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Datos concretos que sustentan cada recomendación.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decision-service.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recomendacion_id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recomendaciones.id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dimension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dimension_analisis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referencia_id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Dominio: Auditoría</w:t>
      </w:r>
    </w:p>
    <w:p>
      <w:pPr>
        <w:pStyle w:val="Heading3"/>
        <w:keepNext/>
        <w:spacing w:after="60" w:before="180"/>
      </w:pPr>
      <w:r>
        <w:t xml:space="preserve">auditoria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Evento auditable: quién, qué acción, sobre qué entidad y cuándo. Append-only: no se actualiza ni se borra.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audit-service.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nextval('auditoria_id_seq')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usuarios.id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smallint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→ roles.id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tabla_afectada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registro_id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accion_auditoria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direccion_ip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inet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now()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idx_auditoria_fecha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auditoria USING btree (fecha DESC)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idx_auditoria_tabla_registro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auditoria USING btree (tabla_afectada, registro_id)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idx_auditoria_usuario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auditoria USING btree (usuario_id)</w:t>
            </w:r>
          </w:p>
        </w:tc>
      </w:tr>
    </w:tbl>
    <w:p>
      <w:pPr>
        <w:pStyle w:val="Heading3"/>
        <w:keepNext/>
        <w:spacing w:after="60" w:before="180"/>
      </w:pPr>
      <w:r>
        <w:t xml:space="preserve">auditoria_cambios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Campos modificados por el evento. Permite consultar el historial de un campo concreto sin recorrer JSON.</w:t>
      </w:r>
      <w:r>
        <w:rPr>
          <w:rFonts w:ascii="Calibri" w:cs="Calibri" w:eastAsia="Calibri" w:hAnsi="Calibri"/>
          <w:color w:val="5B6775"/>
          <w:sz w:val="18"/>
          <w:szCs w:val="18"/>
        </w:rPr>
        <w:t xml:space="preserve">  Servicio dueño: audit-service.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280"/>
        <w:gridCol w:w="4100"/>
      </w:tblGrid>
      <w:tr>
        <w:trPr>
          <w:tblHeader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Columna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Nulo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por defecto</w:t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auditoria_id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 · FK → auditoria.id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valor_previo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valor_posterior</w:t>
            </w:r>
          </w:p>
        </w:tc>
        <w:tc>
          <w:tcPr>
            <w:tcW w:type="dxa" w:w="2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3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/>
            </w:r>
          </w:p>
        </w:tc>
        <w:tc>
          <w:tcPr>
            <w:tcW w:type="dxa" w:w="41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idx_auditoria_cambios_campo</w:t>
            </w:r>
          </w:p>
        </w:tc>
        <w:tc>
          <w:tcPr>
            <w:tcW w:type="dxa" w:w="8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ON auditoria_cambios USING btree (campo)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5. MongoDB</w:t>
      </w:r>
    </w:p>
    <w:p>
      <w:pPr>
        <w:pStyle w:val="Heading2"/>
        <w:keepNext/>
        <w:spacing w:after="100" w:before="220"/>
      </w:pPr>
      <w:r>
        <w:t xml:space="preserve">5.1 Configuración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e imagen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7 · imagen mongo:7 · contenedor retail_mongodb · puerto 27017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retaildb (usuario retail_admin, authSource=admin) · URI en MONGO_URL de cada servicio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Volumen con nombre mongo_data → /data/db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mongo-express en localhost:8081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MongoDB no responde, los servicios devuelven 503 con el error estándar (timeout de 2 s en analytics-stats); nunca guardan a medias.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5.2 Colección reportes (documents-service)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sz w:val="20"/>
          <w:szCs w:val="20"/>
        </w:rPr>
        <w:t xml:space="preserve">historial de reportes ejecutivos (RF-28, DOC-03). Se guarda el reporte completo para que el PDF, el Excel y el JSON salgan del mismo documento y un reporte viejo no cambie aunque cambien los datos.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 qué MongoDB: </w:t>
      </w:r>
      <w:r>
        <w:rPr>
          <w:rFonts w:ascii="Calibri" w:cs="Calibri" w:eastAsia="Calibri" w:hAnsi="Calibri"/>
          <w:sz w:val="20"/>
          <w:szCs w:val="20"/>
        </w:rPr>
        <w:t xml:space="preserve">cada reporte trae 16 indicadores cuyo valor puede ser número, texto, lista u objeto, o null con motivo si su servicio no respondió. Normalizarlo en tablas obligaría a una columna por tipo o a JSON en Postgres; aquí se guarda y se lee como un solo documento.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8"/>
          <w:szCs w:val="18"/>
        </w:rPr>
        <w:t xml:space="preserve">services/documents-service/src/reports/schemas/report.schema.ts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300"/>
        <w:gridCol w:w="6980"/>
      </w:tblGrid>
      <w:tr>
        <w:trPr>
          <w:tblHeader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Obligatorio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ObjectId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del reporte (GET /v1/reports/:id).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Tipo de reporte, p. ej. ejecutivo.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parametros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dateFrom, dateTo, zoneId, segmentId con que se generó.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formato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Formato de origen; por defecto json.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usuarioId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(UUID)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 que lo generó (usuarios.id).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generado | exportado. Cambia a exportado al descargar PDF o Excel.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creadoEn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generación.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secciones[]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 de objetos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elemento por indicador: clave, nombre, servicio, disponible, valor, motivo. Si el servicio no respondió: disponible false, valor null y motivo; nunca 0 (D-20).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8280"/>
      </w:tblGrid>
      <w:tr>
        <w:trPr>
          <w:tblHeader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Consulta que atiende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 usuarioId: 1, creadoEn: -1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de un usuario, del más reciente al más antiguo (la consulta más usada).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 tipo: 1, creadoEn: -1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Listado por tipo de reporte y fecha.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Operación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reports.service.ts · generarEjecutivo()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create() del reporte completo después de consultar los 5 servicios.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y filtrado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reports.service.ts · listar()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find() por usuario, tipo y rango de fechas, ordenado y paginado; countDocuments() para el total.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Recuperación por id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reports.service.ts · buscar()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findById(); para el Proveedor solo si usuarioId es el suyo.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Actualización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reports.service.ts · actualizarEstado() y exportar()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Cambia estado a exportado.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Agregación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reports.service.ts · estadisticasPorUsuarioMes()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$match (Proveedor) → $group por usuarioId y mes ($dateToString) → $sort. GET /v1/reports/stats/by-user-month.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5.3 Colección notificaciones (notifications-service)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sz w:val="20"/>
          <w:szCs w:val="20"/>
        </w:rPr>
        <w:t xml:space="preserve">notificaciones internas de la plataforma: bandeja por usuario y por rol, y contador de no leídas.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 qué MongoDB: </w:t>
      </w:r>
      <w:r>
        <w:rPr>
          <w:rFonts w:ascii="Calibri" w:cs="Calibri" w:eastAsia="Calibri" w:hAnsi="Calibri"/>
          <w:sz w:val="20"/>
          <w:szCs w:val="20"/>
        </w:rPr>
        <w:t xml:space="preserve">es un registro de alta frecuencia que se escribe desde 5 servicios, con campos opcionales según el evento y una lista de lecturas por usuario (readBy). Las notificaciones viejas se archivan, nunca se borran.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Esquema: </w:t>
      </w:r>
      <w:r>
        <w:rPr>
          <w:rFonts w:ascii="Consolas" w:cs="Consolas" w:eastAsia="Consolas" w:hAnsi="Consolas"/>
          <w:sz w:val="18"/>
          <w:szCs w:val="18"/>
        </w:rPr>
        <w:t xml:space="preserve">services/notifications-service/src/notifications/schemas/notification.schema.ts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300"/>
        <w:gridCol w:w="6980"/>
      </w:tblGrid>
      <w:tr>
        <w:trPr>
          <w:tblHeader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Obligatorio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(UUID v4)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en lugar de ObjectId, porque el contrato expone ids UUID.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eventType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 del catálogo cerrado (producto.propuesto, precio.propuesto, escenario.generado…).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sourceService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Servicio que la emitió.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recipientUserId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Destinatario individual (usuarios.id).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recipientRole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Destinatario por rol (roles.nombre).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title, message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Texto mostrado en la bandeja.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relatedEntityType, relatedEntityId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Entidad que la originó.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 | warning | critical.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readBy[]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 { userId, readAt }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Lectura por usuario, no un indicador global: una notificación de rol se marca leída por cada persona.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después de 90 días; nunca se elimina.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creación.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8280"/>
      </w:tblGrid>
      <w:tr>
        <w:trPr>
          <w:tblHeader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Consulta que atiende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 recipientUserId: 1, createdAt: -1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Bandeja de un usuario.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 recipientRole: 1, createdAt: -1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Bandeja de un rol.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 eventType: 1, relatedEntityId: 1, recipientUserId: 1, recipientRole: 1, createdAt: -1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Ventana anti-duplicados: mismo evento y entidad en menos de 5 minutos.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 archived: 1, createdAt: 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Proceso de archivado.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Operación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mongo.repository.ts · crear()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create() con readBy vacío y archived false.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y filtrado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mongo.repository.ts · listar() y buscarReciente()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find() por destinatario, sin archivadas, paginado; findOne() de la ventana anti-duplicados.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Recuperación por id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mongo.repository.ts · buscarPorId()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findById() para PATCH /v1/notifications/:id/read.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Actualización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mongo.repository.ts · marcarLeida() y archivarAnteriores()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updateOne() agrega { userId, readAt } a readBy; updateMany() marca archived.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Conteo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mongo.repository.ts · contarNoLeidas()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countDocuments() para GET /v1/notifications/unread-count.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5.4 Colección analysis_runs (analytics-stats)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sz w:val="20"/>
          <w:szCs w:val="20"/>
        </w:rPr>
        <w:t xml:space="preserve">corridas de clustering de zonas (RF-16) con su entrada completa, para que repetirla dé el mismo resultado (D-3, D-15).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 qué MongoDB: </w:t>
      </w:r>
      <w:r>
        <w:rPr>
          <w:rFonts w:ascii="Calibri" w:cs="Calibri" w:eastAsia="Calibri" w:hAnsi="Calibri"/>
          <w:sz w:val="20"/>
          <w:szCs w:val="20"/>
        </w:rPr>
        <w:t xml:space="preserve">el resultado de un algoritmo tiene forma variable (número de clusters, centroides por variable, zonas excluidas) y se consulta completo. Guardarlo como documento evita una tabla por cada parte del resultado.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Código: </w:t>
      </w:r>
      <w:r>
        <w:rPr>
          <w:rFonts w:ascii="Consolas" w:cs="Consolas" w:eastAsia="Consolas" w:hAnsi="Consolas"/>
          <w:sz w:val="18"/>
          <w:szCs w:val="18"/>
        </w:rPr>
        <w:t xml:space="preserve">services/analytics-stats/app/corridas.py · clustering_api.py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300"/>
        <w:gridCol w:w="6980"/>
      </w:tblGrid>
      <w:tr>
        <w:trPr>
          <w:tblHeader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Obligatorio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ObjectId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Identificador de la corrida (GET /v1/clustering/runs/:id).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string (UUID)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 que la ejecutó.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 de ejecución (precisión de milisegundos).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parameters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k, seed, features, source (cuerpo | servicios), zoneIds, dateFrom, dateTo.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 de los datos de entrada por zona (D-15).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clusters[]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Número, tamaño y centroide de cada cluster.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assignments[]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zoneId, zoneName y cluster de cada zona.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excludedZones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Zonas sin datos, que no se rellenan con 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inertia, silhouette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number (silhouette puede ser null)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Calidad del agrupamiento; la silueta requiere al menos 2 grupos y menos grupos que zonas.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assumptions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Supuestos declarados de la corrida.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zoneCount</w:t>
            </w:r>
          </w:p>
        </w:tc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</w:t>
            </w:r>
          </w:p>
        </w:tc>
        <w:tc>
          <w:tcPr>
            <w:tcW w:type="dxa" w:w="69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Número de zonas, para el listado.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8280"/>
      </w:tblGrid>
      <w:tr>
        <w:trPr>
          <w:tblHeader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Consulta que atiende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userId_date: { userId: 1, date: -1 }</w:t>
            </w:r>
          </w:p>
        </w:tc>
        <w:tc>
          <w:tcPr>
            <w:tcW w:type="dxa" w:w="8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Corridas de un usuario, de la más reciente a la más antigua.</w:t>
            </w:r>
          </w:p>
        </w:tc>
      </w:tr>
    </w:tbl>
    <w:p>
      <w:pPr>
        <w:spacing w:after="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Operación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Inserción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corridas.py · guardar()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insert_one() de la corrida completa; si falla, 503 y no se devuelve resultado.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y filtrado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corridas.py · listar()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find({type}) sin los campos pesados, ordenado y paginado; count_documents().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Recuperación por id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corridas.py · obtener()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find_one() por ObjectId; 400 si el id no es válido, 404 si no existe.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</w:t>
            </w:r>
          </w:p>
        </w:tc>
        <w:tc>
          <w:tcPr>
            <w:tcW w:type="dxa" w:w="5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corridas.py · _indice()</w:t>
            </w:r>
          </w:p>
        </w:tc>
        <w:tc>
          <w:tcPr>
            <w:tcW w:type="dxa" w:w="5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create_index() en la primera escritura.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6. Redis</w:t>
      </w:r>
    </w:p>
    <w:p>
      <w:pPr>
        <w:pStyle w:val="Heading2"/>
        <w:keepNext/>
        <w:spacing w:after="100" w:before="220"/>
      </w:pPr>
      <w:r>
        <w:t xml:space="preserve">6.1 Configuración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e imagen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Redis 7 · imagen redis:7 · contenedor retail_redis · puerto 6379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Volumen con nombre redis_data → /data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ioredis en NestJS (common/auth/redis.client.ts) y redis-py en analytics-stats; REDIS_HOST=redis. Sin contraseña en desarrollo, a propósito, hasta el despliegue en GCP.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Timeout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REDIS_COMMAND_TIMEOUT 2000 ms: un Redis colgado no cuelga la petición.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Fallo</w:t>
            </w:r>
          </w:p>
        </w:tc>
        <w:tc>
          <w:tcPr>
            <w:tcW w:type="dxa" w:w="10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 rechaza con 503 si Redis no responde (fail-closed): nunca deja pasar una petición sin verificar la sesión. La caché, en cambio, se omite y se lee de PostgreSQL.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6.2 Llaves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1500"/>
        <w:gridCol w:w="2600"/>
        <w:gridCol w:w="4680"/>
      </w:tblGrid>
      <w:tr>
        <w:trPr>
          <w:tblHeader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Llave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TTL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Escribe / lee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Finalidad y efecto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session:{userId}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JSON { refreshJti, accessJti }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días (igual al refresh token)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 escribe al login y refresh; los 10 servicios comprueban que exista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Sesión activa. Si no existe, cualquier servicio responde 401. El logout la borra.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revoked:{jti}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"1"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días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 escribe al logout y al rotar el refresh; los 10 servicios comprueban que no exista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de bloqueo de JWT: un token revocado responde 401 aunque su firma siga vigente.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catalog:categories, catalog:units, catalog:municipalities, catalog:postal-codes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JSON del catálogo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3600 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Caché de catálogos de solo lectura; se refresca al caducar.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pricing:history:{productId}:v{n}:{presentación}:p{página}:l{límite}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JSON de la página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 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Caché del historial de precios.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pricing:compare:{productId}:v{n}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JSON de la comparación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 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Caché de la comparación entre zonas.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pricing:v:{productId}</w:t>
            </w:r>
          </w:p>
        </w:tc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entero (INCR)</w:t>
            </w:r>
          </w:p>
        </w:tc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46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Contador de versión: registrar un precio hace INCR y las llaves con la versión anterior dejan de usarse (invalidación sin borrar).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6.3 Verificación de sesión en cada petición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 SessionGuard de cada servicio verifica la firma y la expiración del JWT con JWT_ACCESS_SECRET.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Comprueba en Redis que </w:t>
      </w:r>
      <w:r>
        <w:rPr>
          <w:rFonts w:ascii="Consolas" w:cs="Consolas" w:eastAsia="Consolas" w:hAnsi="Consolas"/>
          <w:sz w:val="18"/>
          <w:szCs w:val="18"/>
        </w:rPr>
        <w:t xml:space="preserve">revoked:{jti}</w:t>
      </w:r>
      <w:r>
        <w:rPr>
          <w:rFonts w:ascii="Calibri" w:cs="Calibri" w:eastAsia="Calibri" w:hAnsi="Calibri"/>
          <w:sz w:val="20"/>
          <w:szCs w:val="20"/>
        </w:rPr>
        <w:t xml:space="preserve"> no exista y que </w:t>
      </w:r>
      <w:r>
        <w:rPr>
          <w:rFonts w:ascii="Consolas" w:cs="Consolas" w:eastAsia="Consolas" w:hAnsi="Consolas"/>
          <w:sz w:val="18"/>
          <w:szCs w:val="18"/>
        </w:rPr>
        <w:t xml:space="preserve">session:{userId}</w:t>
      </w:r>
      <w:r>
        <w:rPr>
          <w:rFonts w:ascii="Calibri" w:cs="Calibri" w:eastAsia="Calibri" w:hAnsi="Calibri"/>
          <w:sz w:val="20"/>
          <w:szCs w:val="20"/>
        </w:rPr>
        <w:t xml:space="preserve"> exista (EXISTS).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 las dos condiciones se cumplen, RolesGuard compara el rol del token con la ruta: 403 si no tiene permiso.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 un token revocado o sin sesión responde 401; si Redis no responde, 503.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Así, cerrar sesión en auth-service invalida el token en los 10 servicios de inmediato, sin esperar a que el JWT expire.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4A3"/>
        <w:sz w:val="16"/>
        <w:szCs w:val="16"/>
      </w:rPr>
      <w:t xml:space="preserve">Diseño de datos · main @ 8b38f1a · página </w:t>
    </w:r>
    <w:r>
      <w:rPr>
        <w:rFonts w:ascii="Calibri" w:cs="Calibri" w:eastAsia="Calibri" w:hAnsi="Calibri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onsolas" w:cs="Consolas" w:eastAsia="Consolas" w:hAnsi="Consolas"/>
      <w:b/>
      <w:bCs/>
      <w:color w:val="1420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768afe4f466eb405ceba1863d327fe40ffd697.png"/><Relationship Id="rId9" Type="http://schemas.openxmlformats.org/officeDocument/2006/relationships/image" Target="media/b2d279ca26b9430237609293b5d2c84dd500251d.png"/><Relationship Id="rId10" Type="http://schemas.openxmlformats.org/officeDocument/2006/relationships/image" Target="media/dd587b9c677a163af4468eb5dbc73a4ab714762b.png"/><Relationship Id="rId11" Type="http://schemas.openxmlformats.org/officeDocument/2006/relationships/image" Target="media/575f1d2b20481b9dd699ec95854d189dd45aceda.png"/><Relationship Id="rId12" Type="http://schemas.openxmlformats.org/officeDocument/2006/relationships/image" Target="media/a711689a495d0efc60a57e3cd5d7ab0fb655c334.png"/><Relationship Id="rId13" Type="http://schemas.openxmlformats.org/officeDocument/2006/relationships/image" Target="media/1f50260e1259e4c253d71f06fe09dcaca90c021c.png"/><Relationship Id="rId14" Type="http://schemas.openxmlformats.org/officeDocument/2006/relationships/image" Target="media/7028f7a0d553e8925381f1b066a5cba5745ec41a.png"/><Relationship Id="rId15" Type="http://schemas.openxmlformats.org/officeDocument/2006/relationships/image" Target="media/e521fd857291809f63c7a9e16c19a27d6f4f9c5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datos — Segundo Parcial</dc:title>
  <dc:creator>Equipo Proyecto 10</dc:creator>
  <cp:lastModifiedBy>Un-named</cp:lastModifiedBy>
  <cp:revision>1</cp:revision>
  <dcterms:created xsi:type="dcterms:W3CDTF">2026-10-14T00:10:34.638Z</dcterms:created>
  <dcterms:modified xsi:type="dcterms:W3CDTF">2026-10-14T00:10:34.639Z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