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0A3D2A"/>
          <w:sz w:val="56"/>
          <w:szCs w:val="56"/>
        </w:rPr>
        <w:t xml:space="preserve">CanchaYa</w:t>
      </w:r>
    </w:p>
    <w:p>
      <w:pPr>
        <w:pBdr>
          <w:bottom w:val="single" w:color="A3E635" w:sz="12" w:space="6"/>
        </w:pBdr>
        <w:spacing w:after="360"/>
      </w:pPr>
      <w:r>
        <w:rPr>
          <w:rFonts w:ascii="Arial" w:cs="Arial" w:eastAsia="Arial" w:hAnsi="Arial"/>
          <w:color w:val="5B6770"/>
          <w:sz w:val="24"/>
          <w:szCs w:val="24"/>
        </w:rPr>
        <w:t xml:space="preserve">Sistema de reserva de canchas sintéticas</w:t>
      </w:r>
    </w:p>
    <w:p>
      <w:pPr>
        <w:spacing w:after="80" w:before="240"/>
      </w:pPr>
      <w:r>
        <w:rPr>
          <w:rFonts w:ascii="Arial" w:cs="Arial" w:eastAsia="Arial" w:hAnsi="Arial"/>
          <w:b/>
          <w:bCs/>
          <w:color w:val="1F2933"/>
          <w:sz w:val="40"/>
          <w:szCs w:val="40"/>
        </w:rPr>
        <w:t xml:space="preserve">Consolidado de Todas las Pruebas</w:t>
      </w:r>
    </w:p>
    <w:p>
      <w:pPr>
        <w:spacing w:after="320"/>
      </w:pPr>
      <w:r>
        <w:rPr>
          <w:rFonts w:ascii="Arial" w:cs="Arial" w:eastAsia="Arial" w:hAnsi="Arial"/>
          <w:color w:val="5B6770"/>
          <w:sz w:val="24"/>
          <w:szCs w:val="24"/>
        </w:rPr>
        <w:t xml:space="preserve">Resumen y listado completo de las pruebas ejecutadas — Sprint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Proyecto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CanchaYa — Sistema de reserva de canchas sintéticas (Proyecto Informático 1, UAO, 2026-2)</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Equipo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Samuel Rios Calderón · Juan Esteban Panesso Bernal · Juan Sebastian Castillo Acevedo · Byron Stiven Zapata Zapata</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del documento</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Fecha de ejecución</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28 de octubre de 2026, 2:31 a. m.</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Versión probada</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rama cobertura-pruebas, commit 000f31c (más 58 archivos con cambios sin commit)</w:t>
            </w:r>
          </w:p>
        </w:tc>
      </w:tr>
      <w:tr>
        <w:trPr>
          <w:cantSplit/>
          <w:tblHeader w:val="off"/>
        </w:trPr>
        <w:tc>
          <w:tcPr>
            <w:tcW w:type="dxa" w:w="26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Total de pruebas</w:t>
            </w:r>
          </w:p>
        </w:tc>
        <w:tc>
          <w:tcPr>
            <w:tcW w:type="dxa" w:w="74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299 (293 aprobadas · 0 fallidas · 6 con observación)</w:t>
            </w:r>
          </w:p>
        </w:tc>
      </w:tr>
    </w:tbl>
    <w:p>
      <w:pPr>
        <w:spacing w:after="24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1. Total de pruebas realizadas</w:t>
      </w:r>
    </w:p>
    <w:p>
      <w:pPr>
        <w:spacing w:after="100" w:before="0" w:line="276"/>
      </w:pPr>
      <w:r>
        <w:rPr>
          <w:rFonts w:ascii="Arial" w:cs="Arial" w:eastAsia="Arial" w:hAnsi="Arial"/>
          <w:sz w:val="19"/>
          <w:szCs w:val="19"/>
        </w:rPr>
        <w:t xml:space="preserve">Se ejecutaron 299 pruebas automatizadas sobre el sistema CanchaYa: 157 pruebas de código (Jest) y 142 casos de prueba de QA (funcionales, end-to-end, no funcionales y smoke de Docker).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1400"/>
        <w:gridCol w:w="1300"/>
        <w:gridCol w:w="1880"/>
      </w:tblGrid>
      <w:tr>
        <w:trPr>
          <w:cantSplit/>
          <w:tblHeader/>
        </w:trPr>
        <w:tc>
          <w:tcPr>
            <w:tcW w:type="dxa" w:w="42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Tipo de prueba</w:t>
            </w:r>
          </w:p>
        </w:tc>
        <w:tc>
          <w:tcPr>
            <w:tcW w:type="dxa" w:w="1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Total</w:t>
            </w:r>
          </w:p>
        </w:tc>
        <w:tc>
          <w:tcPr>
            <w:tcW w:type="dxa" w:w="14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Aprobadas</w:t>
            </w:r>
          </w:p>
        </w:tc>
        <w:tc>
          <w:tcPr>
            <w:tcW w:type="dxa" w:w="1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Fallidas</w:t>
            </w:r>
          </w:p>
        </w:tc>
        <w:tc>
          <w:tcPr>
            <w:tcW w:type="dxa" w:w="18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Con observación</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Pruebas unitarias e integración (Jest)</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157</w:t>
            </w:r>
          </w:p>
        </w:tc>
        <w:tc>
          <w:tcPr>
            <w:tcW w:type="dxa" w:w="1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157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Pruebas funcionales (API REST y Socket.IO)</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72</w:t>
            </w:r>
          </w:p>
        </w:tc>
        <w:tc>
          <w:tcPr>
            <w:tcW w:type="dxa" w:w="1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71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Pruebas End-to-End (navegador)</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25</w:t>
            </w:r>
          </w:p>
        </w:tc>
        <w:tc>
          <w:tcPr>
            <w:tcW w:type="dxa" w:w="1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0</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Pruebas no funcionales</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21</w:t>
            </w:r>
          </w:p>
        </w:tc>
        <w:tc>
          <w:tcPr>
            <w:tcW w:type="dxa" w:w="1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4</w:t>
            </w:r>
          </w:p>
        </w:tc>
      </w:tr>
      <w:tr>
        <w:trPr>
          <w:cantSplit/>
          <w:tblHeader w:val="off"/>
        </w:trPr>
        <w:tc>
          <w:tcPr>
            <w:tcW w:type="dxa" w:w="42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 test de Docker y pipeline CI/CD</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24</w:t>
            </w:r>
          </w:p>
        </w:tc>
        <w:tc>
          <w:tcPr>
            <w:tcW w:type="dxa" w:w="14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b w:val="false"/>
                <w:bCs w:val="false"/>
                <w:sz w:val="19"/>
                <w:szCs w:val="19"/>
              </w:rPr>
              <w:t xml:space="preserve">0</w:t>
            </w:r>
          </w:p>
        </w:tc>
        <w:tc>
          <w:tcPr>
            <w:tcW w:type="dxa" w:w="18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r>
      <w:tr>
        <w:trPr>
          <w:cantSplit/>
          <w:tblHeader w:val="off"/>
        </w:trPr>
        <w:tc>
          <w:tcPr>
            <w:tcW w:type="dxa" w:w="42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TOTAL</w:t>
            </w:r>
          </w:p>
        </w:tc>
        <w:tc>
          <w:tcPr>
            <w:tcW w:type="dxa" w:w="13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299</w:t>
            </w:r>
          </w:p>
        </w:tc>
        <w:tc>
          <w:tcPr>
            <w:tcW w:type="dxa" w:w="14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293</w:t>
            </w:r>
          </w:p>
        </w:tc>
        <w:tc>
          <w:tcPr>
            <w:tcW w:type="dxa" w:w="130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0</w:t>
            </w:r>
          </w:p>
        </w:tc>
        <w:tc>
          <w:tcPr>
            <w:tcW w:type="dxa" w:w="1880"/>
            <w:tcBorders>
              <w:top w:val="single" w:color="C5CDD3" w:sz="4"/>
              <w:left w:val="single" w:color="C5CDD3" w:sz="4"/>
              <w:bottom w:val="single" w:color="C5CDD3" w:sz="4"/>
              <w:right w:val="single" w:color="C5CDD3" w:sz="4"/>
            </w:tcBorders>
            <w:shd w:fill="EEF2F5" w:color="auto" w:val="clear"/>
            <w:tcMar>
              <w:top w:type="dxa" w:w="70"/>
              <w:left w:type="dxa" w:w="110"/>
              <w:bottom w:type="dxa" w:w="50"/>
              <w:right w:type="dxa" w:w="110"/>
            </w:tcMar>
            <w:vAlign w:val="top"/>
          </w:tcPr>
          <w:p>
            <w:pPr>
              <w:spacing w:after="40" w:line="264"/>
              <w:jc w:val="center"/>
            </w:pPr>
            <w:r>
              <w:rPr>
                <w:rFonts w:ascii="Arial" w:cs="Arial" w:eastAsia="Arial" w:hAnsi="Arial"/>
                <w:b/>
                <w:bCs/>
                <w:sz w:val="19"/>
                <w:szCs w:val="19"/>
              </w:rPr>
              <w:t xml:space="preserve">6</w:t>
            </w:r>
          </w:p>
        </w:tc>
      </w:tr>
    </w:tbl>
    <w:p>
      <w:pPr>
        <w:spacing w:after="80" w:before="0" w:line="276"/>
      </w:pPr>
      <w:r>
        <w:rPr>
          <w:rFonts w:ascii="Arial" w:cs="Arial" w:eastAsia="Arial" w:hAnsi="Arial"/>
          <w:sz w:val="19"/>
          <w:szCs w:val="19"/>
        </w:rPr>
        <w:t xml:space="preserve"/>
      </w:r>
    </w:p>
    <w:p>
      <w:pPr>
        <w:spacing w:after="100" w:before="0" w:line="276"/>
      </w:pPr>
      <w:r>
        <w:rPr>
          <w:rFonts w:ascii="Arial" w:cs="Arial" w:eastAsia="Arial" w:hAnsi="Arial"/>
          <w:b/>
          <w:bCs/>
          <w:sz w:val="19"/>
          <w:szCs w:val="19"/>
        </w:rPr>
        <w:t xml:space="preserve">Cómo leer las cifras. </w:t>
      </w:r>
      <w:r>
        <w:rPr>
          <w:rFonts w:ascii="Arial" w:cs="Arial" w:eastAsia="Arial" w:hAnsi="Arial"/>
          <w:sz w:val="19"/>
          <w:szCs w:val="19"/>
        </w:rPr>
        <w:t xml:space="preserve">Aprobada: todas las verificaciones del caso se cumplieron. Fallida: alguna verificación no se cumplió. Con observación: el caso pasó, pero reveló una mejora recomendable que no es un defecto (por ejemplo, la compresión gzip del frontend). En Jest, una prueba pendiente (todo) se cuenta aparte y no como aprobada.</w:t>
      </w:r>
    </w:p>
    <w:p>
      <w:pPr>
        <w:spacing w:after="100" w:before="0" w:line="276"/>
      </w:pPr>
      <w:r>
        <w:rPr>
          <w:rFonts w:ascii="Arial" w:cs="Arial" w:eastAsia="Arial" w:hAnsi="Arial"/>
          <w:b/>
          <w:bCs/>
          <w:sz w:val="19"/>
          <w:szCs w:val="19"/>
        </w:rPr>
        <w:t xml:space="preserve">Verificaciones complementarias (no se suman al total). </w:t>
      </w:r>
      <w:r>
        <w:rPr>
          <w:rFonts w:ascii="Arial" w:cs="Arial" w:eastAsia="Arial" w:hAnsi="Arial"/>
          <w:sz w:val="19"/>
          <w:szCs w:val="19"/>
        </w:rPr>
        <w:t xml:space="preserve">Además de estas pruebas se ejecutaron el análisis estático de SonarQube (documento 07), la validación de la especificación OpenAPI con Spectral y el cálculo de cobertura de la documentación de la API (documento 08), y la auditoría de dependencias con npm audit incluida en el caso NF-13.</w:t>
      </w:r>
    </w:p>
    <w:p>
      <w:pPr>
        <w:pStyle w:val="Heading1"/>
        <w:spacing w:after="160" w:before="360"/>
      </w:pPr>
      <w:r>
        <w:rPr>
          <w:rFonts w:ascii="Arial" w:cs="Arial" w:eastAsia="Arial" w:hAnsi="Arial"/>
          <w:b/>
          <w:bCs/>
          <w:color w:val="0A3D2A"/>
          <w:sz w:val="30"/>
          <w:szCs w:val="30"/>
        </w:rPr>
        <w:t xml:space="preserve">2. Pruebas por historia de usuario</w:t>
      </w:r>
    </w:p>
    <w:p>
      <w:pPr>
        <w:spacing w:after="100" w:before="0" w:line="276"/>
      </w:pPr>
      <w:r>
        <w:rPr>
          <w:rFonts w:ascii="Arial" w:cs="Arial" w:eastAsia="Arial" w:hAnsi="Arial"/>
          <w:sz w:val="19"/>
          <w:szCs w:val="19"/>
        </w:rPr>
        <w:t xml:space="preserve">Número de casos de QA que verifican cada historia. Un caso puede cubrir varias historias, por eso la suma supera al total de casos de QA. Las pruebas Jest se listan en la sección 7 y no se asocian a una sola historia.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6000"/>
        <w:gridCol w:w="2380"/>
      </w:tblGrid>
      <w:tr>
        <w:trPr>
          <w:cantSplit/>
          <w:tblHeader/>
        </w:trPr>
        <w:tc>
          <w:tcPr>
            <w:tcW w:type="dxa" w:w="17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Historia</w:t>
            </w:r>
          </w:p>
        </w:tc>
        <w:tc>
          <w:tcPr>
            <w:tcW w:type="dxa" w:w="6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Título</w:t>
            </w:r>
          </w:p>
        </w:tc>
        <w:tc>
          <w:tcPr>
            <w:tcW w:type="dxa" w:w="2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Casos de QA</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10</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PIG1-23</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Documentación técnica de API (OpenAPI/Swagger)</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6</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de usuario</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6</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Inicio de sesión</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6</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Recuperación de contraseña</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4</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Listado de canchas disponibles</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8</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de cancha</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3</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Filtro de canchas</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4</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Selección de fecha y hora</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2</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Validación de disponibilidad</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13</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 duplicada</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14</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 rápido de reserva</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8</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Confirmación de reserva</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15</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US-12</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 múltiples</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6</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US-13</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de reservas</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5</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 de sesión de reserva (Socket)</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18</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Retención de franja y disponibilidad en tiempo real (Socket)</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17</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Contenedorización con Docker</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18</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Pipeline CI/CD con Docker</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6</w:t>
            </w:r>
          </w:p>
        </w:tc>
      </w:tr>
      <w:tr>
        <w:trPr>
          <w:cantSplit/>
          <w:tblHeader w:val="off"/>
        </w:trPr>
        <w:tc>
          <w:tcPr>
            <w:tcW w:type="dxa" w:w="17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US-21</w:t>
            </w:r>
          </w:p>
        </w:tc>
        <w:tc>
          <w:tcPr>
            <w:tcW w:type="dxa" w:w="6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Integración de SonarQube y continuación de pruebas QA</w:t>
            </w:r>
          </w:p>
        </w:tc>
        <w:tc>
          <w:tcPr>
            <w:tcW w:type="dxa" w:w="2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center"/>
            </w:pPr>
            <w:r>
              <w:rPr>
                <w:rFonts w:ascii="Arial" w:cs="Arial" w:eastAsia="Arial" w:hAnsi="Arial"/>
                <w:sz w:val="19"/>
                <w:szCs w:val="19"/>
              </w:rPr>
              <w:t xml:space="preserve">1</w:t>
            </w:r>
          </w:p>
        </w:tc>
      </w:tr>
    </w:tbl>
    <w:p>
      <w:pPr>
        <w:spacing w:after="60" w:before="0" w:line="276"/>
      </w:pPr>
      <w:r>
        <w:rPr>
          <w:rFonts w:ascii="Arial" w:cs="Arial" w:eastAsia="Arial" w:hAnsi="Arial"/>
          <w:sz w:val="19"/>
          <w:szCs w:val="19"/>
        </w:rPr>
        <w:t xml:space="preserve"/>
      </w:r>
    </w:p>
    <w:p>
      <w:pPr>
        <w:pStyle w:val="Heading1"/>
        <w:spacing w:after="160" w:before="360"/>
      </w:pPr>
      <w:r>
        <w:rPr>
          <w:rFonts w:ascii="Arial" w:cs="Arial" w:eastAsia="Arial" w:hAnsi="Arial"/>
          <w:b/>
          <w:bCs/>
          <w:color w:val="0A3D2A"/>
          <w:sz w:val="30"/>
          <w:szCs w:val="30"/>
        </w:rPr>
        <w:t xml:space="preserve">3. Pruebas funcionales (API REST y Socket.IO)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280"/>
        <w:gridCol w:w="1500"/>
        <w:gridCol w:w="100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5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Seg.</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F-01-01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con datos válidos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F-01-02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con correo ya existente (caso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5.9</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F-01-03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Validaciones del registro (campos vacíos y contraseña débil)</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F-01-04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contraseña se almacena cifrada con bcrypt (RNF-03)</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F-02-01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Inicio de sesión con credenciales correctas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0.8</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F-02-02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Credenciales incorrectas: mensaje genérico (caso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F-02-03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Acceso a rutas protegidas con y sin token</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F-03-01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Solicitud de recuperación: mensaje neutro y envío del enlace</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17.0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F-03-02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Restablecer la contraseña y reutilización del enlace</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F-03-03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enlace nuevo invalida el anterior; enlace vencido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F-04-01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Listado de canchas con nombre y dirección</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F-04-02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listado exige autenticación</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F-05-01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de cancha con horarios por día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F-05-02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sin token, id inválido y cancha inexistente (casos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F-06-01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Filtros por zona y por precio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F-06-02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Valores de filtro inválidos (casos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F-06-03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US-06, US-07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Filtro por fecha: solo canchas con horario ese día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F-08-01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Consulta de disponibilidad por cancha y fecha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F-08-02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Reservar una franja ya ocupada: 409 con mensaje exacto (caso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3.9</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F-08-03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Cancelar una reserva libera la franja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F-08-04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aceptan fechas ni horas pasadas (caso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F-08-05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Solo usuarios autenticados: sin token o token inválido → 401</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F-08-06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Validación en el backend de los datos de la reserva (casos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F-08-07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 fuera del horario de atención de la cancha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F-08-08</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Franjas solapadas en la misma cancha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8.9</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F-08-09</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Cancelación: reserva ajena, inexistente y ya cancelada (casos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F-09-01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Restricción única parcial en la base de datos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10.5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F-09-02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Dos usuarios reservan la misma franja al mismo tiempo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15.9</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F-09-03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 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Reenvío / doble clic del mismo usuario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F-09-04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25 usuarios compiten por la misma franja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24.3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F-09-05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intento duplicado no deja registros parciales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F-10-01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datos del usuario se toman de la sesión</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F-11-01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Confirmar: 201 con identificador, cancha, fecha, hora y estado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F-11-02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 falla la reserva no se informa éxito (casos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F-11-03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Tiempo de respuesta de la confirmación (&lt; 2 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F-11-04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reserva aparece de inmediato en el historial con estado "confirmada"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F-11-05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Correo de confirmación: se envía sin bloquear la reserva</w:t>
            </w:r>
          </w:p>
        </w:tc>
        <w:tc>
          <w:tcPr>
            <w:tcW w:type="dxa" w:w="15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F-11-06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 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el temporizador se completa y deja de contar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15.1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servidor rechaza conexiones sin token válido (caso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conectar se inicia un temporizador de 180 s con expiresAt</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Sincronización periódica cada 5 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17.7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Entrar al panel "Iniciar reserva" detiene el temporizador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10.5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F-17-05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backend rechaza el panel si no hay sesión vigente (caso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F-17-07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Una sola sesión por usuario y cancha (varias pestañas)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F-17-08</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salir de la cancha se cancela el temporizador (tras un lapso de gracia de 10 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18.7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F-17-09</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Reconexión dentro de la ventana de 3 minutos recupera el tiempo restante</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15.6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F-17-11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temporizador incluyen la hora del servidor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F-17-10</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Reiniciar el temporizador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6.9</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Retener una franja: confirmación al dueño y aviso en tiempo real a los demás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Retener una franja ya retenida por otro: FRANJA_RETENIDA (caso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2.8</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Una sola franja por usuario y cancha: al cambiar, se libera la anterior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Liberar la retención: botón "Cancelar", cambio de fecha o salida de la cancha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13.2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F-18-05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 US-09, 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Al confirmar, la retención se convierte en reserva definitiva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F-18-06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 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Reservar una franja retenida por otro usuario (caso de error) y vista REST de retenidos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F-18-07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Cancelar una reserva avisa en tiempo real que la franja quedó libre</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0.8</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F-18-08</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Errores de retencion:solicitar (casos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F-18-09</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Diez usuarios retienen la misma franja a la vez</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F-18-10</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Los eventos del socket y sus errores están documentados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F-17-06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Expiración real a los 180 s: evento, rechazo del panel y limpieza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F-18-11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retención se libera cuando expira el temporizador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F-18-12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 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Persistencia: sesión y retención sobreviven al reinicio del servidor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15.7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F-12-01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US-12</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Un usuario tiene varias reservas activas a la vez</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F-12-02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US-12, 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No se permiten dos reservas del mismo usuario que se solapen (caso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F-12-03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US-12</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Cancelar una reserva no afecta a las demás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F-12-04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US-12</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Límite máximo de reservas activas por usuario (caso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16.4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F-13-01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solo las reservas propias, próximas de la más cercana a la más lejana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F-13-02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pasadas, estado "completada" y filtro por estado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F-13-03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paginación</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16.2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F-13-04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usuario sin reservas, sin token y parámetros inválidos (casos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F-DOC-01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PIG1-23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Swagger UI y la especificación se publican en /api/docs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F-DOC-02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PIG1-23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Cobertura y contenido de la documentación (≥ 90 %)</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11.9</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F-DOC-03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PIG1-23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Validación con Spectral y ejemplos de "Try it out" contra el backend</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12.7</w:t>
            </w:r>
          </w:p>
        </w:tc>
      </w:tr>
    </w:tbl>
    <w:p>
      <w:pPr>
        <w:pStyle w:val="Heading1"/>
        <w:spacing w:after="160" w:before="360"/>
      </w:pPr>
      <w:r>
        <w:rPr>
          <w:rFonts w:ascii="Arial" w:cs="Arial" w:eastAsia="Arial" w:hAnsi="Arial"/>
          <w:b/>
          <w:bCs/>
          <w:color w:val="0A3D2A"/>
          <w:sz w:val="30"/>
          <w:szCs w:val="30"/>
        </w:rPr>
        <w:t xml:space="preserve">4. Pruebas End-to-End (navegador)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280"/>
        <w:gridCol w:w="1500"/>
        <w:gridCol w:w="100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5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Seg.</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 US-02, US-04</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 inicio de sesión → listado de canchas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13.5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Registro: validaciones y correo duplicado (casos de error)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Login fallido, rutas protegidas, persistencia de sesión y cierre de sesión</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Recuperación de contraseña de punta a punta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18.3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E2E-05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 US-06</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Listado, filtros y estado vacío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12.8</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E2E-06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US-05</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Detalle de la cancha: foto, descripción, servicios y horarios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8.9</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E2E-07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US-07, US-08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Selección de fecha y bloques de 1 hora; día sin horario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32.5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E2E-08</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 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 completo cronometrado: cancha → fecha y hora → confirmar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E2E-09</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Retroceder conserva cancha, fecha y hora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E2E-10</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Franjas ocupadas y horas pasadas aparecen "No disponible"</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13.2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 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franja se ocupa antes de confirmar: mensaje amigable y poder elegir otra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27.2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 US-10, 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Doble clic, indicadores de carga y error del servidor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22.1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Pantalla de confirmación, historial y accesos directos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9.9</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Cuenta regresiva mm:ss sincronizada con el servidor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9.9</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cuenta regresiva no depende del reloj local del navegador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Dos pestañas del mismo usuario comparten el temporizador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18.2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Dos usuarios: retención, cambio de franja, confirmación y cancelación en tiempo real</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37.2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E2E-18</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Sesión vencida: redirige al login y al volver se retoma el flujo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E2E-19</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Flujo completo en celular (390 × 844) con emulación táctil</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E2E-20</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 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Cancha o servicio no disponible: error claro y sin pantallas en blanco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E2E-21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US-17, 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Aviso de 30 s, expiración real y reinicio del temporizador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E2E-22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US-10, US-11, US-17, 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Sin errores de JavaScript ni de consola en todo el recorrido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E2E-23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US-13, US-12</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Pantalla "Mis reservas": pestañas, estados, filtro, paginación y estado vacío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47.1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E2E-24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US-12, US-09, US-11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 múltiples por la interfaz: varias reservas, solape rechazado y visibles en el historial</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21.0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E2E-25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PIG1-23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Swagger UI: abrir /api/docs, autorizar con el token y probar un endpoint</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8.7</w:t>
            </w:r>
          </w:p>
        </w:tc>
      </w:tr>
    </w:tbl>
    <w:p>
      <w:pPr>
        <w:pStyle w:val="Heading1"/>
        <w:spacing w:after="160" w:before="360"/>
      </w:pPr>
      <w:r>
        <w:rPr>
          <w:rFonts w:ascii="Arial" w:cs="Arial" w:eastAsia="Arial" w:hAnsi="Arial"/>
          <w:b/>
          <w:bCs/>
          <w:color w:val="0A3D2A"/>
          <w:sz w:val="30"/>
          <w:szCs w:val="30"/>
        </w:rPr>
        <w:t xml:space="preserve">5. Pruebas no funcionales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280"/>
        <w:gridCol w:w="1500"/>
        <w:gridCol w:w="100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5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Seg.</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Tiempos de respuesta de la API (p95 &lt; 2 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Latencia con 50 solicitudes concurrentes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Tiempo de carga de las páginas principales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35.7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Tamaño del bundle del frontend</w:t>
            </w:r>
          </w:p>
        </w:tc>
        <w:tc>
          <w:tcPr>
            <w:tcW w:type="dxa" w:w="15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NF-05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100 conexiones concurrentes sin pérdida de eventos ni reservas duplicadas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69.3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NF-06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estrés: 250 conexiones concurrentes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153.1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NF-07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100 usuarios reservan a la vez: 10 franjas, 10 usuarios por franja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46.4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NF-08</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US-02</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Seguridad del JWT y control de acceso entre usuarios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NF-09</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Inyección SQL y XSS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8.8</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NF-10</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Manejo de entradas anómalas y fugas de información</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 y cabeceras de seguridad HTTP</w:t>
            </w:r>
          </w:p>
        </w:tc>
        <w:tc>
          <w:tcPr>
            <w:tcW w:type="dxa" w:w="15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Límite de intentos de inicio de sesión</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Secretos en el repositorio y vulnerabilidades de dependencias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16.8</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Auditoría automática de accesibilidad WCAG 2.1 AA</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17.7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US-04</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Diseño responsive entre 360 px y 1920 px</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55.1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Uso con teclado y foco visible</w:t>
            </w:r>
          </w:p>
        </w:tc>
        <w:tc>
          <w:tcPr>
            <w:tcW w:type="dxa" w:w="15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Compatibilidad entre navegadores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49.6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NF-18</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Caída y recuperación de la base de datos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12.4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NF-19</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 migración del esquema es idempotente</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NF-20</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US-08</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horas se interpretan en hora de Colombia, no en la del servidor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NF-21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NF</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Análisis estático (lint) y cobertura de pruebas automatizadas</w:t>
            </w:r>
          </w:p>
        </w:tc>
        <w:tc>
          <w:tcPr>
            <w:tcW w:type="dxa" w:w="15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9.3</w:t>
            </w:r>
          </w:p>
        </w:tc>
      </w:tr>
    </w:tbl>
    <w:p>
      <w:pPr>
        <w:pStyle w:val="Heading1"/>
        <w:spacing w:after="160" w:before="360"/>
      </w:pPr>
      <w:r>
        <w:rPr>
          <w:rFonts w:ascii="Arial" w:cs="Arial" w:eastAsia="Arial" w:hAnsi="Arial"/>
          <w:b/>
          <w:bCs/>
          <w:color w:val="0A3D2A"/>
          <w:sz w:val="30"/>
          <w:szCs w:val="30"/>
        </w:rPr>
        <w:t xml:space="preserve">6. Smoke test de Docker y pipeline CI/CD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5280"/>
        <w:gridCol w:w="1500"/>
        <w:gridCol w:w="1000"/>
      </w:tblGrid>
      <w:tr>
        <w:trPr>
          <w:cantSplit/>
          <w:tblHeader/>
        </w:trPr>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13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HU</w:t>
            </w:r>
          </w:p>
        </w:tc>
        <w:tc>
          <w:tcPr>
            <w:tcW w:type="dxa" w:w="52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5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c>
          <w:tcPr>
            <w:tcW w:type="dxa" w:w="10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Seg.</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SD-01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docker-compose.yml es válido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SD-02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negativa: sin JWT_SECRET el compose se niega a arrancar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SD-03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Construcción de las imágenes desde cero (sin caché)</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149.8</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SD-04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Arranque con "docker compose up --wait": los 3 servicios quedan sanos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81.2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SD-05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Orden de arranque: db → backend → frontend</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4.5</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SD-06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esquema de la base se aplica solo al arrancar el backend</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22.7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SD-07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Puertos publicados y aislamiento de la base de datos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SD-08</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Las imágenes no contienen secretos y el backend no corre como root</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17.3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SD-09</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Smoke test del pipeline (scripts/smoke-test.sh) contra el entorno Docker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SD-10</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Datos de ejemplo: seed de canchas y fotos servidas por el frontend</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7.1</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nginx: fallback de SPA, caché de assets y cabeceras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0.4</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Healthchecks definidos y política de reinicio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7.8</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Consumo de recursos en reposo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3.3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Prueba de carga con 100 conexiones de socket (paso del pipeline)</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86.6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SD-15</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Análisis estático del workflow de CI/CD (ci-cd.yml)</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SD-16</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Despliegue real mediante el self-hosted runner</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4.8</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SD-17</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Evidencia de la ejecución del pipeline en GitHub Actions (aportada por el equipo)</w:t>
            </w:r>
          </w:p>
        </w:tc>
        <w:tc>
          <w:tcPr>
            <w:tcW w:type="dxa" w:w="1500"/>
            <w:tcBorders>
              <w:top w:val="single" w:color="C5CDD3" w:sz="4"/>
              <w:left w:val="single" w:color="C5CDD3" w:sz="4"/>
              <w:bottom w:val="single" w:color="C5CDD3" w:sz="4"/>
              <w:right w:val="single" w:color="C5CDD3" w:sz="4"/>
            </w:tcBorders>
            <w:shd w:fill="FFF3E0"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8A4B00"/>
                <w:sz w:val="19"/>
                <w:szCs w:val="19"/>
              </w:rPr>
              <w:t xml:space="preserve">OBSERVACIÓN</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SD-18</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PIG1-23</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Swagger UI disponible en el contenedor de staging (Docker Compose)</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15.6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SD-19</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PIG1-23, US-20</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El pipeline valida la especificación y la cobertura de la documentación</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58.2</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SD-24</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US-21</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Configuración de SonarQube y job de Quality Gate en el pipeline</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0.0</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SD-20</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Persistencia: los datos sobreviven a "docker compose down" y "up"</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43.7</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SD-21</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Recuperación: reinicio del backend</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18.3</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SD-22</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Entorno limpio: "down -v" borra los datos y el esquema se recrea solo</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51.6</w:t>
            </w:r>
          </w:p>
        </w:tc>
      </w:tr>
      <w:tr>
        <w:trPr>
          <w:cantSplit/>
          <w:tblHeader w:val="off"/>
        </w:trPr>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SD-23</w:t>
            </w:r>
          </w:p>
        </w:tc>
        <w:tc>
          <w:tcPr>
            <w:tcW w:type="dxa" w:w="13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US-19</w:t>
            </w:r>
          </w:p>
        </w:tc>
        <w:tc>
          <w:tcPr>
            <w:tcW w:type="dxa" w:w="52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Limpieza del entorno de pruebas</w:t>
            </w:r>
          </w:p>
        </w:tc>
        <w:tc>
          <w:tcPr>
            <w:tcW w:type="dxa" w:w="15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c>
          <w:tcPr>
            <w:tcW w:type="dxa" w:w="10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jc w:val="right"/>
            </w:pPr>
            <w:r>
              <w:rPr>
                <w:rFonts w:ascii="Arial" w:cs="Arial" w:eastAsia="Arial" w:hAnsi="Arial"/>
                <w:sz w:val="19"/>
                <w:szCs w:val="19"/>
              </w:rPr>
              <w:t xml:space="preserve">11.3</w:t>
            </w:r>
          </w:p>
        </w:tc>
      </w:tr>
    </w:tbl>
    <w:p>
      <w:pPr>
        <w:pStyle w:val="Heading1"/>
        <w:spacing w:after="160" w:before="360"/>
      </w:pPr>
      <w:r>
        <w:rPr>
          <w:rFonts w:ascii="Arial" w:cs="Arial" w:eastAsia="Arial" w:hAnsi="Arial"/>
          <w:b/>
          <w:bCs/>
          <w:color w:val="0A3D2A"/>
          <w:sz w:val="30"/>
          <w:szCs w:val="30"/>
        </w:rPr>
        <w:t xml:space="preserve">7. Pruebas unitarias e integración (Jest)</w:t>
      </w:r>
    </w:p>
    <w:p>
      <w:pPr>
        <w:spacing w:after="100" w:before="0" w:line="276"/>
      </w:pPr>
      <w:r>
        <w:rPr>
          <w:rFonts w:ascii="Arial" w:cs="Arial" w:eastAsia="Arial" w:hAnsi="Arial"/>
          <w:sz w:val="19"/>
          <w:szCs w:val="19"/>
        </w:rPr>
        <w:t xml:space="preserve">157 pruebas en 13 archivos, ejecutadas contra una base de datos PostgreSQL real.</w:t>
      </w:r>
    </w:p>
    <w:p>
      <w:pPr>
        <w:pStyle w:val="Heading3"/>
        <w:spacing w:after="80" w:before="200"/>
      </w:pPr>
      <w:r>
        <w:rPr>
          <w:rFonts w:ascii="Arial" w:cs="Arial" w:eastAsia="Arial" w:hAnsi="Arial"/>
          <w:b/>
          <w:bCs/>
          <w:color w:val="2F3B45"/>
          <w:sz w:val="21"/>
          <w:szCs w:val="21"/>
        </w:rPr>
        <w:t xml:space="preserve">tests/documentacionApi.test.js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J-001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es OpenAPI 3.x y define la autenticación Bearer JWT</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J-002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documenta al menos el 90 % de los endpoints implementados y no documenta endpoints que no existen</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J-003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define los modelos Usuario, Cancha, Reserva y Error una sola vez en components/schemas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J-004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/api/health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J-005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/api/auth/registro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J-006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/api/auth/login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J-007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/api/auth/olvide-password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J-008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/api/auth/restablecer-password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J-009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/api/canchas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/api/canchas/{id}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/api/canchas/{id}/disponibilidad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/api/canchas/{id}/reservas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/api/canchas/{id}/reservas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/api/canchas/{id}/temporizador/completar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/api/reservas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/api/reservas/mias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PATCH /api/reservas/{id}/cancelar documenta descripción, operationId, etiqueta y una respuesta exitosa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/api/canchas protegido: documenta el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J-019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/api/canchas/{id} protegido: documenta el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/api/canchas/{id}/disponibilidad protegido: documenta el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/api/canchas/{id}/reservas protegido: documenta el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/api/canchas/{id}/reservas protegido: documenta el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/api/canchas/{id}/temporizador/completar protegido: documenta el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/api/reservas protegido: documenta el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GET /api/reservas/mias protegido: documenta el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PATCH /api/reservas/{id}/cancelar protegido: documenta el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/api/auth/registro con cuerpo: tiene esquema y ejemplo, y documenta el 400</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/api/auth/login con cuerpo: tiene esquema y ejemplo, y documenta el 400</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J-029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/api/auth/olvide-password con cuerpo: tiene esquema y ejemplo, y documenta el 400</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/api/auth/restablecer-password con cuerpo: tiene esquema y ejemplo, y documenta el 400</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/api/canchas/{id}/reservas con cuerpo: tiene esquema y ejemplo, y documenta el 400</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POST /api/canchas/{id}/temporizador/completar con cuerpo: tiene esquema y ejemplo, y documenta el 400</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documenta los errores del motor de reservas: 409 de duplicada, solapada, límite y retenida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Especificación OpenAPI (RNF-07) › documenta los eventos de Socket.IO de US-17 y US-18</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Swagger UI en /api/docs › sirve la interfaz HTML</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Swagger UI en /api/docs › sirve la especificación en JSON apuntando al servidor desde el que se consulta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Swagger UI en /api/docs › sirve la especificación en YAML</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tests/temporizadorSocket.test.js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conexión › rechaza una conexión sin token</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J-039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conexión › rechaza una conexión con un token inválido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conexión › avisa y cierra la conexión si falta el id de la cancha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conexión › inicia la sesión de 180 s y se la informa al cliente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retención de franjas › retiene la franja, lo confirma al usuario y avisa a los demás sin decir quién la retuvo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retención de franjas › no avisa de la retención al propio usuario que la hizo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retención de franjas › responde con un error claro si la franja es inválida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retención de franjas › responde FRANJA_RETENIDA si otro usuario ya la retiene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retención de franjas › oculta los errores internos al cliente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retención de franjas › libera la franja a pedido del usuario y avisa a los demás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retención de franjas › informa un error interno si no se puede liberar</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J-049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retención de franjas › avisa a los demás cuando una franja se convierte en reserva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temporizador › reinicia la sesión y le da un nuevo vencimiento al usuario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temporizador › reenvía la sincronización y el vencimiento de la sesión solo a ese usuario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temporizador › responde con el error cuando no se puede reiniciar la sesión</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temporizadorSocket › temporizador › avisa al cliente si no se pudo iniciar la sesión</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tests/openapiContrato.integration.test.js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Contrato OpenAPI (integración): los ejemplos de la documentación funcionan contra el backend › GET /api/health</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Contrato OpenAPI (integración): los ejemplos de la documentación funcionan contra el backend › autenticación: errores documentados (409 correo repetido, 401 credenciales, 400 validación)</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Contrato OpenAPI (integración): los ejemplos de la documentación funcionan contra el backend › recuperación de contraseña: 200 neutro y 400 con token inválido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Contrato OpenAPI (integración): los ejemplos de la documentación funcionan contra el backend › los endpoints protegidos responden 401 documentado sin token</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Contrato OpenAPI (integración): los ejemplos de la documentación funcionan contra el backend › canchas: listado, detalle, 404 y 400</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J-059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Contrato OpenAPI (integración): los ejemplos de la documentación funcionan contra el backend › disponibilidad y su alias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Contrato OpenAPI (integración): los ejemplos de la documentación funcionan contra el backend › reservas: confirmar (201) con el ejemplo, historial, listado completo y errores 409</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Contrato OpenAPI (integración): los ejemplos de la documentación funcionan contra el backend › temporizador: completar sin sesión activa responde el 409 documentado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Contrato OpenAPI (integración): los ejemplos de la documentación funcionan contra el backend › cancelar: 403 de otro usuario, 200, 409 si ya estaba cancelada, 404 y 400</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tests/historialReservas.test.js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reservaService.listarMisReservas (US-13) › consulta solo las reservas del usuario recibido, con valores por defecto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reservaService.listarMisReservas (US-13) › calcula el desplazamiento según la página solicitada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reservaService.listarMisReservas (US-13) › transmite el filtro de estado al repositorio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reservaService.listarMisReservas (US-13) › limita el tamaño de página a 50 aunque se pida más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reservaService.listarMisReservas (US-13) › devuelve la paginación con el total de páginas calculado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reservaService.listarMisReservas (US-13) › con cero reservas devuelve una sola página vacía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tests/reservasMultiples.integration.test.js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J-069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 múltiples por usuario (US-12, contra Neon real) › un usuario crea 3 reservas en canchas/horarios distintos y las 3 quedan activas y visibles (prueba de aceptación)</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 múltiples por usuario (US-12, contra Neon real) › rechaza con 409 "Ya tienes una reserva en ese horario" si el usuario ya tiene otra reserva confirmada que se solapa, aunque sea en otra cancha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 múltiples por usuario (US-12, contra Neon real) › reservar la misma franja de la misma cancha sigue bloqueado para cualquier usuario, incluido uno distinto (regresión US-09)</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 múltiples por usuario (US-12, contra Neon real) › cancelar una reserva no afecta a las demás reservas activas del usuario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 múltiples por usuario (US-12, contra Neon real) › rechaza con 409 y un mensaje claro al superar el máximo de reservas activas (configurado: 5)</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 múltiples por usuario (US-12, contra Neon real) › las reservas ya jugadas ("completada") no cuentan para el límite de reservas activas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tests/reservaService.test.js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US-18: rechaza con 409 si otro usuario tiene la franja retenida, sin crear la reserva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US-18: al confirmar, la retención se convierte en reserva definitiva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crea la reserva cuando la cancha existe y la franja está libre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devuelve la reserva confirmada con los datos de la cancha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J-079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al confirmar, finaliza el temporizador del usuario en esa cancha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envía el correo de confirmación con el resumen al correo del usuario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si el correo falla, la reserva igual queda confirmada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US-11: si la reserva no se guarda, no envía correo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lanza 404 si la cancha no existe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lanza 400 si horaFin no es posterior a horaInicio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US-12: rechaza con 409 si el usuario ya tiene una reserva que se solapa en el horario, sin crearla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US-12: permite reservas del mismo usuario en canchas/fechas/horas distintas sin solape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US-12: rechaza con 409 y mensaje claro si el usuario ya alcanzó el máximo de reservas activas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US-12: permite crear la reserva justo por debajo del límite máximo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J-089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DEF-03: rechaza con 400 FUERA_DE_HORARIO una reserva fuera del horario de la cancha, sin guardarla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DEF-03: rechaza un día en que la cancha no tiene horario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DEF-04: rechaza con 400 las franjas que no son de exactamente 1 hora (evita solapes)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DEF-04: la restricción de exclusión de Postgres (23P01, franjas solapadas) también se traduce en un 409 amigable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convierte la violación de índice único de Postgres (23505) en un 409 amigable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reservaService.crearReserva › propaga cualquier otro error sin traducirlo a 409</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cancela una reserva confirmada del dueño y libera la franja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lanza 404 si la reserva no existe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lanza 403 si la reserva es de otro usuario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reservaService.cancelarReserva › lanza 409 si la reserva ya estaba cancelada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tests/reservasDuplicadas.integration.test.js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J-099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ante dos peticiones simultáneas por la misma franja, solo una crea la reserva (201) y la otra recibe 409</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al cancelar la reserva ganadora, la franja queda libre y se puede volver a reservar</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no deja registros huérfanos: un intento duplicado no inserta filas parciales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US-11: confirma con 201 y devuelve id, código, cancha, fecha, hora y estado "confirmada"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US-11: la reserva confirmada aparece de inmediato en el historial del usuario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US-11: sin token no se puede confirmar ni consultar el historial (401)</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DEF-03: una reserva fuera del horario de la cancha se rechaza con 400 FUERA_DE_HORARIO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DEF-04: una franja solapada se rechaza y la base de datos impide el solape aunque se intente por SQL</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DEF-07: tras 10 inicios de sesión fallidos de una cuenta, el siguiente intento se frena con 429; otra cuenta no se afecta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Bloqueo de reservas duplicadas (concurrencia real en Neon) › DEF-08: un origen no permitido por CORS recibe 403 y no un error interno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tests/temporizadorReservaService.test.js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J-109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inicia una sesión de 180s para (usuario, cancha) y la guarda en la base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si ya hay una sesión activa, retoma el mismo expiresAt en vez de crear otra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US-18: tras un reinicio retoma la sesión guardada con el mismo expiresAt</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US-18: restaurarSesiones reprograma las sesiones vigentes y luego expiran a su hora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completarSesion marca la sesión como completada, detiene el temporizador y lo persiste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completarSesion lanza 409 si no hay sesión activa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completarSesion es idempotente: completar dos veces sin expirar no lanza error (permite volver atrás y reentrar al panel)</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al pasar los 180s emite "expirado" y "terminada", borra la sesión y rechaza completar después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emite sincronización periódica cada 5s mientras la sesión está activa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cancela la sesión solo cuando se desconecta el último socket (multi-pestaña)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J-119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US-18: al salir el último socket, tras el lapso de gracia emite "terminada" (libera la franja) y borra la sesión</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DEF-05: si el usuario reconecta dentro del lapso de gracia, la sesión sigue con el mismo expiresAt</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temporizadorReservaService › cancelarSesion detiene el temporizador y libera la clave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tests/historialReservas.integration.test.js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de reservas (US-13, integración) › exige autenticación</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de reservas (US-13, integración) › por defecto lista las próximas del usuario, de la más cercana a la más lejana, sin las de otros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de reservas (US-13, integración) › las pasadas se listan de la más reciente a la más antigua y las confirmadas ya jugadas salen "completada"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de reservas (US-13, integración) › filtra por estado y pagina los resultados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Historial de reservas (US-13, integración) › rechaza con 400 parámetros inválidos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tests/fechaHora.test.js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interpreta la fecha y hora en hora de Colombia (UTC-5)</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considera pasado un bloque de hoy cuya hora de inicio ya pasó</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J-129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no considera pasado un bloque posterior a la hora actual</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fechaHora › trata como pasado un valor de fecha inválido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tests/retencionService.test.js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retiene la franja hasta el vencimiento de la sesión y avisa a los demás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al elegir otra franja libera la anterior y retiene la nueva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volver a retener la misma franja (p. ej. al reconectar) no genera avisos duplicados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FRANJA_RETENIDA si otro usuario ya la retiene (índice único)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FRANJA_OCUPADA si la franja ya está reservada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SESION_EXPIRADA si el usuario no tiene sesión en la cancha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DEF-09: un payload nulo o que no es un objeto responde DATOS_INVALIDOS (no un error interno)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DEF-03: rechaza con FUERA_DE_HORARIO una franja que la cancha no atiende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J-139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rechaza con HORA_PASADA o DATOS_INVALIDOS ante franjas no válidas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cuando la sesión termina (expira o el usuario sale) libera su franja y avisa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al confirmar, la retención se convierte en reserva y se avisa "reservada" (no "liberada")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no deja reservar una franja que otro usuario tiene retenida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sí deja reservar la franja que el propio usuario retiene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lista las franjas retenidas por otros sin exponer quién las retiene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retencionService (US-18) › el barrido elimina retenciones vencidas y avisa que quedaron libres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tests/horarioReservaService.test.js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acepta un bloque de 1 hora dentro del horario del día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rechaza horas anteriores a la apertura o posteriores al cierre</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J-148</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rechaza un día de la semana sin horario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J-149</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rechaza franjas que no duran exactamente 1 hora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J-150</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horarioReservaService.validarFranjaEnHorario › rechaza bloques que no están alineados con la hora de apertura (se solaparían con la cuadrícula del día)</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3"/>
        <w:spacing w:after="80" w:before="200"/>
      </w:pPr>
      <w:r>
        <w:rPr>
          <w:rFonts w:ascii="Arial" w:cs="Arial" w:eastAsia="Arial" w:hAnsi="Arial"/>
          <w:b/>
          <w:bCs/>
          <w:color w:val="2F3B45"/>
          <w:sz w:val="21"/>
          <w:szCs w:val="21"/>
        </w:rPr>
        <w:t xml:space="preserve">tests/corsOrigin.test.js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380"/>
        <w:gridCol w:w="1800"/>
      </w:tblGrid>
      <w:tr>
        <w:trPr>
          <w:cantSplit/>
          <w:tblHeader/>
        </w:trPr>
        <w:tc>
          <w:tcPr>
            <w:tcW w:type="dxa" w:w="9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ID</w:t>
            </w:r>
          </w:p>
        </w:tc>
        <w:tc>
          <w:tcPr>
            <w:tcW w:type="dxa" w:w="738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Prueba</w:t>
            </w:r>
          </w:p>
        </w:tc>
        <w:tc>
          <w:tcPr>
            <w:tcW w:type="dxa" w:w="1800"/>
            <w:tcBorders>
              <w:top w:val="single" w:color="C5CDD3" w:sz="4"/>
              <w:left w:val="single" w:color="C5CDD3" w:sz="4"/>
              <w:bottom w:val="single" w:color="C5CDD3" w:sz="4"/>
              <w:right w:val="single" w:color="C5CDD3" w:sz="4"/>
            </w:tcBorders>
            <w:shd w:fill="0A3D2A" w:color="auto" w:val="clear"/>
            <w:tcMar>
              <w:top w:type="dxa" w:w="70"/>
              <w:left w:type="dxa" w:w="110"/>
              <w:bottom w:type="dxa" w:w="50"/>
              <w:right w:type="dxa" w:w="110"/>
            </w:tcMar>
            <w:vAlign w:val="top"/>
          </w:tcPr>
          <w:p>
            <w:pPr>
              <w:spacing w:after="40" w:line="264"/>
            </w:pPr>
            <w:r>
              <w:rPr>
                <w:rFonts w:ascii="Arial" w:cs="Arial" w:eastAsia="Arial" w:hAnsi="Arial"/>
                <w:b/>
                <w:bCs/>
                <w:color w:val="FFFFFF"/>
                <w:sz w:val="19"/>
                <w:szCs w:val="19"/>
              </w:rPr>
              <w:t xml:space="preserve">Estado</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J-151</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permite el origen configurado y las peticiones sin origen (curl, servidor a servidor)</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J-152</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en producción rechaza otros orígenes, incluso localhost con otro puerto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J-153</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verificarOrigen no genera un error: un origen ajeno simplemente no recibe cabeceras CORS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J-154</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el middleware responde 403 "Origen no permitido" (y no un error 500) a un origen ajeno</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J-155</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(DEF-08) › el middleware deja pasar los orígenes permitidos</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J-156</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llamadas desde el mismo origen (Swagger UI) › deja pasar a una página servida por la propia API aunque no sea el origen del frontend</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r>
        <w:trPr>
          <w:cantSplit/>
          <w:tblHeader w:val="off"/>
        </w:trPr>
        <w:tc>
          <w:tcPr>
            <w:tcW w:type="dxa" w:w="90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b/>
                <w:bCs/>
                <w:sz w:val="19"/>
                <w:szCs w:val="19"/>
              </w:rPr>
              <w:t xml:space="preserve">J-157</w:t>
            </w:r>
          </w:p>
        </w:tc>
        <w:tc>
          <w:tcPr>
            <w:tcW w:type="dxa" w:w="7380"/>
            <w:tcBorders>
              <w:top w:val="single" w:color="C5CDD3" w:sz="4"/>
              <w:left w:val="single" w:color="C5CDD3" w:sz="4"/>
              <w:bottom w:val="single" w:color="C5CDD3" w:sz="4"/>
              <w:right w:val="single" w:color="C5CDD3" w:sz="4"/>
            </w:tcBorders>
            <w:tcMar>
              <w:top w:type="dxa" w:w="70"/>
              <w:left w:type="dxa" w:w="110"/>
              <w:bottom w:type="dxa" w:w="50"/>
              <w:right w:type="dxa" w:w="110"/>
            </w:tcMar>
            <w:vAlign w:val="top"/>
          </w:tcPr>
          <w:p>
            <w:pPr>
              <w:spacing w:after="40" w:line="264"/>
            </w:pPr>
            <w:r>
              <w:rPr>
                <w:rFonts w:ascii="Arial" w:cs="Arial" w:eastAsia="Arial" w:hAnsi="Arial"/>
                <w:sz w:val="19"/>
                <w:szCs w:val="19"/>
              </w:rPr>
              <w:t xml:space="preserve">corsOrigin: llamadas desde el mismo origen (Swagger UI) › sigue rechazando un origen ajeno aunque el Host sea el de la API</w:t>
            </w:r>
          </w:p>
        </w:tc>
        <w:tc>
          <w:tcPr>
            <w:tcW w:type="dxa" w:w="1800"/>
            <w:tcBorders>
              <w:top w:val="single" w:color="C5CDD3" w:sz="4"/>
              <w:left w:val="single" w:color="C5CDD3" w:sz="4"/>
              <w:bottom w:val="single" w:color="C5CDD3" w:sz="4"/>
              <w:right w:val="single" w:color="C5CDD3" w:sz="4"/>
            </w:tcBorders>
            <w:shd w:fill="E8F5E9" w:color="auto" w:val="clear"/>
            <w:tcMar>
              <w:top w:type="dxa" w:w="70"/>
              <w:left w:type="dxa" w:w="110"/>
              <w:bottom w:type="dxa" w:w="50"/>
              <w:right w:type="dxa" w:w="110"/>
            </w:tcMar>
            <w:vAlign w:val="top"/>
          </w:tcPr>
          <w:p>
            <w:pPr>
              <w:spacing w:after="40" w:line="264"/>
              <w:jc w:val="center"/>
            </w:pPr>
            <w:r>
              <w:rPr>
                <w:rFonts w:ascii="Arial" w:cs="Arial" w:eastAsia="Arial" w:hAnsi="Arial"/>
                <w:b/>
                <w:bCs/>
                <w:color w:val="1B5E20"/>
                <w:sz w:val="19"/>
                <w:szCs w:val="19"/>
              </w:rPr>
              <w:t xml:space="preserve">APROBADA</w:t>
            </w:r>
          </w:p>
        </w:tc>
      </w:tr>
    </w:tbl>
    <w:p>
      <w:pPr>
        <w:pStyle w:val="Heading1"/>
        <w:spacing w:after="160" w:before="360"/>
      </w:pPr>
      <w:r>
        <w:rPr>
          <w:rFonts w:ascii="Arial" w:cs="Arial" w:eastAsia="Arial" w:hAnsi="Arial"/>
          <w:b/>
          <w:bCs/>
          <w:color w:val="0A3D2A"/>
          <w:sz w:val="30"/>
          <w:szCs w:val="30"/>
        </w:rPr>
        <w:t xml:space="preserve">8. Conclusión</w:t>
      </w:r>
    </w:p>
    <w:p>
      <w:pPr>
        <w:spacing w:after="100" w:before="0" w:line="276"/>
      </w:pPr>
      <w:r>
        <w:rPr>
          <w:rFonts w:ascii="Arial" w:cs="Arial" w:eastAsia="Arial" w:hAnsi="Arial"/>
          <w:sz w:val="19"/>
          <w:szCs w:val="19"/>
        </w:rPr>
        <w:t xml:space="preserve">Las 299 pruebas se ejecutaron sin ningún fallo: 293 aprobadas y 6 con una observación de mejora. Los defectos encontrados durante el ciclo (documento 06) están corregidos y verificados por estas mismas pruebas.</w:t>
      </w:r>
    </w:p>
    <w:sectPr>
      <w:headerReference w:type="default" r:id="rId6"/>
      <w:footerReference w:type="default" r:id="rId7"/>
      <w:pgSz w:w="12240" w:h="15840" w:orient="portrait"/>
      <w:pgMar w:top="12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770"/>
        <w:sz w:val="16"/>
        <w:szCs w:val="16"/>
      </w:rPr>
      <w:t xml:space="preserve">Página </w:t>
    </w:r>
    <w:r>
      <w:rPr>
        <w:rFonts w:ascii="Arial" w:cs="Arial" w:eastAsia="Arial" w:hAnsi="Arial"/>
        <w:color w:val="5B6770"/>
        <w:sz w:val="16"/>
        <w:szCs w:val="16"/>
      </w:rPr>
      <w:fldChar w:fldCharType="begin"/>
      <w:instrText xml:space="preserve">PAGE</w:instrText>
      <w:fldChar w:fldCharType="separate"/>
      <w:fldChar w:fldCharType="end"/>
    </w:r>
    <w:r>
      <w:rPr>
        <w:rFonts w:ascii="Arial" w:cs="Arial" w:eastAsia="Arial" w:hAnsi="Arial"/>
        <w:color w:val="5B6770"/>
        <w:sz w:val="16"/>
        <w:szCs w:val="16"/>
      </w:rPr>
      <w:t xml:space="preserve"> de </w:t>
    </w:r>
    <w:r>
      <w:rPr>
        <w:rFonts w:ascii="Arial" w:cs="Arial" w:eastAsia="Arial" w:hAnsi="Arial"/>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DD3" w:sz="4" w:space="4"/>
      </w:pBdr>
    </w:pPr>
    <w:r>
      <w:rPr>
        <w:rFonts w:ascii="Arial" w:cs="Arial" w:eastAsia="Arial" w:hAnsi="Arial"/>
        <w:color w:val="5B6770"/>
        <w:sz w:val="16"/>
        <w:szCs w:val="16"/>
      </w:rPr>
      <w:t xml:space="preserve">CanchaYa · Consolidado de Todas las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D2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A3D2A"/>
      <w:sz w:val="25"/>
      <w:szCs w:val="25"/>
    </w:rPr>
  </w:style>
  <w:style w:type="paragraph" w:styleId="Heading3">
    <w:name w:val="Heading 3"/>
    <w:basedOn w:val="Normal"/>
    <w:next w:val="Normal"/>
    <w:qFormat/>
    <w:pPr>
      <w:spacing w:after="80" w:before="200"/>
      <w:outlineLvl w:val="2"/>
    </w:pPr>
    <w:rPr>
      <w:rFonts w:ascii="Arial" w:cs="Arial" w:eastAsia="Arial" w:hAnsi="Arial"/>
      <w:b/>
      <w:bCs/>
      <w:color w:val="2F3B45"/>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Consolidado de Todas las Pruebas - CanchaYa</dc:title>
  <dc:creator>Equipo CanchaYa</dc:creator>
  <cp:lastModifiedBy>Un-named</cp:lastModifiedBy>
  <cp:revision>1</cp:revision>
  <dcterms:created xsi:type="dcterms:W3CDTF">2026-10-28T08:08:04.832Z</dcterms:created>
  <dcterms:modified xsi:type="dcterms:W3CDTF">2026-10-28T08:08:04.832Z</dcterms:modified>
</cp:coreProperties>
</file>

<file path=docProps/custom.xml><?xml version="1.0" encoding="utf-8"?>
<Properties xmlns="http://schemas.openxmlformats.org/officeDocument/2006/custom-properties" xmlns:vt="http://schemas.openxmlformats.org/officeDocument/2006/docPropsVTypes"/>
</file>