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Verificación de la Documentación de la API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OpenAPI 3 y Swagger UI — PIG1-23 (RNF-07)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12:51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de 6 casos aprobados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Historia cubierta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Este documento verifica la historia PIG1-23 (RNF-07): documentación técnica de la API con OpenAPI 3 y Swagger UI. La especificación vive en backend/openapi/openapi.yaml y Swagger UI se sirve en /api/docs.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Endpoints implementados / documentados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/ 14 (100 %; mínimo exigido 90 %)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Casos de prueba de la historia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de 6 aprobados · 0 fallidos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Validación con Spectral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errores ni advertencias (caso F-DOC-03 y SD-19)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contrato contra el backend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 de 9 pruebas aprobadas (ejemplos de la documentación ejecutados contra la API real y respuestas validadas contra sus esquemas)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de la especificación y de Swagger UI (Jest)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37 de 37 aprobadas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Criterios de aceptación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300"/>
        <w:gridCol w:w="2300"/>
        <w:gridCol w:w="178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F-DOC-01, E2E-25, SD-18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F-DOC-02, SD-19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 según aplique), con ejemplos.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CA-6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F-DOC-01, E2E-25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CA-7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F-DOC-02, SD-18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CA-8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F-DOC-02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CA-9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F-DOC-03, SD-19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CA-10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F-DOC-03, E2E-25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CA-11</w:t>
            </w:r>
          </w:p>
        </w:tc>
        <w:tc>
          <w:tcPr>
            <w:tcW w:type="dxa" w:w="5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F-DOC-03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Endpoints implementados contra documentados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tabla se genera con "npm run docs:cobertura", que lee las rutas reales registradas en Express y las compara con las operaciones de la especificación. El pipeline falla si la cobertura baja del 90 % o si la especificación documenta un endpoint que no existe.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000"/>
        <w:gridCol w:w="2780"/>
      </w:tblGrid>
      <w:tr>
        <w:trPr>
          <w:cantSplit/>
          <w:tblHeader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Documentado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/api/auth/olvide-password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/api/auth/registro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/api/auth/restablecer-password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/api/canchas/{id}/disponibilidad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/api/canchas/{id}/temporizador/completar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PATCH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/api/reservas/{id}/cancelar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GET</w:t>
            </w:r>
          </w:p>
        </w:tc>
        <w:tc>
          <w:tcPr>
            <w:tcW w:type="dxa" w:w="6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/api/reservas/mias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Qué contiene la documentación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14 operaciones en 6 grupos: Sistema, Autenticación, Canchas, Reservas, Temporizador y Socket.IO (tiempo real).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Cada operación: resumen, descripción, parámetros, esquema del cuerpo con ejemplo y respuestas (200/201, 400, 401, 403, 404, 409, 429 y 500 según aplique) con ejemplos.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Modelos reutilizables en components/schemas: Usuario, Cancha, Reserva, Error, ErrorValidacion, ReservaConfirmada, ReservaHistorial, Paginacion, entre otros.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Autenticación Bearer JWT (bearerAuth) y botón Authorize operativo.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Casos de error del motor de reservas: disponibilidad (US-08), duplicada 409 (US-09), confirmación (US-11), reservas múltiples (US-12: solape y límite) e historial (US-13).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Eventos de Socket.IO (US-17 y US-18) con nombre, dirección, contenido y errores, en la sección "Socket.IO (tiempo real)" de la misma página, más docs/api/eventos-socket.md.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Resultados detallados de las pruebas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tarjeta muestra el objetivo, los pasos, el resultado esperado y el obtenido, con evidencias.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F-DOC-01  ·  Swagger UI y la especificación se publican en /api/docs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documentación está disponible en el backend, que la especificación es OpenAPI 3.x y que declara la autenticación Bearer JWT.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(Swagger UI).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GET /api/docs/openapi.json y /api/docs/openapi.yaml.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esquema de seguridad y los servidores.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responde 200 con HTML; la especificación JSON es openapi 3.x con el esquema bearerAuth (http, bearer, JWT) y el servidor actual como primer servidor; el YAML se puede descargar.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sirve Swagger UI (200, HTML)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JSON es OpenAPI 3.x → 3.0.3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Declara la autenticación Bearer JWT (bearerAuth)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servidor es el servidor actual (Try it out apunta al backend correcto) → http://localhost:4300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YAML versionado se puede descargar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archivo backend/openapi/openapi.yaml existe en el repositorio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0.3 s  ·  14/10/26, 12:56:37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F-DOC-02  ·  Cobertura y contenido de la documentación (≥ 90 %)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 según aplique), con ejemplos.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Calcular endpoints implementados contra documentados y comprobar que cada operación documenta respuestas, ejemplos, modelos reutilizados y los casos del motor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docs:cobertura" (lee las rutas reales de Express).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en la especificación cada operación: descripción, respuestas y ejemplos.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components/schemas y los ejemplos de error del motor de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Buscar los eventos de Socket.IO en la documentación.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≥ 90 % (se espera 100 %, 14/14); cada operación con descripción, 2xx y ejemplos; modelos Usuario, Cancha, Reserva y Error definidos una vez; 409 con duplicada, solapada, límite y retenida; los 11 eventos de socket descritos.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endpoints es ≥ 90 % → 100 % (14 de 14)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14 operaciones tienen resumen, descripción y respuesta exitosa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9 operaciones protegidas documentan el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operaciones con cuerpo tienen ejemplo y documentan el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documentan los códigos 200, 201, 400, 401, 403, 404, 409 y 500 → 200, 201, 400, 401, 403, 404, 409, 429, 500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Usuario, Cancha, Reserva y Error están en components/schemas → Error, ErrorValidacion, Mensaje, Usuario, RegistroRequest, LoginRequest, LoginResponse, CanchaResumen, Cancha, HorarioAtencion, FranjaRequest, Reserva, ReservaConfirmada, ReservaHistorial, Paginacion, BloqueOcupado, FranjaRetenida, Disponibilidad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reservas documenta el 409: duplicada (US-09), retenida (US-18), solapada y límite (US-12) → duplicada, retenida, solapada, limite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los endpoints de disponibilidad (US-08), confirmación (US-11) e historial (US-13)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11 eventos de Socket.IO están documentados (nombre, dirección, payload y errores) → 11/11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documentan los códigos de error de los eventos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12:56:40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Endpoints implementados contra documentados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F-DOC-03  ·  Validación con Spectral y ejemplos de "Try it out" contra 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 · API REST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 la especificación con Spectral, ejecutar los ejemplos de la documentación contra el backend real y comprobar que el README enlaza y explica la actualización.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docs:lint" (Spectral).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Llamar a cada endpoint de lectura documentado con el token del usuario y verificar que el código es uno de los documentados.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el flujo reserva → repetición → cancelación con los cuerpos de ejemplo.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Revisar el README.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Spectral sin errores ni advertencias; todos los códigos de respuesta obtenidos están documentados; el flujo con los ejemplos funciona; el README enlaza /api/docs y explica cómo actualizar.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 valida la especificación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/api/health: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/api/canchas/{id}/disponibilidad: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/api/canchas/{id}/reservas: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/api/reservas/mias: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reservas con el cuerpo de ejemplo: 201 documentado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Repetir el ejemplo: 409 documentado → HTTP 409 Ya tienes una reserva en ese horario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PATCH cancelar: 200 documentado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token: 401 documentado → HTTP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/api/docs y explica cómo actualizar la documentación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4.2 s  ·  14/10/26, 12:56:44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Spectral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E2E-25  ·  Swagger UI: abrir /api/docs, autorizar con el token y probar un endpoint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de punta a punta, como lo haría un desarrollador, que Swagger UI carga, que el botón "Authorize" acepta el token JWT y que "Try it out" funciona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http://localhost:4300/api/docs.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que se listan las operaciones agrupadas por etiqueta.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GET /api/canchas SIN autorizar.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"Authorize", pegar el token del usuario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Repetir GET /api/canchas con "Try it out".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carga con el título CanchaYa API y las 14 operaciones; sin autorizar, GET /api/canchas responde 401 "No autenticado"; tras Authorize con el token responde 200 con la lista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título de la documentación es "CanchaYa API"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lista las 14 operaciones → 14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las etiquetas, incluida "Socket.IO (tiempo real)" → Sistema · Autenticación · Canchas · Reservas · Temporizador · Socket.IO (tiempo real)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autorizar, GET /api/canchas responde 401 "No autenticado" → 401 { "mensaje": "No autenticado" 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diálogo "Authorize" acepta el token (Authorized)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token, GET /api/canchas responde 200 con la lista de canchas →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1:00:06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1814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Swagger UI: vista general de la documentación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76500" cy="4953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sin autorizar: 401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7051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Diálogo Authorize con el token JWT aceptado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219325" cy="4953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con el token: 200 y lista de canchas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SD-18  ·  Swagger UI disponible en el contenedor de staging (Docker Compose)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imagen del backend incluye la especificación y que /api/docs se sirve en el ambiente Docker, incluso con NODE_ENV=production, y que "Try it out" no es bloqueado por CORS.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en 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Descargar la especificación y comprobar el servidor.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Simular el "Try it out" del navegador: GET /api/canchas con Origin igual al del propio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Comprobar que un origen ajeno sigue recibiendo 403.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Reiniciar el backend con API_DOCS_HABILITADA=false y comprobar que la documentación se oculta.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y la especificación responden 200 en Docker; la llamada con el mismo origen no es rechazada; un origen ajeno recibe 403; con API_DOCS_HABILITADA=false /api/docs responde 404 y la API sigue funcionando.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responde 200 con Swagger UI en el contenedor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incluye la especificación OpenAPI (13 rutas, 14 operaciones) → 3.0.3, 13 rutas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llamada con Origin igual al del propio backend (Try it out) no es bloqueada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ajeno sigue recibiendo 403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API_DOCS_HABILITADA=false la documentación se oculta (404) y la API sigue arriba → docs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8.2 s  ·  14/10/26, 12:51:54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SD-19  ·  El pipeline valida la especificación y la cobertura de la documentación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workflow ejecuta Spectral y el cálculo de cobertura de endpoints, y que ambos pasos funcionan con las mismas órdenes que usa 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ci-cd.yml: pasos "docs:lint" y "docs:cobertura" en el job de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run docs:lint".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Ejecutar "npm run docs:cobertura".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contiene ambos pasos; Spectral no reporta errores ni advertencias; la cobertura es 100 % (14/14) y el comando termina con código 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ejecuta "npm run docs:lint" y "npm run docs:cobertura"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Spectral: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la documentación: 100 % → Cobertura: 100 %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12.6 s  ·  14/10/26, 12:52:06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docs:lint y docs:cobertura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6. Cómo mantener la documentación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especificación es parte del código: se actualiza en el mismo PR que cambia un endpoint.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Editar backend/openapi/openapi.yaml: ruta, parámetros, cuerpo, respuestas y ejemplos, reutilizando components/schemas.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Validar con "npm run docs:lint" (Spectral) y comprobar la cobertura con "npm run docs:cobertura".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Correr "npm test": la prueba de contrato ejecuta los ejemplos contra el backend y valida las respuestas contra los esquemas.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El pipeline repite los pasos de lint y cobertura en cada PR.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7.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documentación cumple los 11 criterios de aceptación: 6 de 6 casos aprobados, cobertura del 100 % de los endpoints y ejemplos verificados contra el backend real.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Verificación de la Documentación de la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bcc3d32b6e82d1ff02a018f0e8f2afbf9148c21.jpg"/><Relationship Id="rId10" Type="http://schemas.openxmlformats.org/officeDocument/2006/relationships/image" Target="media/6c408aade6f73af03985947932fae48515150e10.jpg"/><Relationship Id="rId11" Type="http://schemas.openxmlformats.org/officeDocument/2006/relationships/image" Target="media/71e8e985457537729b15a45004c372e3c6d4141f.jpg"/><Relationship Id="rId12" Type="http://schemas.openxmlformats.org/officeDocument/2006/relationships/image" Target="media/473e22fd5c997eeb3e9f242c95a4e95560de2c4b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Verificación de la Documentación de la API - CanchaYa</dc:title>
  <dc:creator>Equipo CanchaYa</dc:creator>
  <cp:lastModifiedBy>Un-named</cp:lastModifiedBy>
  <cp:revision>1</cp:revision>
  <dcterms:created xsi:type="dcterms:W3CDTF">2026-10-14T06:45:51.039Z</dcterms:created>
  <dcterms:modified xsi:type="dcterms:W3CDTF">2026-10-14T06:45:51.039Z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