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7E0F" w14:textId="77777777" w:rsidR="004C7719" w:rsidRDefault="004C7719"/>
    <w:p w14:paraId="2B778E18" w14:textId="77777777" w:rsidR="004C7719" w:rsidRDefault="004C7719" w:rsidP="0037307F">
      <w:pPr>
        <w:pStyle w:val="Sinespaciado"/>
        <w:jc w:val="center"/>
      </w:pPr>
      <w:r>
        <w:rPr>
          <w:noProof/>
        </w:rPr>
        <w:drawing>
          <wp:inline distT="0" distB="0" distL="0" distR="0" wp14:anchorId="07B8584C" wp14:editId="1F229195">
            <wp:extent cx="4602480" cy="1211580"/>
            <wp:effectExtent l="0" t="0" r="7620" b="762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1A0C" w14:textId="77777777" w:rsidR="004C7719" w:rsidRDefault="004C7719" w:rsidP="004C7719">
      <w:pPr>
        <w:ind w:right="1201"/>
        <w:rPr>
          <w:rFonts w:ascii="Arial" w:hAnsi="Arial"/>
          <w:b/>
          <w:color w:val="171717"/>
          <w:sz w:val="28"/>
          <w:szCs w:val="20"/>
          <w:lang w:val="es-PE"/>
        </w:rPr>
      </w:pPr>
    </w:p>
    <w:p w14:paraId="792A8C79" w14:textId="7AE6A811" w:rsidR="004C7719" w:rsidRDefault="004C7719" w:rsidP="0037307F">
      <w:pPr>
        <w:tabs>
          <w:tab w:val="right" w:pos="7921"/>
        </w:tabs>
        <w:ind w:right="1201"/>
        <w:jc w:val="center"/>
        <w:rPr>
          <w:rFonts w:ascii="Arial" w:hAnsi="Arial"/>
          <w:b/>
          <w:color w:val="171717"/>
          <w:spacing w:val="-2"/>
          <w:sz w:val="28"/>
          <w:szCs w:val="20"/>
          <w:lang w:val="es-PE"/>
        </w:rPr>
      </w:pPr>
      <w:r w:rsidRPr="004C7719">
        <w:rPr>
          <w:rFonts w:ascii="Arial" w:hAnsi="Arial"/>
          <w:b/>
          <w:color w:val="171717"/>
          <w:sz w:val="28"/>
          <w:szCs w:val="20"/>
          <w:lang w:val="es-PE"/>
        </w:rPr>
        <w:t>DEPARTAMENTO</w:t>
      </w:r>
      <w:r w:rsidRPr="004C7719">
        <w:rPr>
          <w:rFonts w:ascii="Arial" w:hAnsi="Arial"/>
          <w:b/>
          <w:color w:val="171717"/>
          <w:spacing w:val="-13"/>
          <w:sz w:val="28"/>
          <w:szCs w:val="20"/>
          <w:lang w:val="es-PE"/>
        </w:rPr>
        <w:t xml:space="preserve"> </w:t>
      </w:r>
      <w:r w:rsidRPr="004C7719">
        <w:rPr>
          <w:rFonts w:ascii="Arial" w:hAnsi="Arial"/>
          <w:b/>
          <w:color w:val="171717"/>
          <w:sz w:val="28"/>
          <w:szCs w:val="20"/>
          <w:lang w:val="es-PE"/>
        </w:rPr>
        <w:t>ACADÉMICO</w:t>
      </w:r>
      <w:r w:rsidRPr="004C7719">
        <w:rPr>
          <w:rFonts w:ascii="Arial" w:hAnsi="Arial"/>
          <w:b/>
          <w:color w:val="171717"/>
          <w:spacing w:val="-13"/>
          <w:sz w:val="28"/>
          <w:szCs w:val="20"/>
          <w:lang w:val="es-PE"/>
        </w:rPr>
        <w:t xml:space="preserve"> </w:t>
      </w:r>
      <w:r w:rsidRPr="004C7719">
        <w:rPr>
          <w:rFonts w:ascii="Arial" w:hAnsi="Arial"/>
          <w:b/>
          <w:color w:val="171717"/>
          <w:sz w:val="28"/>
          <w:szCs w:val="20"/>
          <w:lang w:val="es-PE"/>
        </w:rPr>
        <w:t>DE</w:t>
      </w:r>
      <w:r w:rsidRPr="004C7719">
        <w:rPr>
          <w:rFonts w:ascii="Arial" w:hAnsi="Arial"/>
          <w:b/>
          <w:color w:val="171717"/>
          <w:spacing w:val="-13"/>
          <w:sz w:val="28"/>
          <w:szCs w:val="20"/>
          <w:lang w:val="es-PE"/>
        </w:rPr>
        <w:t xml:space="preserve"> </w:t>
      </w:r>
      <w:r w:rsidRPr="004C7719">
        <w:rPr>
          <w:rFonts w:ascii="Arial" w:hAnsi="Arial"/>
          <w:b/>
          <w:color w:val="171717"/>
          <w:sz w:val="28"/>
          <w:szCs w:val="20"/>
          <w:lang w:val="es-PE"/>
        </w:rPr>
        <w:t>TECNOLOGÍA</w:t>
      </w:r>
      <w:r w:rsidRPr="004C7719">
        <w:rPr>
          <w:rFonts w:ascii="Arial" w:hAnsi="Arial"/>
          <w:b/>
          <w:color w:val="171717"/>
          <w:spacing w:val="-13"/>
          <w:sz w:val="28"/>
          <w:szCs w:val="20"/>
          <w:lang w:val="es-PE"/>
        </w:rPr>
        <w:t xml:space="preserve"> </w:t>
      </w:r>
      <w:r w:rsidRPr="004C7719">
        <w:rPr>
          <w:rFonts w:ascii="Arial" w:hAnsi="Arial"/>
          <w:b/>
          <w:color w:val="171717"/>
          <w:spacing w:val="-2"/>
          <w:sz w:val="28"/>
          <w:szCs w:val="20"/>
          <w:lang w:val="es-PE"/>
        </w:rPr>
        <w:t>DIGITAL</w:t>
      </w:r>
    </w:p>
    <w:p w14:paraId="705BF35E" w14:textId="0F60AEB9" w:rsidR="004C7719" w:rsidRPr="004C7719" w:rsidRDefault="004C7719" w:rsidP="0037307F">
      <w:pPr>
        <w:ind w:right="1201"/>
        <w:jc w:val="center"/>
        <w:rPr>
          <w:rFonts w:ascii="Arial" w:hAnsi="Arial"/>
          <w:b/>
          <w:sz w:val="30"/>
          <w:lang w:val="es-PE"/>
        </w:rPr>
      </w:pPr>
      <w:r w:rsidRPr="004C7719">
        <w:rPr>
          <w:rFonts w:ascii="Arial" w:hAnsi="Arial"/>
          <w:b/>
          <w:color w:val="171717"/>
          <w:sz w:val="30"/>
          <w:lang w:val="es-PE"/>
        </w:rPr>
        <w:t xml:space="preserve">Diseño y Desarrollo de </w:t>
      </w:r>
      <w:r w:rsidRPr="004C7719">
        <w:rPr>
          <w:rFonts w:ascii="Arial" w:hAnsi="Arial"/>
          <w:b/>
          <w:color w:val="171717"/>
          <w:spacing w:val="-2"/>
          <w:sz w:val="30"/>
          <w:lang w:val="es-PE"/>
        </w:rPr>
        <w:t>Software</w:t>
      </w:r>
    </w:p>
    <w:p w14:paraId="255C3345" w14:textId="753EE69A" w:rsidR="004C7719" w:rsidRDefault="004C7719" w:rsidP="004C7719">
      <w:pPr>
        <w:spacing w:before="104" w:line="930" w:lineRule="atLeast"/>
        <w:ind w:right="4"/>
        <w:jc w:val="center"/>
        <w:rPr>
          <w:rFonts w:ascii="Arial" w:hAnsi="Arial"/>
          <w:b/>
          <w:sz w:val="30"/>
          <w:lang w:val="es-PE"/>
        </w:rPr>
      </w:pPr>
      <w:r w:rsidRPr="004C7719">
        <w:rPr>
          <w:rFonts w:ascii="Arial" w:hAnsi="Arial"/>
          <w:b/>
          <w:color w:val="171717"/>
          <w:sz w:val="30"/>
          <w:lang w:val="es-PE"/>
        </w:rPr>
        <w:t>Curso:</w:t>
      </w:r>
      <w:r w:rsidRPr="004C7719">
        <w:rPr>
          <w:rFonts w:ascii="Arial" w:hAnsi="Arial"/>
          <w:b/>
          <w:color w:val="171717"/>
          <w:spacing w:val="-8"/>
          <w:sz w:val="30"/>
          <w:lang w:val="es-PE"/>
        </w:rPr>
        <w:t xml:space="preserve"> </w:t>
      </w:r>
      <w:r w:rsidRPr="004C7719">
        <w:rPr>
          <w:rFonts w:ascii="Arial" w:hAnsi="Arial"/>
          <w:b/>
          <w:sz w:val="30"/>
          <w:lang w:val="es-PE"/>
        </w:rPr>
        <w:t>“</w:t>
      </w:r>
      <w:r>
        <w:rPr>
          <w:rFonts w:ascii="Arial" w:hAnsi="Arial"/>
          <w:b/>
          <w:sz w:val="30"/>
          <w:lang w:val="es-PE"/>
        </w:rPr>
        <w:t>Diseño de Proyectos de Innovación</w:t>
      </w:r>
      <w:r w:rsidRPr="004C7719">
        <w:rPr>
          <w:rFonts w:ascii="Arial" w:hAnsi="Arial"/>
          <w:b/>
          <w:sz w:val="30"/>
          <w:lang w:val="es-PE"/>
        </w:rPr>
        <w:t>”</w:t>
      </w:r>
    </w:p>
    <w:p w14:paraId="5EB1AFC1" w14:textId="0D6633C8" w:rsidR="004C7719" w:rsidRPr="004C7719" w:rsidRDefault="0037307F" w:rsidP="004C7719">
      <w:pPr>
        <w:spacing w:before="104" w:line="930" w:lineRule="atLeast"/>
        <w:ind w:right="4"/>
        <w:jc w:val="center"/>
        <w:rPr>
          <w:rFonts w:ascii="Arial" w:hAnsi="Arial"/>
          <w:b/>
          <w:sz w:val="30"/>
          <w:lang w:val="es-PE"/>
        </w:rPr>
      </w:pPr>
      <w:r>
        <w:rPr>
          <w:rFonts w:ascii="Arial" w:hAnsi="Arial"/>
          <w:b/>
          <w:color w:val="171717"/>
          <w:spacing w:val="-2"/>
          <w:sz w:val="30"/>
          <w:lang w:val="es-PE"/>
        </w:rPr>
        <w:t>Integrantes</w:t>
      </w:r>
      <w:r w:rsidR="004C7719" w:rsidRPr="004C7719">
        <w:rPr>
          <w:rFonts w:ascii="Arial" w:hAnsi="Arial"/>
          <w:b/>
          <w:color w:val="171717"/>
          <w:spacing w:val="-2"/>
          <w:sz w:val="30"/>
          <w:lang w:val="es-PE"/>
        </w:rPr>
        <w:t>:</w:t>
      </w:r>
    </w:p>
    <w:p w14:paraId="61B066F6" w14:textId="14C94040" w:rsidR="004C7719" w:rsidRPr="004C7719" w:rsidRDefault="004C7719" w:rsidP="004C7719">
      <w:pPr>
        <w:widowControl w:val="0"/>
        <w:tabs>
          <w:tab w:val="left" w:pos="2678"/>
        </w:tabs>
        <w:autoSpaceDE w:val="0"/>
        <w:autoSpaceDN w:val="0"/>
        <w:spacing w:after="0" w:line="240" w:lineRule="auto"/>
        <w:jc w:val="center"/>
        <w:rPr>
          <w:sz w:val="30"/>
          <w:lang w:val="es-PE"/>
        </w:rPr>
      </w:pPr>
      <w:r w:rsidRPr="004C7719">
        <w:rPr>
          <w:color w:val="171717"/>
          <w:sz w:val="30"/>
          <w:lang w:val="es-PE"/>
        </w:rPr>
        <w:t>Aguirre Saavedra</w:t>
      </w:r>
      <w:r>
        <w:rPr>
          <w:color w:val="171717"/>
          <w:sz w:val="30"/>
          <w:lang w:val="es-PE"/>
        </w:rPr>
        <w:t>,</w:t>
      </w:r>
      <w:r w:rsidRPr="004C7719">
        <w:rPr>
          <w:color w:val="171717"/>
          <w:sz w:val="30"/>
          <w:lang w:val="es-PE"/>
        </w:rPr>
        <w:t xml:space="preserve"> Juan </w:t>
      </w:r>
      <w:r w:rsidRPr="004C7719">
        <w:rPr>
          <w:color w:val="171717"/>
          <w:spacing w:val="-2"/>
          <w:sz w:val="30"/>
          <w:lang w:val="es-PE"/>
        </w:rPr>
        <w:t>Alexis</w:t>
      </w:r>
    </w:p>
    <w:p w14:paraId="1B7C5E67" w14:textId="07B29CB6" w:rsidR="004C7719" w:rsidRDefault="004C7719" w:rsidP="004C7719">
      <w:pPr>
        <w:widowControl w:val="0"/>
        <w:tabs>
          <w:tab w:val="left" w:pos="2514"/>
        </w:tabs>
        <w:autoSpaceDE w:val="0"/>
        <w:autoSpaceDN w:val="0"/>
        <w:spacing w:before="52" w:after="0" w:line="240" w:lineRule="auto"/>
        <w:jc w:val="center"/>
        <w:rPr>
          <w:color w:val="171717"/>
          <w:sz w:val="30"/>
          <w:lang w:val="es-PE"/>
        </w:rPr>
      </w:pPr>
      <w:r>
        <w:rPr>
          <w:color w:val="171717"/>
          <w:sz w:val="30"/>
          <w:lang w:val="es-PE"/>
        </w:rPr>
        <w:t>Alfonso Solorzano, Samir Haziel</w:t>
      </w:r>
    </w:p>
    <w:p w14:paraId="14B23375" w14:textId="6D3504D8" w:rsidR="004C7719" w:rsidRDefault="004C7719" w:rsidP="004C7719">
      <w:pPr>
        <w:widowControl w:val="0"/>
        <w:tabs>
          <w:tab w:val="left" w:pos="2514"/>
        </w:tabs>
        <w:autoSpaceDE w:val="0"/>
        <w:autoSpaceDN w:val="0"/>
        <w:spacing w:before="52" w:after="0" w:line="240" w:lineRule="auto"/>
        <w:jc w:val="center"/>
        <w:rPr>
          <w:color w:val="171717"/>
          <w:sz w:val="30"/>
          <w:lang w:val="es-PE"/>
        </w:rPr>
      </w:pPr>
      <w:proofErr w:type="spellStart"/>
      <w:r>
        <w:rPr>
          <w:color w:val="171717"/>
          <w:sz w:val="30"/>
          <w:lang w:val="es-PE"/>
        </w:rPr>
        <w:t>Galvan</w:t>
      </w:r>
      <w:proofErr w:type="spellEnd"/>
      <w:r>
        <w:rPr>
          <w:color w:val="171717"/>
          <w:sz w:val="30"/>
          <w:lang w:val="es-PE"/>
        </w:rPr>
        <w:t xml:space="preserve"> Morales, Luis Enrique</w:t>
      </w:r>
    </w:p>
    <w:p w14:paraId="14694AD3" w14:textId="4F4B3F53" w:rsidR="004C7719" w:rsidRDefault="004C7719" w:rsidP="004C7719">
      <w:pPr>
        <w:widowControl w:val="0"/>
        <w:tabs>
          <w:tab w:val="left" w:pos="2514"/>
        </w:tabs>
        <w:autoSpaceDE w:val="0"/>
        <w:autoSpaceDN w:val="0"/>
        <w:spacing w:before="52" w:after="0" w:line="240" w:lineRule="auto"/>
        <w:jc w:val="center"/>
        <w:rPr>
          <w:color w:val="171717"/>
          <w:sz w:val="30"/>
          <w:lang w:val="es-PE"/>
        </w:rPr>
      </w:pPr>
      <w:proofErr w:type="spellStart"/>
      <w:r>
        <w:rPr>
          <w:color w:val="171717"/>
          <w:sz w:val="30"/>
          <w:lang w:val="es-PE"/>
        </w:rPr>
        <w:t>Galvan</w:t>
      </w:r>
      <w:proofErr w:type="spellEnd"/>
      <w:r>
        <w:rPr>
          <w:color w:val="171717"/>
          <w:sz w:val="30"/>
          <w:lang w:val="es-PE"/>
        </w:rPr>
        <w:t xml:space="preserve"> Guerrero, Matias</w:t>
      </w:r>
    </w:p>
    <w:p w14:paraId="363810AC" w14:textId="77777777" w:rsidR="004C7719" w:rsidRPr="004C7719" w:rsidRDefault="004C7719" w:rsidP="004C7719">
      <w:pPr>
        <w:widowControl w:val="0"/>
        <w:tabs>
          <w:tab w:val="left" w:pos="2514"/>
        </w:tabs>
        <w:autoSpaceDE w:val="0"/>
        <w:autoSpaceDN w:val="0"/>
        <w:spacing w:before="52" w:after="0" w:line="240" w:lineRule="auto"/>
        <w:jc w:val="center"/>
        <w:rPr>
          <w:sz w:val="30"/>
          <w:lang w:val="es-PE"/>
        </w:rPr>
      </w:pPr>
    </w:p>
    <w:p w14:paraId="2B4E160B" w14:textId="166C80CF" w:rsidR="004C7719" w:rsidRPr="004C7719" w:rsidRDefault="004C7719" w:rsidP="004C7719">
      <w:pPr>
        <w:spacing w:before="1"/>
        <w:ind w:right="1201"/>
        <w:jc w:val="center"/>
        <w:rPr>
          <w:rFonts w:ascii="Arial"/>
          <w:b/>
          <w:sz w:val="30"/>
          <w:lang w:val="es-PE"/>
        </w:rPr>
      </w:pPr>
      <w:r>
        <w:rPr>
          <w:rFonts w:ascii="Arial"/>
          <w:b/>
          <w:spacing w:val="-2"/>
          <w:sz w:val="30"/>
          <w:lang w:val="es-PE"/>
        </w:rPr>
        <w:t xml:space="preserve">                </w:t>
      </w:r>
      <w:r w:rsidRPr="004C7719">
        <w:rPr>
          <w:rFonts w:ascii="Arial"/>
          <w:b/>
          <w:spacing w:val="-2"/>
          <w:sz w:val="30"/>
          <w:lang w:val="es-PE"/>
        </w:rPr>
        <w:t>Docente:</w:t>
      </w:r>
    </w:p>
    <w:p w14:paraId="168690D2" w14:textId="5AC3E8D9" w:rsidR="004C7719" w:rsidRPr="004C7719" w:rsidRDefault="004C7719" w:rsidP="004C7719">
      <w:pPr>
        <w:tabs>
          <w:tab w:val="left" w:pos="1596"/>
          <w:tab w:val="center" w:pos="3960"/>
        </w:tabs>
        <w:ind w:right="1201"/>
        <w:rPr>
          <w:sz w:val="30"/>
          <w:lang w:val="es-PE"/>
        </w:rPr>
      </w:pPr>
      <w:r>
        <w:rPr>
          <w:sz w:val="30"/>
          <w:lang w:val="es-PE"/>
        </w:rPr>
        <w:tab/>
        <w:t xml:space="preserve">             </w:t>
      </w:r>
      <w:r>
        <w:rPr>
          <w:sz w:val="30"/>
          <w:lang w:val="es-PE"/>
        </w:rPr>
        <w:tab/>
      </w:r>
      <w:proofErr w:type="spellStart"/>
      <w:r w:rsidRPr="004C7719">
        <w:rPr>
          <w:sz w:val="30"/>
          <w:lang w:val="es-PE"/>
        </w:rPr>
        <w:t>Mallma</w:t>
      </w:r>
      <w:proofErr w:type="spellEnd"/>
      <w:r w:rsidRPr="004C7719">
        <w:rPr>
          <w:sz w:val="30"/>
          <w:lang w:val="es-PE"/>
        </w:rPr>
        <w:t xml:space="preserve"> </w:t>
      </w:r>
      <w:proofErr w:type="spellStart"/>
      <w:r w:rsidRPr="004C7719">
        <w:rPr>
          <w:sz w:val="30"/>
          <w:lang w:val="es-PE"/>
        </w:rPr>
        <w:t>Arrescurrenaga</w:t>
      </w:r>
      <w:proofErr w:type="spellEnd"/>
      <w:r w:rsidRPr="004C7719">
        <w:rPr>
          <w:sz w:val="30"/>
          <w:lang w:val="es-PE"/>
        </w:rPr>
        <w:t xml:space="preserve"> Luis </w:t>
      </w:r>
      <w:r w:rsidRPr="004C7719">
        <w:rPr>
          <w:spacing w:val="-2"/>
          <w:sz w:val="30"/>
          <w:lang w:val="es-PE"/>
        </w:rPr>
        <w:t>Alberto</w:t>
      </w:r>
    </w:p>
    <w:p w14:paraId="436E795E" w14:textId="7A2CFCB1" w:rsidR="004C7719" w:rsidRPr="004C7719" w:rsidRDefault="004C7719" w:rsidP="004C7719">
      <w:pPr>
        <w:ind w:right="1201"/>
        <w:jc w:val="center"/>
        <w:rPr>
          <w:rFonts w:ascii="Arial" w:hAnsi="Arial"/>
          <w:b/>
          <w:sz w:val="32"/>
          <w:lang w:val="es-PE"/>
        </w:rPr>
      </w:pPr>
      <w:r>
        <w:rPr>
          <w:rFonts w:ascii="Arial" w:hAnsi="Arial"/>
          <w:b/>
          <w:sz w:val="32"/>
          <w:lang w:val="es-PE"/>
        </w:rPr>
        <w:t xml:space="preserve">              </w:t>
      </w:r>
      <w:r w:rsidRPr="004C7719">
        <w:rPr>
          <w:rFonts w:ascii="Arial" w:hAnsi="Arial"/>
          <w:b/>
          <w:sz w:val="32"/>
          <w:lang w:val="es-PE"/>
        </w:rPr>
        <w:t>Lima</w:t>
      </w:r>
      <w:r w:rsidRPr="004C7719">
        <w:rPr>
          <w:rFonts w:ascii="Arial" w:hAnsi="Arial"/>
          <w:b/>
          <w:spacing w:val="-3"/>
          <w:sz w:val="32"/>
          <w:lang w:val="es-PE"/>
        </w:rPr>
        <w:t xml:space="preserve"> </w:t>
      </w:r>
      <w:r w:rsidRPr="004C7719">
        <w:rPr>
          <w:rFonts w:ascii="Arial" w:hAnsi="Arial"/>
          <w:b/>
          <w:sz w:val="32"/>
          <w:lang w:val="es-PE"/>
        </w:rPr>
        <w:t>-</w:t>
      </w:r>
      <w:r w:rsidRPr="004C7719">
        <w:rPr>
          <w:rFonts w:ascii="Arial" w:hAnsi="Arial"/>
          <w:b/>
          <w:spacing w:val="-2"/>
          <w:sz w:val="32"/>
          <w:lang w:val="es-PE"/>
        </w:rPr>
        <w:t xml:space="preserve"> </w:t>
      </w:r>
      <w:r w:rsidRPr="004C7719">
        <w:rPr>
          <w:rFonts w:ascii="Arial" w:hAnsi="Arial"/>
          <w:b/>
          <w:spacing w:val="-4"/>
          <w:sz w:val="32"/>
          <w:lang w:val="es-PE"/>
        </w:rPr>
        <w:t>Perú</w:t>
      </w:r>
    </w:p>
    <w:p w14:paraId="3B623144" w14:textId="77777777" w:rsidR="004C7719" w:rsidRPr="004C7719" w:rsidRDefault="004C7719" w:rsidP="004C7719">
      <w:pPr>
        <w:pStyle w:val="Textoindependiente"/>
        <w:spacing w:before="113"/>
        <w:rPr>
          <w:rFonts w:ascii="Arial"/>
          <w:b/>
          <w:sz w:val="32"/>
          <w:lang w:val="es-PE"/>
        </w:rPr>
      </w:pPr>
    </w:p>
    <w:p w14:paraId="4E86FBD2" w14:textId="72FBD973" w:rsidR="004C7719" w:rsidRDefault="004C7719" w:rsidP="004C7719">
      <w:pPr>
        <w:pStyle w:val="Ttulo"/>
        <w:jc w:val="center"/>
        <w:rPr>
          <w:spacing w:val="-5"/>
          <w:lang w:val="es-PE"/>
        </w:rPr>
      </w:pPr>
      <w:r w:rsidRPr="004C7719">
        <w:rPr>
          <w:spacing w:val="-2"/>
          <w:lang w:val="es-PE"/>
        </w:rPr>
        <w:t>202</w:t>
      </w:r>
      <w:r>
        <w:rPr>
          <w:spacing w:val="-2"/>
          <w:lang w:val="es-PE"/>
        </w:rPr>
        <w:t>6</w:t>
      </w:r>
      <w:r w:rsidRPr="004C7719">
        <w:rPr>
          <w:spacing w:val="-2"/>
          <w:lang w:val="es-PE"/>
        </w:rPr>
        <w:t>-</w:t>
      </w:r>
      <w:r w:rsidRPr="004C7719">
        <w:rPr>
          <w:spacing w:val="-5"/>
          <w:lang w:val="es-PE"/>
        </w:rPr>
        <w:t>I</w:t>
      </w:r>
    </w:p>
    <w:p w14:paraId="3854E329" w14:textId="77777777" w:rsidR="0037307F" w:rsidRDefault="0037307F" w:rsidP="004C7719">
      <w:pPr>
        <w:spacing w:after="80"/>
        <w:jc w:val="center"/>
        <w:rPr>
          <w:lang w:val="es-PE"/>
        </w:rPr>
      </w:pPr>
    </w:p>
    <w:p w14:paraId="0417D4F5" w14:textId="77777777" w:rsidR="0037307F" w:rsidRDefault="0037307F" w:rsidP="004C7719">
      <w:pPr>
        <w:spacing w:after="80"/>
        <w:jc w:val="center"/>
        <w:rPr>
          <w:lang w:val="es-PE"/>
        </w:rPr>
      </w:pPr>
    </w:p>
    <w:p w14:paraId="562F318C" w14:textId="2B9B68FF" w:rsidR="004C7719" w:rsidRPr="004C7719" w:rsidRDefault="004C7719" w:rsidP="004C7719">
      <w:pPr>
        <w:spacing w:after="80"/>
        <w:jc w:val="center"/>
        <w:rPr>
          <w:lang w:val="es-PE"/>
        </w:rPr>
      </w:pPr>
      <w:proofErr w:type="spellStart"/>
      <w:r w:rsidRPr="004C7719">
        <w:rPr>
          <w:b/>
          <w:sz w:val="52"/>
          <w:lang w:val="es-PE"/>
        </w:rPr>
        <w:lastRenderedPageBreak/>
        <w:t>LegendaryClass</w:t>
      </w:r>
      <w:proofErr w:type="spellEnd"/>
    </w:p>
    <w:p w14:paraId="6B8C9E53" w14:textId="77777777" w:rsidR="004C7719" w:rsidRPr="004C7719" w:rsidRDefault="004C7719" w:rsidP="004C7719">
      <w:pPr>
        <w:spacing w:after="320"/>
        <w:jc w:val="center"/>
        <w:rPr>
          <w:lang w:val="es-PE"/>
        </w:rPr>
      </w:pPr>
      <w:r w:rsidRPr="004C7719">
        <w:rPr>
          <w:sz w:val="28"/>
          <w:lang w:val="es-PE"/>
        </w:rPr>
        <w:t>Sistema SaaS de Gamificación Educativa</w:t>
      </w:r>
    </w:p>
    <w:p w14:paraId="4D266CF8" w14:textId="77777777" w:rsidR="004C7719" w:rsidRDefault="004C7719">
      <w:pPr>
        <w:spacing w:after="80"/>
        <w:rPr>
          <w:b/>
          <w:sz w:val="28"/>
          <w:lang w:val="es-PE"/>
        </w:rPr>
      </w:pPr>
    </w:p>
    <w:p w14:paraId="2F72B041" w14:textId="7FBB3D2A" w:rsidR="00491837" w:rsidRPr="004C7719" w:rsidRDefault="00000000">
      <w:pPr>
        <w:spacing w:after="80"/>
        <w:rPr>
          <w:lang w:val="es-PE"/>
        </w:rPr>
      </w:pPr>
      <w:r w:rsidRPr="004C7719">
        <w:rPr>
          <w:b/>
          <w:sz w:val="28"/>
          <w:lang w:val="es-PE"/>
        </w:rPr>
        <w:t>Contenido</w:t>
      </w:r>
    </w:p>
    <w:p w14:paraId="5DE068CE" w14:textId="77777777" w:rsidR="00491837" w:rsidRPr="004C7719" w:rsidRDefault="00000000">
      <w:pPr>
        <w:spacing w:after="60"/>
        <w:rPr>
          <w:lang w:val="es-PE"/>
        </w:rPr>
      </w:pPr>
      <w:r w:rsidRPr="004C7719">
        <w:rPr>
          <w:lang w:val="es-PE"/>
        </w:rPr>
        <w:t>1. Descripción del Producto / Servicio ................. 3</w:t>
      </w:r>
    </w:p>
    <w:p w14:paraId="052193B6" w14:textId="77777777" w:rsidR="00491837" w:rsidRPr="004C7719" w:rsidRDefault="00000000">
      <w:pPr>
        <w:spacing w:after="60"/>
        <w:rPr>
          <w:lang w:val="es-PE"/>
        </w:rPr>
      </w:pPr>
      <w:r w:rsidRPr="004C7719">
        <w:rPr>
          <w:lang w:val="es-PE"/>
        </w:rPr>
        <w:t>2. Metodología del Estudio ................................ 3</w:t>
      </w:r>
    </w:p>
    <w:p w14:paraId="742C5DAB" w14:textId="77777777" w:rsidR="00491837" w:rsidRPr="004C7719" w:rsidRDefault="00000000">
      <w:pPr>
        <w:spacing w:after="60"/>
        <w:rPr>
          <w:lang w:val="es-PE"/>
        </w:rPr>
      </w:pPr>
      <w:r w:rsidRPr="004C7719">
        <w:rPr>
          <w:lang w:val="es-PE"/>
        </w:rPr>
        <w:t>3. Segmentación del Mercado .............................. 3</w:t>
      </w:r>
    </w:p>
    <w:p w14:paraId="65125DEF" w14:textId="77777777" w:rsidR="00491837" w:rsidRPr="00942026" w:rsidRDefault="00000000">
      <w:pPr>
        <w:spacing w:after="60"/>
        <w:rPr>
          <w:lang w:val="es-PE"/>
        </w:rPr>
      </w:pPr>
      <w:r w:rsidRPr="00942026">
        <w:rPr>
          <w:lang w:val="es-PE"/>
        </w:rPr>
        <w:t>4. Análisis de Resultados de la Encuesta ............. 4</w:t>
      </w:r>
    </w:p>
    <w:p w14:paraId="0CAA7A8F" w14:textId="77777777" w:rsidR="00491837" w:rsidRPr="00942026" w:rsidRDefault="00000000">
      <w:pPr>
        <w:spacing w:after="60"/>
        <w:rPr>
          <w:lang w:val="es-PE"/>
        </w:rPr>
      </w:pPr>
      <w:r w:rsidRPr="00942026">
        <w:rPr>
          <w:lang w:val="es-PE"/>
        </w:rPr>
        <w:t>5. Análisis de Precio Ponderado .......................... 5</w:t>
      </w:r>
    </w:p>
    <w:p w14:paraId="032C8689" w14:textId="77777777" w:rsidR="00491837" w:rsidRPr="00942026" w:rsidRDefault="00000000">
      <w:pPr>
        <w:spacing w:after="60"/>
        <w:rPr>
          <w:lang w:val="es-PE"/>
        </w:rPr>
      </w:pPr>
      <w:r w:rsidRPr="00942026">
        <w:rPr>
          <w:lang w:val="es-PE"/>
        </w:rPr>
        <w:t>6. Análisis de la Demanda e Ingresos ................... 5</w:t>
      </w:r>
    </w:p>
    <w:p w14:paraId="5E31ED4A" w14:textId="77777777" w:rsidR="00491837" w:rsidRPr="00942026" w:rsidRDefault="00000000">
      <w:pPr>
        <w:spacing w:after="60"/>
        <w:rPr>
          <w:lang w:val="es-PE"/>
        </w:rPr>
      </w:pPr>
      <w:r w:rsidRPr="00942026">
        <w:rPr>
          <w:lang w:val="es-PE"/>
        </w:rPr>
        <w:t>7. Proyección de la Demanda a 5 Años .................. 6</w:t>
      </w:r>
    </w:p>
    <w:p w14:paraId="3C692094" w14:textId="77777777" w:rsidR="00491837" w:rsidRPr="00942026" w:rsidRDefault="00000000">
      <w:pPr>
        <w:spacing w:after="60"/>
        <w:rPr>
          <w:lang w:val="es-PE"/>
        </w:rPr>
      </w:pPr>
      <w:r w:rsidRPr="00942026">
        <w:rPr>
          <w:lang w:val="es-PE"/>
        </w:rPr>
        <w:t>8. Conclusiones .................................................. 7</w:t>
      </w:r>
    </w:p>
    <w:p w14:paraId="28139F70" w14:textId="77777777" w:rsidR="00491837" w:rsidRPr="00942026" w:rsidRDefault="00000000">
      <w:pPr>
        <w:spacing w:after="60"/>
        <w:rPr>
          <w:lang w:val="es-PE"/>
        </w:rPr>
      </w:pPr>
      <w:r w:rsidRPr="00942026">
        <w:rPr>
          <w:lang w:val="es-PE"/>
        </w:rPr>
        <w:t>9. Referencias ..................................................... 7</w:t>
      </w:r>
    </w:p>
    <w:p w14:paraId="13D86514" w14:textId="77777777" w:rsidR="00491837" w:rsidRPr="00942026" w:rsidRDefault="00000000">
      <w:pPr>
        <w:rPr>
          <w:lang w:val="es-PE"/>
        </w:rPr>
      </w:pPr>
      <w:r w:rsidRPr="00942026">
        <w:rPr>
          <w:lang w:val="es-PE"/>
        </w:rPr>
        <w:br w:type="page"/>
      </w:r>
    </w:p>
    <w:p w14:paraId="6FAA7E7D" w14:textId="77777777" w:rsidR="00491837" w:rsidRPr="00942026" w:rsidRDefault="00000000">
      <w:pPr>
        <w:spacing w:before="240" w:after="80"/>
        <w:rPr>
          <w:lang w:val="es-PE"/>
        </w:rPr>
      </w:pPr>
      <w:r w:rsidRPr="00942026">
        <w:rPr>
          <w:b/>
          <w:sz w:val="28"/>
          <w:lang w:val="es-PE"/>
        </w:rPr>
        <w:lastRenderedPageBreak/>
        <w:t>1. Descripción del Producto / Servicio</w:t>
      </w:r>
    </w:p>
    <w:p w14:paraId="7AC37386" w14:textId="77777777" w:rsidR="00491837" w:rsidRPr="00942026" w:rsidRDefault="00000000">
      <w:pPr>
        <w:spacing w:after="100"/>
        <w:jc w:val="both"/>
        <w:rPr>
          <w:lang w:val="es-PE"/>
        </w:rPr>
      </w:pPr>
      <w:proofErr w:type="spellStart"/>
      <w:r w:rsidRPr="00942026">
        <w:rPr>
          <w:lang w:val="es-PE"/>
        </w:rPr>
        <w:t>LegendaryClass</w:t>
      </w:r>
      <w:proofErr w:type="spellEnd"/>
      <w:r w:rsidRPr="00942026">
        <w:rPr>
          <w:lang w:val="es-PE"/>
        </w:rPr>
        <w:t xml:space="preserve"> es una plataforma de software como servicio (SaaS) que </w:t>
      </w:r>
      <w:proofErr w:type="spellStart"/>
      <w:r w:rsidRPr="00942026">
        <w:rPr>
          <w:lang w:val="es-PE"/>
        </w:rPr>
        <w:t>gamifica</w:t>
      </w:r>
      <w:proofErr w:type="spellEnd"/>
      <w:r w:rsidRPr="00942026">
        <w:rPr>
          <w:lang w:val="es-PE"/>
        </w:rPr>
        <w:t xml:space="preserve"> el entorno educativo transformando el aula en una experiencia de juego de rol (RPG). Los estudiantes eligen una clase de personaje (Mago, Guerrero, Ninja, Arquero o Lanzador), acumulan puntos de experiencia (XP), suben de nivel, completan misiones y canjean recompensas definidas por el docente.</w:t>
      </w:r>
    </w:p>
    <w:p w14:paraId="3733CE19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El producto está dirigido a docentes de educación básica regular y educación superior que desean incrementar la motivación y el compromiso de sus estudiantes mediante mecánicas de juego probadas pedagógicamente.</w:t>
      </w:r>
    </w:p>
    <w:p w14:paraId="597656A5" w14:textId="77777777" w:rsidR="00491837" w:rsidRPr="00942026" w:rsidRDefault="00000000">
      <w:pPr>
        <w:spacing w:before="120" w:after="80"/>
      </w:pPr>
      <w:proofErr w:type="spellStart"/>
      <w:r w:rsidRPr="00942026">
        <w:rPr>
          <w:b/>
          <w:sz w:val="24"/>
        </w:rPr>
        <w:t>Características</w:t>
      </w:r>
      <w:proofErr w:type="spellEnd"/>
      <w:r w:rsidRPr="00942026">
        <w:rPr>
          <w:b/>
          <w:sz w:val="24"/>
        </w:rPr>
        <w:t xml:space="preserve"> del </w:t>
      </w:r>
      <w:proofErr w:type="spellStart"/>
      <w:r w:rsidRPr="00942026">
        <w:rPr>
          <w:b/>
          <w:sz w:val="24"/>
        </w:rPr>
        <w:t>producto</w:t>
      </w:r>
      <w:proofErr w:type="spellEnd"/>
    </w:p>
    <w:p w14:paraId="2BE6CF4F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>5 clases de personaje con bonificación de +20 % en XP según tipo de acción pedagógica.</w:t>
      </w:r>
    </w:p>
    <w:p w14:paraId="50ABDB98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>Motor de gamificación: niveles progresivos (fórmula nivel = √(XP/100) + 1), racha diaria, logros automáticos y misiones configurables.</w:t>
      </w:r>
    </w:p>
    <w:p w14:paraId="6C144483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>Panel del docente: registro de comportamientos positivos/negativos, gestión de recompensas y reportes de progreso por aula.</w:t>
      </w:r>
    </w:p>
    <w:p w14:paraId="60953DD0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>Panel del director: estadísticas institucionales agregadas en tiempo real.</w:t>
      </w:r>
    </w:p>
    <w:p w14:paraId="587147E0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>Portal del padre de familia: seguimiento del avance académico del estudiante.</w:t>
      </w:r>
    </w:p>
    <w:p w14:paraId="0CDF4B1F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>Importación masiva de estudiantes mediante archivo Excel.</w:t>
      </w:r>
    </w:p>
    <w:p w14:paraId="6D51A991" w14:textId="77777777" w:rsidR="00491837" w:rsidRPr="00942026" w:rsidRDefault="00000000">
      <w:pPr>
        <w:pStyle w:val="Listaconvietas"/>
        <w:spacing w:after="40"/>
      </w:pPr>
      <w:r w:rsidRPr="00942026">
        <w:rPr>
          <w:lang w:val="es-PE"/>
        </w:rPr>
        <w:t xml:space="preserve">Modelo de negocio: suscripción mensual por docente (S/. 30 – S/. 85 / mes). </w:t>
      </w:r>
      <w:r w:rsidRPr="00942026">
        <w:t xml:space="preserve">Sin </w:t>
      </w:r>
      <w:proofErr w:type="spellStart"/>
      <w:r w:rsidRPr="00942026">
        <w:t>costo</w:t>
      </w:r>
      <w:proofErr w:type="spellEnd"/>
      <w:r w:rsidRPr="00942026">
        <w:t xml:space="preserve"> para </w:t>
      </w:r>
      <w:proofErr w:type="spellStart"/>
      <w:r w:rsidRPr="00942026">
        <w:t>estudiantes</w:t>
      </w:r>
      <w:proofErr w:type="spellEnd"/>
      <w:r w:rsidRPr="00942026">
        <w:t>.</w:t>
      </w:r>
    </w:p>
    <w:p w14:paraId="70E3208D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 xml:space="preserve">Stack tecnológico: Angular 18 · </w:t>
      </w:r>
      <w:proofErr w:type="spellStart"/>
      <w:r w:rsidRPr="00942026">
        <w:rPr>
          <w:lang w:val="es-PE"/>
        </w:rPr>
        <w:t>NestJS</w:t>
      </w:r>
      <w:proofErr w:type="spellEnd"/>
      <w:r w:rsidRPr="00942026">
        <w:rPr>
          <w:lang w:val="es-PE"/>
        </w:rPr>
        <w:t xml:space="preserve"> · PostgreSQL · Prisma · </w:t>
      </w:r>
      <w:proofErr w:type="spellStart"/>
      <w:r w:rsidRPr="00942026">
        <w:rPr>
          <w:lang w:val="es-PE"/>
        </w:rPr>
        <w:t>TailwindCSS</w:t>
      </w:r>
      <w:proofErr w:type="spellEnd"/>
      <w:r w:rsidRPr="00942026">
        <w:rPr>
          <w:lang w:val="es-PE"/>
        </w:rPr>
        <w:t>.</w:t>
      </w:r>
    </w:p>
    <w:p w14:paraId="5464AB3F" w14:textId="77777777" w:rsidR="00491837" w:rsidRPr="00942026" w:rsidRDefault="00000000">
      <w:pPr>
        <w:spacing w:before="240" w:after="80"/>
        <w:rPr>
          <w:lang w:val="es-PE"/>
        </w:rPr>
      </w:pPr>
      <w:r w:rsidRPr="00942026">
        <w:rPr>
          <w:b/>
          <w:sz w:val="28"/>
          <w:lang w:val="es-PE"/>
        </w:rPr>
        <w:t>2. Metodología del Estudio</w:t>
      </w:r>
    </w:p>
    <w:p w14:paraId="350A6AA0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 xml:space="preserve">Se aplicó una encuesta digital de 20 preguntas a través de Google </w:t>
      </w:r>
      <w:proofErr w:type="spellStart"/>
      <w:r w:rsidRPr="00942026">
        <w:rPr>
          <w:lang w:val="es-PE"/>
        </w:rPr>
        <w:t>Forms</w:t>
      </w:r>
      <w:proofErr w:type="spellEnd"/>
      <w:r w:rsidRPr="00942026">
        <w:rPr>
          <w:lang w:val="es-PE"/>
        </w:rPr>
        <w:t xml:space="preserve"> a una muestra de 100 docentes de instituciones educativas de Lima Metropolitana durante el periodo febrero–marzo de 2026. El instrumento abarcó: perfil del encuestado (nivel educativo, área de enseñanza, tipo de institución), percepción de la motivación estudiantil, experiencia con herramientas digitales, disposición de implementar gamificación y disposición de pago.</w:t>
      </w:r>
    </w:p>
    <w:p w14:paraId="6BA954B0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Para el análisis de demanda se empleó el modelo de segmentación en cascada (Potencial → Disponible → Efectivo → Objetivo), el cálculo de precio ponderado a partir de los rangos de disposición de pago reportados, y la proyección de ingresos bajo tres escenarios de penetración de mercado (optimista, moderado, pesimista).</w:t>
      </w:r>
    </w:p>
    <w:p w14:paraId="5A22D899" w14:textId="77777777" w:rsidR="00491837" w:rsidRPr="00942026" w:rsidRDefault="00000000">
      <w:pPr>
        <w:spacing w:before="240" w:after="80"/>
        <w:rPr>
          <w:lang w:val="es-PE"/>
        </w:rPr>
      </w:pPr>
      <w:r w:rsidRPr="00942026">
        <w:rPr>
          <w:b/>
          <w:sz w:val="28"/>
          <w:lang w:val="es-PE"/>
        </w:rPr>
        <w:t>3. Segmentación del Mercado</w:t>
      </w:r>
    </w:p>
    <w:p w14:paraId="05DC5EBF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La segmentación se construye filtrando el universo de docentes de Lima Metropolitana mediante criterios derivados de fuentes oficiales (MINEDU) y de los resultados de la encuesta propia.</w:t>
      </w:r>
    </w:p>
    <w:p w14:paraId="722B6DD8" w14:textId="77777777" w:rsidR="00491837" w:rsidRPr="00942026" w:rsidRDefault="00000000">
      <w:pPr>
        <w:spacing w:before="120" w:after="80"/>
        <w:rPr>
          <w:lang w:val="es-PE"/>
        </w:rPr>
      </w:pPr>
      <w:r w:rsidRPr="00942026">
        <w:rPr>
          <w:b/>
          <w:sz w:val="24"/>
          <w:lang w:val="es-PE"/>
        </w:rPr>
        <w:t>3.1 Mercado Potencial</w:t>
      </w:r>
    </w:p>
    <w:p w14:paraId="0721FAF9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Según el Ministerio de Educación del Perú (MINEDU – ESCALE, 2024), Lima Metropolitana cuenta con aproximadamente 185,000 docentes activos en instituciones de educación básica regular (EBR) y educación superior. Este universo constituye el mercado potencial.</w:t>
      </w:r>
    </w:p>
    <w:p w14:paraId="3DA5CD8B" w14:textId="77777777" w:rsidR="00491837" w:rsidRPr="00942026" w:rsidRDefault="00000000">
      <w:pPr>
        <w:spacing w:before="80" w:after="80"/>
        <w:rPr>
          <w:lang w:val="es-PE"/>
        </w:rPr>
      </w:pPr>
      <w:r w:rsidRPr="00942026">
        <w:rPr>
          <w:b/>
          <w:sz w:val="24"/>
          <w:lang w:val="es-PE"/>
        </w:rPr>
        <w:lastRenderedPageBreak/>
        <w:t>3.2 Mercado Disponible</w:t>
      </w:r>
    </w:p>
    <w:p w14:paraId="1CCB11FC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El 96 % de los encuestados afirmó estar trabajando actualmente en una institución educativa (Q4). Se aplica este porcentaje como filtro de elegibilidad:</w:t>
      </w:r>
    </w:p>
    <w:p w14:paraId="357DA4C6" w14:textId="77777777" w:rsidR="00491837" w:rsidRPr="00942026" w:rsidRDefault="00000000">
      <w:pPr>
        <w:spacing w:before="80" w:after="80"/>
        <w:jc w:val="center"/>
        <w:rPr>
          <w:lang w:val="es-PE"/>
        </w:rPr>
      </w:pPr>
      <w:r w:rsidRPr="00942026">
        <w:rPr>
          <w:b/>
          <w:lang w:val="es-PE"/>
        </w:rPr>
        <w:t>Mercado Disponible = 185,000 × 96 % = 177,600 docentes</w:t>
      </w:r>
    </w:p>
    <w:p w14:paraId="30270A8F" w14:textId="77777777" w:rsidR="00491837" w:rsidRPr="00942026" w:rsidRDefault="00000000">
      <w:pPr>
        <w:spacing w:before="80" w:after="80"/>
        <w:rPr>
          <w:lang w:val="es-PE"/>
        </w:rPr>
      </w:pPr>
      <w:r w:rsidRPr="00942026">
        <w:rPr>
          <w:b/>
          <w:sz w:val="24"/>
          <w:lang w:val="es-PE"/>
        </w:rPr>
        <w:t>3.3 Mercado Efectivo</w:t>
      </w:r>
    </w:p>
    <w:p w14:paraId="64CCE67D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Se considera como condición de efectividad que el docente perciba baja motivación en sus estudiantes de forma «Frecuente» o «Siempre» (Q6). Los resultados muestran: Siempre 22 %, Frecuentemente 36 %, total 58 %.</w:t>
      </w:r>
    </w:p>
    <w:p w14:paraId="23B341BF" w14:textId="77777777" w:rsidR="00491837" w:rsidRPr="00942026" w:rsidRDefault="00000000">
      <w:pPr>
        <w:spacing w:before="80" w:after="80"/>
        <w:jc w:val="center"/>
        <w:rPr>
          <w:lang w:val="es-PE"/>
        </w:rPr>
      </w:pPr>
      <w:r w:rsidRPr="00942026">
        <w:rPr>
          <w:b/>
          <w:lang w:val="es-PE"/>
        </w:rPr>
        <w:t>Mercado Efectivo = 177,600 × 58 % = 103,008 docentes</w:t>
      </w:r>
    </w:p>
    <w:p w14:paraId="2EEE0B4A" w14:textId="77777777" w:rsidR="00491837" w:rsidRPr="00942026" w:rsidRDefault="00000000">
      <w:pPr>
        <w:spacing w:before="80" w:after="80"/>
        <w:rPr>
          <w:lang w:val="es-PE"/>
        </w:rPr>
      </w:pPr>
      <w:r w:rsidRPr="00942026">
        <w:rPr>
          <w:b/>
          <w:sz w:val="24"/>
          <w:lang w:val="es-PE"/>
        </w:rPr>
        <w:t>3.4 Mercado Objetivo</w:t>
      </w:r>
    </w:p>
    <w:p w14:paraId="7D33D39F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 xml:space="preserve">El 80 % de los </w:t>
      </w:r>
      <w:proofErr w:type="spellStart"/>
      <w:r w:rsidRPr="00942026">
        <w:rPr>
          <w:lang w:val="es-PE"/>
        </w:rPr>
        <w:t>respondentes</w:t>
      </w:r>
      <w:proofErr w:type="spellEnd"/>
      <w:r w:rsidRPr="00942026">
        <w:rPr>
          <w:lang w:val="es-PE"/>
        </w:rPr>
        <w:t xml:space="preserve"> indicó estar dispuesto a implementar una solución de gamificación en su aula (Q13):</w:t>
      </w:r>
    </w:p>
    <w:p w14:paraId="484A6E60" w14:textId="77777777" w:rsidR="00491837" w:rsidRPr="00942026" w:rsidRDefault="00000000">
      <w:pPr>
        <w:spacing w:before="80" w:after="120"/>
        <w:jc w:val="center"/>
      </w:pPr>
      <w:r w:rsidRPr="00942026">
        <w:rPr>
          <w:b/>
        </w:rPr>
        <w:t xml:space="preserve">Mercado </w:t>
      </w:r>
      <w:proofErr w:type="spellStart"/>
      <w:r w:rsidRPr="00942026">
        <w:rPr>
          <w:b/>
        </w:rPr>
        <w:t>Objetivo</w:t>
      </w:r>
      <w:proofErr w:type="spellEnd"/>
      <w:r w:rsidRPr="00942026">
        <w:rPr>
          <w:b/>
        </w:rPr>
        <w:t xml:space="preserve"> = 103,008 × 80 % = 82,406 docentes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942026" w:rsidRPr="00942026" w14:paraId="4B041EC2" w14:textId="77777777">
        <w:trPr>
          <w:jc w:val="center"/>
        </w:trPr>
        <w:tc>
          <w:tcPr>
            <w:tcW w:w="2280" w:type="dxa"/>
            <w:shd w:val="clear" w:color="auto" w:fill="0070C0"/>
          </w:tcPr>
          <w:p w14:paraId="6A793D34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Segmento</w:t>
            </w:r>
          </w:p>
        </w:tc>
        <w:tc>
          <w:tcPr>
            <w:tcW w:w="2280" w:type="dxa"/>
            <w:shd w:val="clear" w:color="auto" w:fill="0070C0"/>
          </w:tcPr>
          <w:p w14:paraId="482DD60C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Criterio</w:t>
            </w:r>
          </w:p>
        </w:tc>
        <w:tc>
          <w:tcPr>
            <w:tcW w:w="2280" w:type="dxa"/>
            <w:shd w:val="clear" w:color="auto" w:fill="0070C0"/>
          </w:tcPr>
          <w:p w14:paraId="21796241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Factor</w:t>
            </w:r>
          </w:p>
        </w:tc>
        <w:tc>
          <w:tcPr>
            <w:tcW w:w="2280" w:type="dxa"/>
            <w:shd w:val="clear" w:color="auto" w:fill="0070C0"/>
          </w:tcPr>
          <w:p w14:paraId="48BB0D90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Tamaño</w:t>
            </w:r>
          </w:p>
        </w:tc>
      </w:tr>
      <w:tr w:rsidR="00942026" w:rsidRPr="00942026" w14:paraId="21FFFC7B" w14:textId="77777777">
        <w:trPr>
          <w:jc w:val="center"/>
        </w:trPr>
        <w:tc>
          <w:tcPr>
            <w:tcW w:w="2280" w:type="dxa"/>
            <w:shd w:val="clear" w:color="auto" w:fill="FFFFFF"/>
          </w:tcPr>
          <w:p w14:paraId="781CE352" w14:textId="77777777" w:rsidR="00491837" w:rsidRPr="00942026" w:rsidRDefault="00000000">
            <w:pPr>
              <w:jc w:val="center"/>
            </w:pPr>
            <w:proofErr w:type="spellStart"/>
            <w:r w:rsidRPr="00942026">
              <w:rPr>
                <w:b/>
                <w:sz w:val="20"/>
              </w:rPr>
              <w:t>Potencial</w:t>
            </w:r>
            <w:proofErr w:type="spellEnd"/>
          </w:p>
        </w:tc>
        <w:tc>
          <w:tcPr>
            <w:tcW w:w="2280" w:type="dxa"/>
          </w:tcPr>
          <w:p w14:paraId="0749C1BF" w14:textId="77777777" w:rsidR="00491837" w:rsidRPr="00942026" w:rsidRDefault="00000000">
            <w:r w:rsidRPr="00942026">
              <w:rPr>
                <w:sz w:val="20"/>
                <w:lang w:val="es-PE"/>
              </w:rPr>
              <w:t xml:space="preserve">Docentes activos en Lima Met. </w:t>
            </w:r>
            <w:r w:rsidRPr="00942026">
              <w:rPr>
                <w:sz w:val="20"/>
              </w:rPr>
              <w:t>(MINEDU 2024)</w:t>
            </w:r>
          </w:p>
        </w:tc>
        <w:tc>
          <w:tcPr>
            <w:tcW w:w="2280" w:type="dxa"/>
          </w:tcPr>
          <w:p w14:paraId="339A60BA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—</w:t>
            </w:r>
          </w:p>
        </w:tc>
        <w:tc>
          <w:tcPr>
            <w:tcW w:w="2280" w:type="dxa"/>
          </w:tcPr>
          <w:p w14:paraId="447D9D15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185,000</w:t>
            </w:r>
          </w:p>
        </w:tc>
      </w:tr>
      <w:tr w:rsidR="00942026" w:rsidRPr="00942026" w14:paraId="458884F5" w14:textId="77777777">
        <w:trPr>
          <w:jc w:val="center"/>
        </w:trPr>
        <w:tc>
          <w:tcPr>
            <w:tcW w:w="2280" w:type="dxa"/>
            <w:shd w:val="clear" w:color="auto" w:fill="F3E5F5"/>
          </w:tcPr>
          <w:p w14:paraId="7485C9F4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Disponible</w:t>
            </w:r>
          </w:p>
        </w:tc>
        <w:tc>
          <w:tcPr>
            <w:tcW w:w="2280" w:type="dxa"/>
          </w:tcPr>
          <w:p w14:paraId="4BA19C96" w14:textId="77777777" w:rsidR="00491837" w:rsidRPr="00942026" w:rsidRDefault="00000000">
            <w:pPr>
              <w:rPr>
                <w:lang w:val="es-PE"/>
              </w:rPr>
            </w:pPr>
            <w:r w:rsidRPr="00942026">
              <w:rPr>
                <w:sz w:val="20"/>
                <w:lang w:val="es-PE"/>
              </w:rPr>
              <w:t>Trabajan en institución educativa (Q4)</w:t>
            </w:r>
          </w:p>
        </w:tc>
        <w:tc>
          <w:tcPr>
            <w:tcW w:w="2280" w:type="dxa"/>
          </w:tcPr>
          <w:p w14:paraId="12010594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96 %</w:t>
            </w:r>
          </w:p>
        </w:tc>
        <w:tc>
          <w:tcPr>
            <w:tcW w:w="2280" w:type="dxa"/>
          </w:tcPr>
          <w:p w14:paraId="4C3FC57F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177,600</w:t>
            </w:r>
          </w:p>
        </w:tc>
      </w:tr>
      <w:tr w:rsidR="00942026" w:rsidRPr="00942026" w14:paraId="70E8B7FE" w14:textId="77777777">
        <w:trPr>
          <w:jc w:val="center"/>
        </w:trPr>
        <w:tc>
          <w:tcPr>
            <w:tcW w:w="2280" w:type="dxa"/>
            <w:shd w:val="clear" w:color="auto" w:fill="EDE7F6"/>
          </w:tcPr>
          <w:p w14:paraId="21619375" w14:textId="77777777" w:rsidR="00491837" w:rsidRPr="00942026" w:rsidRDefault="00000000">
            <w:pPr>
              <w:jc w:val="center"/>
            </w:pPr>
            <w:proofErr w:type="spellStart"/>
            <w:r w:rsidRPr="00942026">
              <w:rPr>
                <w:b/>
                <w:sz w:val="20"/>
              </w:rPr>
              <w:t>Efectivo</w:t>
            </w:r>
            <w:proofErr w:type="spellEnd"/>
          </w:p>
        </w:tc>
        <w:tc>
          <w:tcPr>
            <w:tcW w:w="2280" w:type="dxa"/>
          </w:tcPr>
          <w:p w14:paraId="3762AAEC" w14:textId="77777777" w:rsidR="00491837" w:rsidRPr="00942026" w:rsidRDefault="00000000">
            <w:pPr>
              <w:rPr>
                <w:lang w:val="es-PE"/>
              </w:rPr>
            </w:pPr>
            <w:r w:rsidRPr="00942026">
              <w:rPr>
                <w:sz w:val="20"/>
                <w:lang w:val="es-PE"/>
              </w:rPr>
              <w:t>Perciben baja motivación frecuente/siempre (Q6)</w:t>
            </w:r>
          </w:p>
        </w:tc>
        <w:tc>
          <w:tcPr>
            <w:tcW w:w="2280" w:type="dxa"/>
          </w:tcPr>
          <w:p w14:paraId="5F43FB25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58 %</w:t>
            </w:r>
          </w:p>
        </w:tc>
        <w:tc>
          <w:tcPr>
            <w:tcW w:w="2280" w:type="dxa"/>
          </w:tcPr>
          <w:p w14:paraId="4E06AB5C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103,008</w:t>
            </w:r>
          </w:p>
        </w:tc>
      </w:tr>
      <w:tr w:rsidR="00942026" w:rsidRPr="00942026" w14:paraId="249D830E" w14:textId="77777777">
        <w:trPr>
          <w:jc w:val="center"/>
        </w:trPr>
        <w:tc>
          <w:tcPr>
            <w:tcW w:w="2280" w:type="dxa"/>
            <w:shd w:val="clear" w:color="auto" w:fill="D1C4E9"/>
          </w:tcPr>
          <w:p w14:paraId="2AE787BB" w14:textId="77777777" w:rsidR="00491837" w:rsidRPr="00942026" w:rsidRDefault="00000000">
            <w:pPr>
              <w:jc w:val="center"/>
            </w:pPr>
            <w:proofErr w:type="spellStart"/>
            <w:r w:rsidRPr="00942026">
              <w:rPr>
                <w:b/>
                <w:sz w:val="20"/>
              </w:rPr>
              <w:t>Objetivo</w:t>
            </w:r>
            <w:proofErr w:type="spellEnd"/>
          </w:p>
        </w:tc>
        <w:tc>
          <w:tcPr>
            <w:tcW w:w="2280" w:type="dxa"/>
          </w:tcPr>
          <w:p w14:paraId="0F4EDF89" w14:textId="77777777" w:rsidR="00491837" w:rsidRPr="00942026" w:rsidRDefault="00000000">
            <w:pPr>
              <w:rPr>
                <w:lang w:val="es-PE"/>
              </w:rPr>
            </w:pPr>
            <w:r w:rsidRPr="00942026">
              <w:rPr>
                <w:sz w:val="20"/>
                <w:lang w:val="es-PE"/>
              </w:rPr>
              <w:t>Dispuestos a implementar gamificación (Q13)</w:t>
            </w:r>
          </w:p>
        </w:tc>
        <w:tc>
          <w:tcPr>
            <w:tcW w:w="2280" w:type="dxa"/>
          </w:tcPr>
          <w:p w14:paraId="5FE25300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80 %</w:t>
            </w:r>
          </w:p>
        </w:tc>
        <w:tc>
          <w:tcPr>
            <w:tcW w:w="2280" w:type="dxa"/>
          </w:tcPr>
          <w:p w14:paraId="089704BD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82,406</w:t>
            </w:r>
          </w:p>
        </w:tc>
      </w:tr>
    </w:tbl>
    <w:p w14:paraId="49B972FF" w14:textId="77777777" w:rsidR="00491837" w:rsidRPr="00942026" w:rsidRDefault="00000000">
      <w:pPr>
        <w:spacing w:before="240" w:after="80"/>
        <w:rPr>
          <w:lang w:val="es-PE"/>
        </w:rPr>
      </w:pPr>
      <w:r w:rsidRPr="00942026">
        <w:rPr>
          <w:b/>
          <w:sz w:val="28"/>
          <w:lang w:val="es-PE"/>
        </w:rPr>
        <w:t>4. Análisis de Resultados de la Encuesta</w:t>
      </w:r>
    </w:p>
    <w:p w14:paraId="6A7D8257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 xml:space="preserve">A </w:t>
      </w:r>
      <w:proofErr w:type="gramStart"/>
      <w:r w:rsidRPr="00942026">
        <w:rPr>
          <w:lang w:val="es-PE"/>
        </w:rPr>
        <w:t>continuación</w:t>
      </w:r>
      <w:proofErr w:type="gramEnd"/>
      <w:r w:rsidRPr="00942026">
        <w:rPr>
          <w:lang w:val="es-PE"/>
        </w:rPr>
        <w:t xml:space="preserve"> se presentan los hallazgos más relevantes de las 100 respuestas obtenidas, organizados por las preguntas que fundamentan la segmentación y la estimación de la demanda del proyecto </w:t>
      </w:r>
      <w:proofErr w:type="spellStart"/>
      <w:r w:rsidRPr="00942026">
        <w:rPr>
          <w:lang w:val="es-PE"/>
        </w:rPr>
        <w:t>LegendaryClass</w:t>
      </w:r>
      <w:proofErr w:type="spellEnd"/>
      <w:r w:rsidRPr="00942026">
        <w:rPr>
          <w:lang w:val="es-PE"/>
        </w:rPr>
        <w:t>.</w:t>
      </w:r>
    </w:p>
    <w:p w14:paraId="6BFE3E69" w14:textId="77777777" w:rsidR="00491837" w:rsidRPr="00942026" w:rsidRDefault="00000000">
      <w:pPr>
        <w:spacing w:before="120" w:after="80"/>
        <w:rPr>
          <w:lang w:val="es-PE"/>
        </w:rPr>
      </w:pPr>
      <w:r w:rsidRPr="00942026">
        <w:rPr>
          <w:b/>
          <w:sz w:val="24"/>
          <w:lang w:val="es-PE"/>
        </w:rPr>
        <w:t>Q4 — Situación laboral actual (filtro Disponible)</w:t>
      </w:r>
    </w:p>
    <w:p w14:paraId="13AD3730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El 96 % de los encuestados trabaja actualmente en una institución educativa. Solo el 4 % se encuentra en búsqueda de empleo o en otra situación. Esto valida la representatividad de la muestra para el segmento objetivo.</w:t>
      </w:r>
    </w:p>
    <w:p w14:paraId="772AD56C" w14:textId="77777777" w:rsidR="00491837" w:rsidRPr="00942026" w:rsidRDefault="00000000">
      <w:pPr>
        <w:spacing w:before="80" w:after="80"/>
        <w:rPr>
          <w:lang w:val="es-PE"/>
        </w:rPr>
      </w:pPr>
      <w:r w:rsidRPr="00942026">
        <w:rPr>
          <w:b/>
          <w:sz w:val="24"/>
          <w:lang w:val="es-PE"/>
        </w:rPr>
        <w:t>Q6 — Frecuencia de baja motivación estudiantil (filtro Efectivo)</w:t>
      </w:r>
    </w:p>
    <w:p w14:paraId="414A77C9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Esta pregunta es el principal indicador de necesidad del producto. El 58 % reporta baja motivación de forma frecuente o constante, lo que representa una demanda latente significativa y cuantificable.</w:t>
      </w:r>
    </w:p>
    <w:p w14:paraId="60E2350E" w14:textId="77777777" w:rsidR="00491837" w:rsidRPr="00942026" w:rsidRDefault="00491837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42026" w:rsidRPr="00942026" w14:paraId="2F6B9F36" w14:textId="77777777">
        <w:trPr>
          <w:jc w:val="center"/>
        </w:trPr>
        <w:tc>
          <w:tcPr>
            <w:tcW w:w="3041" w:type="dxa"/>
            <w:shd w:val="clear" w:color="auto" w:fill="0070C0"/>
          </w:tcPr>
          <w:p w14:paraId="611A4E86" w14:textId="77777777" w:rsidR="00491837" w:rsidRPr="00942026" w:rsidRDefault="00000000">
            <w:pPr>
              <w:jc w:val="center"/>
            </w:pPr>
            <w:proofErr w:type="spellStart"/>
            <w:r w:rsidRPr="00942026">
              <w:rPr>
                <w:b/>
                <w:sz w:val="20"/>
              </w:rPr>
              <w:t>Frecuencia</w:t>
            </w:r>
            <w:proofErr w:type="spellEnd"/>
          </w:p>
        </w:tc>
        <w:tc>
          <w:tcPr>
            <w:tcW w:w="3041" w:type="dxa"/>
            <w:shd w:val="clear" w:color="auto" w:fill="0070C0"/>
          </w:tcPr>
          <w:p w14:paraId="49434EDC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Respuestas (n=100)</w:t>
            </w:r>
          </w:p>
        </w:tc>
        <w:tc>
          <w:tcPr>
            <w:tcW w:w="3041" w:type="dxa"/>
            <w:shd w:val="clear" w:color="auto" w:fill="0070C0"/>
          </w:tcPr>
          <w:p w14:paraId="36352224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Porcentaje</w:t>
            </w:r>
          </w:p>
        </w:tc>
      </w:tr>
      <w:tr w:rsidR="00942026" w:rsidRPr="00942026" w14:paraId="69595E8C" w14:textId="77777777">
        <w:trPr>
          <w:jc w:val="center"/>
        </w:trPr>
        <w:tc>
          <w:tcPr>
            <w:tcW w:w="3041" w:type="dxa"/>
            <w:shd w:val="clear" w:color="auto" w:fill="EDE7F6"/>
          </w:tcPr>
          <w:p w14:paraId="4EC7B62E" w14:textId="77777777" w:rsidR="00491837" w:rsidRPr="00942026" w:rsidRDefault="00000000">
            <w:proofErr w:type="spellStart"/>
            <w:r w:rsidRPr="00942026">
              <w:rPr>
                <w:b/>
                <w:sz w:val="20"/>
              </w:rPr>
              <w:t>Siempre</w:t>
            </w:r>
            <w:proofErr w:type="spellEnd"/>
          </w:p>
        </w:tc>
        <w:tc>
          <w:tcPr>
            <w:tcW w:w="3041" w:type="dxa"/>
            <w:shd w:val="clear" w:color="auto" w:fill="EDE7F6"/>
          </w:tcPr>
          <w:p w14:paraId="5EA4DB33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22</w:t>
            </w:r>
          </w:p>
        </w:tc>
        <w:tc>
          <w:tcPr>
            <w:tcW w:w="3041" w:type="dxa"/>
            <w:shd w:val="clear" w:color="auto" w:fill="EDE7F6"/>
          </w:tcPr>
          <w:p w14:paraId="757A2138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22 %</w:t>
            </w:r>
          </w:p>
        </w:tc>
      </w:tr>
      <w:tr w:rsidR="00942026" w:rsidRPr="00942026" w14:paraId="2A36EF70" w14:textId="77777777">
        <w:trPr>
          <w:jc w:val="center"/>
        </w:trPr>
        <w:tc>
          <w:tcPr>
            <w:tcW w:w="3041" w:type="dxa"/>
            <w:shd w:val="clear" w:color="auto" w:fill="EDE7F6"/>
          </w:tcPr>
          <w:p w14:paraId="248D0EC8" w14:textId="77777777" w:rsidR="00491837" w:rsidRPr="00942026" w:rsidRDefault="00000000">
            <w:proofErr w:type="spellStart"/>
            <w:r w:rsidRPr="00942026">
              <w:rPr>
                <w:b/>
                <w:sz w:val="20"/>
              </w:rPr>
              <w:t>Frecuentemente</w:t>
            </w:r>
            <w:proofErr w:type="spellEnd"/>
          </w:p>
        </w:tc>
        <w:tc>
          <w:tcPr>
            <w:tcW w:w="3041" w:type="dxa"/>
            <w:shd w:val="clear" w:color="auto" w:fill="EDE7F6"/>
          </w:tcPr>
          <w:p w14:paraId="527CD40A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36</w:t>
            </w:r>
          </w:p>
        </w:tc>
        <w:tc>
          <w:tcPr>
            <w:tcW w:w="3041" w:type="dxa"/>
            <w:shd w:val="clear" w:color="auto" w:fill="EDE7F6"/>
          </w:tcPr>
          <w:p w14:paraId="19DF651E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36 %</w:t>
            </w:r>
          </w:p>
        </w:tc>
      </w:tr>
      <w:tr w:rsidR="00942026" w:rsidRPr="00942026" w14:paraId="73C7027A" w14:textId="77777777">
        <w:trPr>
          <w:jc w:val="center"/>
        </w:trPr>
        <w:tc>
          <w:tcPr>
            <w:tcW w:w="3041" w:type="dxa"/>
          </w:tcPr>
          <w:p w14:paraId="188C76BA" w14:textId="77777777" w:rsidR="00491837" w:rsidRPr="00942026" w:rsidRDefault="00000000">
            <w:r w:rsidRPr="00942026">
              <w:rPr>
                <w:sz w:val="20"/>
              </w:rPr>
              <w:lastRenderedPageBreak/>
              <w:t xml:space="preserve">A </w:t>
            </w:r>
            <w:proofErr w:type="spellStart"/>
            <w:r w:rsidRPr="00942026">
              <w:rPr>
                <w:sz w:val="20"/>
              </w:rPr>
              <w:t>veces</w:t>
            </w:r>
            <w:proofErr w:type="spellEnd"/>
          </w:p>
        </w:tc>
        <w:tc>
          <w:tcPr>
            <w:tcW w:w="3041" w:type="dxa"/>
          </w:tcPr>
          <w:p w14:paraId="5FB38BA5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30</w:t>
            </w:r>
          </w:p>
        </w:tc>
        <w:tc>
          <w:tcPr>
            <w:tcW w:w="3041" w:type="dxa"/>
          </w:tcPr>
          <w:p w14:paraId="06011D20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30 %</w:t>
            </w:r>
          </w:p>
        </w:tc>
      </w:tr>
      <w:tr w:rsidR="00942026" w:rsidRPr="00942026" w14:paraId="377BB34B" w14:textId="77777777">
        <w:trPr>
          <w:jc w:val="center"/>
        </w:trPr>
        <w:tc>
          <w:tcPr>
            <w:tcW w:w="3041" w:type="dxa"/>
          </w:tcPr>
          <w:p w14:paraId="34B708D1" w14:textId="77777777" w:rsidR="00491837" w:rsidRPr="00942026" w:rsidRDefault="00000000">
            <w:proofErr w:type="spellStart"/>
            <w:r w:rsidRPr="00942026">
              <w:rPr>
                <w:sz w:val="20"/>
              </w:rPr>
              <w:t>Raramente</w:t>
            </w:r>
            <w:proofErr w:type="spellEnd"/>
          </w:p>
        </w:tc>
        <w:tc>
          <w:tcPr>
            <w:tcW w:w="3041" w:type="dxa"/>
          </w:tcPr>
          <w:p w14:paraId="6CDA1590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8</w:t>
            </w:r>
          </w:p>
        </w:tc>
        <w:tc>
          <w:tcPr>
            <w:tcW w:w="3041" w:type="dxa"/>
          </w:tcPr>
          <w:p w14:paraId="057A14C6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8 %</w:t>
            </w:r>
          </w:p>
        </w:tc>
      </w:tr>
      <w:tr w:rsidR="00942026" w:rsidRPr="00942026" w14:paraId="0935E8D6" w14:textId="77777777">
        <w:trPr>
          <w:jc w:val="center"/>
        </w:trPr>
        <w:tc>
          <w:tcPr>
            <w:tcW w:w="3041" w:type="dxa"/>
          </w:tcPr>
          <w:p w14:paraId="1F9A030A" w14:textId="77777777" w:rsidR="00491837" w:rsidRPr="00942026" w:rsidRDefault="00000000">
            <w:r w:rsidRPr="00942026">
              <w:rPr>
                <w:sz w:val="20"/>
              </w:rPr>
              <w:t>Nunca</w:t>
            </w:r>
          </w:p>
        </w:tc>
        <w:tc>
          <w:tcPr>
            <w:tcW w:w="3041" w:type="dxa"/>
          </w:tcPr>
          <w:p w14:paraId="72735259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4</w:t>
            </w:r>
          </w:p>
        </w:tc>
        <w:tc>
          <w:tcPr>
            <w:tcW w:w="3041" w:type="dxa"/>
          </w:tcPr>
          <w:p w14:paraId="4D2B179E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4 %</w:t>
            </w:r>
          </w:p>
        </w:tc>
      </w:tr>
    </w:tbl>
    <w:p w14:paraId="74320473" w14:textId="77777777" w:rsidR="00491837" w:rsidRPr="00942026" w:rsidRDefault="00000000">
      <w:pPr>
        <w:spacing w:after="120"/>
        <w:jc w:val="both"/>
        <w:rPr>
          <w:lang w:val="es-PE"/>
        </w:rPr>
      </w:pPr>
      <w:r w:rsidRPr="00942026">
        <w:rPr>
          <w:sz w:val="18"/>
          <w:lang w:val="es-PE"/>
        </w:rPr>
        <w:t>Nota: Las filas sombreadas corresponden a los filtros aplicados para el Mercado Efectivo.</w:t>
      </w:r>
    </w:p>
    <w:p w14:paraId="3DE19E26" w14:textId="77777777" w:rsidR="00491837" w:rsidRPr="00942026" w:rsidRDefault="00000000">
      <w:pPr>
        <w:spacing w:before="80" w:after="80"/>
        <w:rPr>
          <w:lang w:val="es-PE"/>
        </w:rPr>
      </w:pPr>
      <w:r w:rsidRPr="00942026">
        <w:rPr>
          <w:b/>
          <w:sz w:val="24"/>
          <w:lang w:val="es-PE"/>
        </w:rPr>
        <w:t>Q13 — Disposición de implementar gamificación (filtro Objetivo)</w:t>
      </w:r>
    </w:p>
    <w:p w14:paraId="137CE0B7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El 80 % respondió afirmativamente a la pregunta «¿Estarías dispuesto a implementar una solución de gamificación en tu aula?», lo que consolida el Mercado Objetivo en 82,406 docentes.</w:t>
      </w:r>
    </w:p>
    <w:p w14:paraId="38C575D7" w14:textId="77777777" w:rsidR="00491837" w:rsidRPr="00942026" w:rsidRDefault="00000000">
      <w:pPr>
        <w:spacing w:before="80" w:after="80"/>
        <w:rPr>
          <w:lang w:val="es-PE"/>
        </w:rPr>
      </w:pPr>
      <w:r w:rsidRPr="00942026">
        <w:rPr>
          <w:b/>
          <w:sz w:val="24"/>
          <w:lang w:val="es-PE"/>
        </w:rPr>
        <w:t>Q17 — Disposición de pago mensual</w:t>
      </w:r>
    </w:p>
    <w:p w14:paraId="0A469D23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De los 100 encuestados, 61 indicaron una intención de pago definitiva, distribuida en tres rangos de precio mensual. Este dato es el insumo para el cálculo del precio ponderado (Sección 5).</w:t>
      </w:r>
    </w:p>
    <w:p w14:paraId="52070DFF" w14:textId="77777777" w:rsidR="00491837" w:rsidRPr="00942026" w:rsidRDefault="00000000">
      <w:pPr>
        <w:spacing w:before="240" w:after="80"/>
        <w:rPr>
          <w:lang w:val="es-PE"/>
        </w:rPr>
      </w:pPr>
      <w:r w:rsidRPr="00942026">
        <w:rPr>
          <w:b/>
          <w:sz w:val="28"/>
          <w:lang w:val="es-PE"/>
        </w:rPr>
        <w:t>5. Análisis de Precio Ponderado</w:t>
      </w:r>
    </w:p>
    <w:p w14:paraId="73B0D802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 xml:space="preserve">El precio ponderado se calcula a partir de los 61 </w:t>
      </w:r>
      <w:proofErr w:type="spellStart"/>
      <w:r w:rsidRPr="00942026">
        <w:rPr>
          <w:lang w:val="es-PE"/>
        </w:rPr>
        <w:t>respondentes</w:t>
      </w:r>
      <w:proofErr w:type="spellEnd"/>
      <w:r w:rsidRPr="00942026">
        <w:rPr>
          <w:lang w:val="es-PE"/>
        </w:rPr>
        <w:t xml:space="preserve"> con intención definitiva de pago (Q17), usando el punto medio de cada rango como precio representativo y convirtiéndolo a tarifa anual:</w:t>
      </w:r>
    </w:p>
    <w:p w14:paraId="625BC5E7" w14:textId="77777777" w:rsidR="00491837" w:rsidRPr="00942026" w:rsidRDefault="00491837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42026" w:rsidRPr="00942026" w14:paraId="035D6FCC" w14:textId="77777777">
        <w:trPr>
          <w:jc w:val="center"/>
        </w:trPr>
        <w:tc>
          <w:tcPr>
            <w:tcW w:w="1824" w:type="dxa"/>
            <w:shd w:val="clear" w:color="auto" w:fill="0070C0"/>
          </w:tcPr>
          <w:p w14:paraId="75C40E73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 xml:space="preserve">Rango </w:t>
            </w:r>
            <w:proofErr w:type="spellStart"/>
            <w:r w:rsidRPr="00942026">
              <w:rPr>
                <w:b/>
                <w:sz w:val="19"/>
              </w:rPr>
              <w:t>mensual</w:t>
            </w:r>
            <w:proofErr w:type="spellEnd"/>
          </w:p>
        </w:tc>
        <w:tc>
          <w:tcPr>
            <w:tcW w:w="1824" w:type="dxa"/>
            <w:shd w:val="clear" w:color="auto" w:fill="0070C0"/>
          </w:tcPr>
          <w:p w14:paraId="7D6B4251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Precio rep./mes</w:t>
            </w:r>
          </w:p>
        </w:tc>
        <w:tc>
          <w:tcPr>
            <w:tcW w:w="1824" w:type="dxa"/>
            <w:shd w:val="clear" w:color="auto" w:fill="0070C0"/>
          </w:tcPr>
          <w:p w14:paraId="16DC170A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Precio rep./año</w:t>
            </w:r>
          </w:p>
        </w:tc>
        <w:tc>
          <w:tcPr>
            <w:tcW w:w="1824" w:type="dxa"/>
            <w:shd w:val="clear" w:color="auto" w:fill="0070C0"/>
          </w:tcPr>
          <w:p w14:paraId="146C869E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Respuestas</w:t>
            </w:r>
          </w:p>
        </w:tc>
        <w:tc>
          <w:tcPr>
            <w:tcW w:w="1824" w:type="dxa"/>
            <w:shd w:val="clear" w:color="auto" w:fill="0070C0"/>
          </w:tcPr>
          <w:p w14:paraId="227526C7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Subtotal anual</w:t>
            </w:r>
          </w:p>
        </w:tc>
      </w:tr>
      <w:tr w:rsidR="00942026" w:rsidRPr="00942026" w14:paraId="25AA0041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32968DDF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20 – S/. 40</w:t>
            </w:r>
          </w:p>
        </w:tc>
        <w:tc>
          <w:tcPr>
            <w:tcW w:w="1824" w:type="dxa"/>
            <w:shd w:val="clear" w:color="auto" w:fill="FFFFFF"/>
          </w:tcPr>
          <w:p w14:paraId="54CD76A8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30</w:t>
            </w:r>
          </w:p>
        </w:tc>
        <w:tc>
          <w:tcPr>
            <w:tcW w:w="1824" w:type="dxa"/>
            <w:shd w:val="clear" w:color="auto" w:fill="FFFFFF"/>
          </w:tcPr>
          <w:p w14:paraId="694DF248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360</w:t>
            </w:r>
          </w:p>
        </w:tc>
        <w:tc>
          <w:tcPr>
            <w:tcW w:w="1824" w:type="dxa"/>
            <w:shd w:val="clear" w:color="auto" w:fill="FFFFFF"/>
          </w:tcPr>
          <w:p w14:paraId="6E549988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35</w:t>
            </w:r>
          </w:p>
        </w:tc>
        <w:tc>
          <w:tcPr>
            <w:tcW w:w="1824" w:type="dxa"/>
            <w:shd w:val="clear" w:color="auto" w:fill="FFFFFF"/>
          </w:tcPr>
          <w:p w14:paraId="3E92ED65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12,600</w:t>
            </w:r>
          </w:p>
        </w:tc>
      </w:tr>
      <w:tr w:rsidR="00942026" w:rsidRPr="00942026" w14:paraId="0F9076AA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05D878CF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41 – S/. 70</w:t>
            </w:r>
          </w:p>
        </w:tc>
        <w:tc>
          <w:tcPr>
            <w:tcW w:w="1824" w:type="dxa"/>
            <w:shd w:val="clear" w:color="auto" w:fill="FFFFFF"/>
          </w:tcPr>
          <w:p w14:paraId="5C9F63B5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55</w:t>
            </w:r>
          </w:p>
        </w:tc>
        <w:tc>
          <w:tcPr>
            <w:tcW w:w="1824" w:type="dxa"/>
            <w:shd w:val="clear" w:color="auto" w:fill="FFFFFF"/>
          </w:tcPr>
          <w:p w14:paraId="69C0EDAB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660</w:t>
            </w:r>
          </w:p>
        </w:tc>
        <w:tc>
          <w:tcPr>
            <w:tcW w:w="1824" w:type="dxa"/>
            <w:shd w:val="clear" w:color="auto" w:fill="FFFFFF"/>
          </w:tcPr>
          <w:p w14:paraId="296AADF0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18</w:t>
            </w:r>
          </w:p>
        </w:tc>
        <w:tc>
          <w:tcPr>
            <w:tcW w:w="1824" w:type="dxa"/>
            <w:shd w:val="clear" w:color="auto" w:fill="FFFFFF"/>
          </w:tcPr>
          <w:p w14:paraId="7C9F8A7A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 9,900</w:t>
            </w:r>
          </w:p>
        </w:tc>
      </w:tr>
      <w:tr w:rsidR="00942026" w:rsidRPr="00942026" w14:paraId="52A02B42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3425137A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71 – S/. 100</w:t>
            </w:r>
          </w:p>
        </w:tc>
        <w:tc>
          <w:tcPr>
            <w:tcW w:w="1824" w:type="dxa"/>
            <w:shd w:val="clear" w:color="auto" w:fill="FFFFFF"/>
          </w:tcPr>
          <w:p w14:paraId="0D69003F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85</w:t>
            </w:r>
          </w:p>
        </w:tc>
        <w:tc>
          <w:tcPr>
            <w:tcW w:w="1824" w:type="dxa"/>
            <w:shd w:val="clear" w:color="auto" w:fill="FFFFFF"/>
          </w:tcPr>
          <w:p w14:paraId="103B2AF6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1,020</w:t>
            </w:r>
          </w:p>
        </w:tc>
        <w:tc>
          <w:tcPr>
            <w:tcW w:w="1824" w:type="dxa"/>
            <w:shd w:val="clear" w:color="auto" w:fill="FFFFFF"/>
          </w:tcPr>
          <w:p w14:paraId="48EBCA13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8</w:t>
            </w:r>
          </w:p>
        </w:tc>
        <w:tc>
          <w:tcPr>
            <w:tcW w:w="1824" w:type="dxa"/>
            <w:shd w:val="clear" w:color="auto" w:fill="FFFFFF"/>
          </w:tcPr>
          <w:p w14:paraId="18B42946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 8,160</w:t>
            </w:r>
          </w:p>
        </w:tc>
      </w:tr>
      <w:tr w:rsidR="00491837" w:rsidRPr="00942026" w14:paraId="16E397ED" w14:textId="77777777">
        <w:trPr>
          <w:jc w:val="center"/>
        </w:trPr>
        <w:tc>
          <w:tcPr>
            <w:tcW w:w="1824" w:type="dxa"/>
            <w:shd w:val="clear" w:color="auto" w:fill="D1C4E9"/>
          </w:tcPr>
          <w:p w14:paraId="65A87218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TOTAL</w:t>
            </w:r>
          </w:p>
        </w:tc>
        <w:tc>
          <w:tcPr>
            <w:tcW w:w="1824" w:type="dxa"/>
            <w:shd w:val="clear" w:color="auto" w:fill="D1C4E9"/>
          </w:tcPr>
          <w:p w14:paraId="0A2DEADF" w14:textId="77777777" w:rsidR="00491837" w:rsidRPr="00942026" w:rsidRDefault="00491837">
            <w:pPr>
              <w:jc w:val="center"/>
            </w:pPr>
          </w:p>
        </w:tc>
        <w:tc>
          <w:tcPr>
            <w:tcW w:w="1824" w:type="dxa"/>
            <w:shd w:val="clear" w:color="auto" w:fill="D1C4E9"/>
          </w:tcPr>
          <w:p w14:paraId="1E9832EC" w14:textId="77777777" w:rsidR="00491837" w:rsidRPr="00942026" w:rsidRDefault="00491837">
            <w:pPr>
              <w:jc w:val="center"/>
            </w:pPr>
          </w:p>
        </w:tc>
        <w:tc>
          <w:tcPr>
            <w:tcW w:w="1824" w:type="dxa"/>
            <w:shd w:val="clear" w:color="auto" w:fill="D1C4E9"/>
          </w:tcPr>
          <w:p w14:paraId="4FE64D44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61</w:t>
            </w:r>
          </w:p>
        </w:tc>
        <w:tc>
          <w:tcPr>
            <w:tcW w:w="1824" w:type="dxa"/>
            <w:shd w:val="clear" w:color="auto" w:fill="D1C4E9"/>
          </w:tcPr>
          <w:p w14:paraId="512F191F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S/. 30,660</w:t>
            </w:r>
          </w:p>
        </w:tc>
      </w:tr>
    </w:tbl>
    <w:p w14:paraId="34481486" w14:textId="77777777" w:rsidR="00491837" w:rsidRPr="00942026" w:rsidRDefault="00491837"/>
    <w:p w14:paraId="4C481FB6" w14:textId="77777777" w:rsidR="00491837" w:rsidRPr="00942026" w:rsidRDefault="00000000">
      <w:pPr>
        <w:spacing w:before="40" w:after="40"/>
        <w:jc w:val="center"/>
        <w:rPr>
          <w:lang w:val="es-PE"/>
        </w:rPr>
      </w:pPr>
      <w:r w:rsidRPr="00942026">
        <w:rPr>
          <w:b/>
          <w:lang w:val="es-PE"/>
        </w:rPr>
        <w:t xml:space="preserve">Precio Ponderado Anual = S/. 30,660 ÷ 61 </w:t>
      </w:r>
      <w:proofErr w:type="spellStart"/>
      <w:r w:rsidRPr="00942026">
        <w:rPr>
          <w:b/>
          <w:lang w:val="es-PE"/>
        </w:rPr>
        <w:t>respondentes</w:t>
      </w:r>
      <w:proofErr w:type="spellEnd"/>
      <w:r w:rsidRPr="00942026">
        <w:rPr>
          <w:b/>
          <w:lang w:val="es-PE"/>
        </w:rPr>
        <w:t xml:space="preserve"> = S/. 502.62 / docente / año</w:t>
      </w:r>
    </w:p>
    <w:p w14:paraId="05F56A74" w14:textId="77777777" w:rsidR="00491837" w:rsidRPr="00942026" w:rsidRDefault="00000000">
      <w:pPr>
        <w:spacing w:after="80"/>
        <w:jc w:val="center"/>
        <w:rPr>
          <w:lang w:val="es-PE"/>
        </w:rPr>
      </w:pPr>
      <w:r w:rsidRPr="00942026">
        <w:rPr>
          <w:sz w:val="19"/>
          <w:lang w:val="es-PE"/>
        </w:rPr>
        <w:t>(En el modelo Excel se utilizan precios representativos redondeados por rango, obteniendo S/. 535.08/año como precio ponderado base para los escenarios.)</w:t>
      </w:r>
    </w:p>
    <w:p w14:paraId="330195BF" w14:textId="77777777" w:rsidR="00491837" w:rsidRPr="00942026" w:rsidRDefault="00000000">
      <w:pPr>
        <w:spacing w:before="240" w:after="80"/>
        <w:rPr>
          <w:lang w:val="es-PE"/>
        </w:rPr>
      </w:pPr>
      <w:r w:rsidRPr="00942026">
        <w:rPr>
          <w:b/>
          <w:sz w:val="28"/>
          <w:lang w:val="es-PE"/>
        </w:rPr>
        <w:t>6. Análisis de la Demanda e Ingresos — Escenarios</w:t>
      </w:r>
    </w:p>
    <w:p w14:paraId="5EDA7D4D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Se plantean tres escenarios de penetración sobre el Mercado Objetivo de 82,406 docentes para el primer año de lanzamiento (2027), usando el precio ponderado de S/. 535.08/año:</w:t>
      </w:r>
    </w:p>
    <w:p w14:paraId="7F05E6A9" w14:textId="77777777" w:rsidR="00491837" w:rsidRPr="00942026" w:rsidRDefault="00491837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42026" w:rsidRPr="00942026" w14:paraId="5774D537" w14:textId="77777777">
        <w:trPr>
          <w:jc w:val="center"/>
        </w:trPr>
        <w:tc>
          <w:tcPr>
            <w:tcW w:w="1824" w:type="dxa"/>
            <w:shd w:val="clear" w:color="auto" w:fill="0070C0"/>
          </w:tcPr>
          <w:p w14:paraId="206ECC9F" w14:textId="77777777" w:rsidR="00491837" w:rsidRPr="00942026" w:rsidRDefault="00000000">
            <w:pPr>
              <w:jc w:val="center"/>
            </w:pPr>
            <w:proofErr w:type="spellStart"/>
            <w:r w:rsidRPr="00942026">
              <w:rPr>
                <w:b/>
                <w:sz w:val="19"/>
              </w:rPr>
              <w:t>Escenario</w:t>
            </w:r>
            <w:proofErr w:type="spellEnd"/>
          </w:p>
        </w:tc>
        <w:tc>
          <w:tcPr>
            <w:tcW w:w="1824" w:type="dxa"/>
            <w:shd w:val="clear" w:color="auto" w:fill="0070C0"/>
          </w:tcPr>
          <w:p w14:paraId="55ACA08A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% Penetración</w:t>
            </w:r>
          </w:p>
        </w:tc>
        <w:tc>
          <w:tcPr>
            <w:tcW w:w="1824" w:type="dxa"/>
            <w:shd w:val="clear" w:color="auto" w:fill="0070C0"/>
          </w:tcPr>
          <w:p w14:paraId="5A97B17D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Suscripciones</w:t>
            </w:r>
          </w:p>
        </w:tc>
        <w:tc>
          <w:tcPr>
            <w:tcW w:w="1824" w:type="dxa"/>
            <w:shd w:val="clear" w:color="auto" w:fill="0070C0"/>
          </w:tcPr>
          <w:p w14:paraId="0880DCB5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Ingreso Anual (S/.)</w:t>
            </w:r>
          </w:p>
        </w:tc>
        <w:tc>
          <w:tcPr>
            <w:tcW w:w="1824" w:type="dxa"/>
            <w:shd w:val="clear" w:color="auto" w:fill="0070C0"/>
          </w:tcPr>
          <w:p w14:paraId="529FCC7E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Ingreso Anual (USD*)</w:t>
            </w:r>
          </w:p>
        </w:tc>
      </w:tr>
      <w:tr w:rsidR="00942026" w:rsidRPr="00942026" w14:paraId="63678181" w14:textId="77777777">
        <w:trPr>
          <w:jc w:val="center"/>
        </w:trPr>
        <w:tc>
          <w:tcPr>
            <w:tcW w:w="1824" w:type="dxa"/>
            <w:shd w:val="clear" w:color="auto" w:fill="E8F5E9"/>
          </w:tcPr>
          <w:p w14:paraId="382477D9" w14:textId="77777777" w:rsidR="00491837" w:rsidRPr="00942026" w:rsidRDefault="00000000">
            <w:pPr>
              <w:jc w:val="center"/>
            </w:pPr>
            <w:proofErr w:type="spellStart"/>
            <w:r w:rsidRPr="00942026">
              <w:rPr>
                <w:b/>
                <w:sz w:val="20"/>
              </w:rPr>
              <w:t>Optimista</w:t>
            </w:r>
            <w:proofErr w:type="spellEnd"/>
          </w:p>
        </w:tc>
        <w:tc>
          <w:tcPr>
            <w:tcW w:w="1824" w:type="dxa"/>
            <w:shd w:val="clear" w:color="auto" w:fill="E8F5E9"/>
          </w:tcPr>
          <w:p w14:paraId="6A1683A4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80 %</w:t>
            </w:r>
          </w:p>
        </w:tc>
        <w:tc>
          <w:tcPr>
            <w:tcW w:w="1824" w:type="dxa"/>
            <w:shd w:val="clear" w:color="auto" w:fill="E8F5E9"/>
          </w:tcPr>
          <w:p w14:paraId="7CC5132D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65,925</w:t>
            </w:r>
          </w:p>
        </w:tc>
        <w:tc>
          <w:tcPr>
            <w:tcW w:w="1824" w:type="dxa"/>
            <w:shd w:val="clear" w:color="auto" w:fill="E8F5E9"/>
          </w:tcPr>
          <w:p w14:paraId="2F7D9511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S/. 35,274,015</w:t>
            </w:r>
          </w:p>
        </w:tc>
        <w:tc>
          <w:tcPr>
            <w:tcW w:w="1824" w:type="dxa"/>
            <w:shd w:val="clear" w:color="auto" w:fill="E8F5E9"/>
          </w:tcPr>
          <w:p w14:paraId="7FCC806B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≈ USD 9,508,089</w:t>
            </w:r>
          </w:p>
        </w:tc>
      </w:tr>
      <w:tr w:rsidR="00942026" w:rsidRPr="00942026" w14:paraId="4B10FB34" w14:textId="77777777">
        <w:trPr>
          <w:jc w:val="center"/>
        </w:trPr>
        <w:tc>
          <w:tcPr>
            <w:tcW w:w="1824" w:type="dxa"/>
            <w:shd w:val="clear" w:color="auto" w:fill="FFF9C4"/>
          </w:tcPr>
          <w:p w14:paraId="14E01CCA" w14:textId="77777777" w:rsidR="00491837" w:rsidRPr="00942026" w:rsidRDefault="00000000">
            <w:pPr>
              <w:jc w:val="center"/>
            </w:pPr>
            <w:proofErr w:type="spellStart"/>
            <w:r w:rsidRPr="00942026">
              <w:rPr>
                <w:b/>
                <w:sz w:val="20"/>
              </w:rPr>
              <w:t>Moderado</w:t>
            </w:r>
            <w:proofErr w:type="spellEnd"/>
          </w:p>
        </w:tc>
        <w:tc>
          <w:tcPr>
            <w:tcW w:w="1824" w:type="dxa"/>
            <w:shd w:val="clear" w:color="auto" w:fill="FFF9C4"/>
          </w:tcPr>
          <w:p w14:paraId="74BD2C93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50 %</w:t>
            </w:r>
          </w:p>
        </w:tc>
        <w:tc>
          <w:tcPr>
            <w:tcW w:w="1824" w:type="dxa"/>
            <w:shd w:val="clear" w:color="auto" w:fill="FFF9C4"/>
          </w:tcPr>
          <w:p w14:paraId="1863F047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41,203</w:t>
            </w:r>
          </w:p>
        </w:tc>
        <w:tc>
          <w:tcPr>
            <w:tcW w:w="1824" w:type="dxa"/>
            <w:shd w:val="clear" w:color="auto" w:fill="FFF9C4"/>
          </w:tcPr>
          <w:p w14:paraId="4D05846C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S/. 22,046,259</w:t>
            </w:r>
          </w:p>
        </w:tc>
        <w:tc>
          <w:tcPr>
            <w:tcW w:w="1824" w:type="dxa"/>
            <w:shd w:val="clear" w:color="auto" w:fill="FFF9C4"/>
          </w:tcPr>
          <w:p w14:paraId="67B5F8A7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≈ USD 5,942,928</w:t>
            </w:r>
          </w:p>
        </w:tc>
      </w:tr>
      <w:tr w:rsidR="00942026" w:rsidRPr="00942026" w14:paraId="4CDCD25F" w14:textId="77777777">
        <w:trPr>
          <w:jc w:val="center"/>
        </w:trPr>
        <w:tc>
          <w:tcPr>
            <w:tcW w:w="1824" w:type="dxa"/>
            <w:shd w:val="clear" w:color="auto" w:fill="FFEBEE"/>
          </w:tcPr>
          <w:p w14:paraId="6581E03E" w14:textId="77777777" w:rsidR="00491837" w:rsidRPr="00942026" w:rsidRDefault="00000000">
            <w:pPr>
              <w:jc w:val="center"/>
            </w:pPr>
            <w:proofErr w:type="spellStart"/>
            <w:r w:rsidRPr="00942026">
              <w:rPr>
                <w:b/>
                <w:sz w:val="20"/>
              </w:rPr>
              <w:t>Pesimista</w:t>
            </w:r>
            <w:proofErr w:type="spellEnd"/>
          </w:p>
        </w:tc>
        <w:tc>
          <w:tcPr>
            <w:tcW w:w="1824" w:type="dxa"/>
            <w:shd w:val="clear" w:color="auto" w:fill="FFEBEE"/>
          </w:tcPr>
          <w:p w14:paraId="42848902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30 %</w:t>
            </w:r>
          </w:p>
        </w:tc>
        <w:tc>
          <w:tcPr>
            <w:tcW w:w="1824" w:type="dxa"/>
            <w:shd w:val="clear" w:color="auto" w:fill="FFEBEE"/>
          </w:tcPr>
          <w:p w14:paraId="7188ED70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24,722</w:t>
            </w:r>
          </w:p>
        </w:tc>
        <w:tc>
          <w:tcPr>
            <w:tcW w:w="1824" w:type="dxa"/>
            <w:shd w:val="clear" w:color="auto" w:fill="FFEBEE"/>
          </w:tcPr>
          <w:p w14:paraId="2D09C81E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S/. 13,227,786</w:t>
            </w:r>
          </w:p>
        </w:tc>
        <w:tc>
          <w:tcPr>
            <w:tcW w:w="1824" w:type="dxa"/>
            <w:shd w:val="clear" w:color="auto" w:fill="FFEBEE"/>
          </w:tcPr>
          <w:p w14:paraId="6B4EE610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≈ USD 3,565,170</w:t>
            </w:r>
          </w:p>
        </w:tc>
      </w:tr>
    </w:tbl>
    <w:p w14:paraId="4E7F6957" w14:textId="77777777" w:rsidR="00491837" w:rsidRPr="00942026" w:rsidRDefault="00000000">
      <w:pPr>
        <w:spacing w:after="80"/>
        <w:jc w:val="both"/>
        <w:rPr>
          <w:lang w:val="es-PE"/>
        </w:rPr>
      </w:pPr>
      <w:r w:rsidRPr="00942026">
        <w:rPr>
          <w:sz w:val="18"/>
          <w:lang w:val="es-PE"/>
        </w:rPr>
        <w:t>* Tipo de cambio referencial: S/. 3.71 / USD (BCRP, abril 2026)</w:t>
      </w:r>
    </w:p>
    <w:p w14:paraId="08F91EDA" w14:textId="77777777" w:rsidR="00491837" w:rsidRPr="00942026" w:rsidRDefault="00000000">
      <w:pPr>
        <w:spacing w:before="240" w:after="80"/>
        <w:rPr>
          <w:lang w:val="es-PE"/>
        </w:rPr>
      </w:pPr>
      <w:r w:rsidRPr="00942026">
        <w:rPr>
          <w:b/>
          <w:sz w:val="28"/>
          <w:lang w:val="es-PE"/>
        </w:rPr>
        <w:t>7. Proyección de la Demanda a 5 Años (2027–2031)</w:t>
      </w:r>
    </w:p>
    <w:p w14:paraId="5821486B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 xml:space="preserve">Tomando el escenario moderado (50 % de penetración) como base y aplicando una tasa de crecimiento anual del 15 %, sustentada en el </w:t>
      </w:r>
      <w:proofErr w:type="spellStart"/>
      <w:r w:rsidRPr="00942026">
        <w:rPr>
          <w:lang w:val="es-PE"/>
        </w:rPr>
        <w:t>HolonIQ</w:t>
      </w:r>
      <w:proofErr w:type="spellEnd"/>
      <w:r w:rsidRPr="00942026">
        <w:rPr>
          <w:lang w:val="es-PE"/>
        </w:rPr>
        <w:t xml:space="preserve"> </w:t>
      </w:r>
      <w:proofErr w:type="spellStart"/>
      <w:r w:rsidRPr="00942026">
        <w:rPr>
          <w:lang w:val="es-PE"/>
        </w:rPr>
        <w:t>EdTech</w:t>
      </w:r>
      <w:proofErr w:type="spellEnd"/>
      <w:r w:rsidRPr="00942026">
        <w:rPr>
          <w:lang w:val="es-PE"/>
        </w:rPr>
        <w:t xml:space="preserve"> LATAM </w:t>
      </w:r>
      <w:proofErr w:type="spellStart"/>
      <w:r w:rsidRPr="00942026">
        <w:rPr>
          <w:lang w:val="es-PE"/>
        </w:rPr>
        <w:t>Report</w:t>
      </w:r>
      <w:proofErr w:type="spellEnd"/>
      <w:r w:rsidRPr="00942026">
        <w:rPr>
          <w:lang w:val="es-PE"/>
        </w:rPr>
        <w:t xml:space="preserve"> 2024 que proyecta un CAGR del 15 % para plataformas SaaS educativas en Perú y Latinoamérica:</w:t>
      </w:r>
    </w:p>
    <w:p w14:paraId="0FE405B1" w14:textId="77777777" w:rsidR="00491837" w:rsidRPr="00942026" w:rsidRDefault="00491837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42026" w:rsidRPr="00942026" w14:paraId="63EBA9AB" w14:textId="77777777">
        <w:trPr>
          <w:jc w:val="center"/>
        </w:trPr>
        <w:tc>
          <w:tcPr>
            <w:tcW w:w="1824" w:type="dxa"/>
            <w:shd w:val="clear" w:color="auto" w:fill="7030A0"/>
          </w:tcPr>
          <w:p w14:paraId="39BB2274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Año</w:t>
            </w:r>
          </w:p>
        </w:tc>
        <w:tc>
          <w:tcPr>
            <w:tcW w:w="1824" w:type="dxa"/>
            <w:shd w:val="clear" w:color="auto" w:fill="7030A0"/>
          </w:tcPr>
          <w:p w14:paraId="5B259D19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Tasa Crecimiento</w:t>
            </w:r>
          </w:p>
        </w:tc>
        <w:tc>
          <w:tcPr>
            <w:tcW w:w="1824" w:type="dxa"/>
            <w:shd w:val="clear" w:color="auto" w:fill="7030A0"/>
          </w:tcPr>
          <w:p w14:paraId="4D08A392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Suscripciones</w:t>
            </w:r>
          </w:p>
        </w:tc>
        <w:tc>
          <w:tcPr>
            <w:tcW w:w="1824" w:type="dxa"/>
            <w:shd w:val="clear" w:color="auto" w:fill="7030A0"/>
          </w:tcPr>
          <w:p w14:paraId="5F77E98F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Ingresos (S/.)</w:t>
            </w:r>
          </w:p>
        </w:tc>
        <w:tc>
          <w:tcPr>
            <w:tcW w:w="1824" w:type="dxa"/>
            <w:shd w:val="clear" w:color="auto" w:fill="7030A0"/>
          </w:tcPr>
          <w:p w14:paraId="164804C5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19"/>
              </w:rPr>
              <w:t>Ingresos (USD*)</w:t>
            </w:r>
          </w:p>
        </w:tc>
      </w:tr>
      <w:tr w:rsidR="00942026" w:rsidRPr="00942026" w14:paraId="7286D71C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62D8F67C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2027</w:t>
            </w:r>
          </w:p>
        </w:tc>
        <w:tc>
          <w:tcPr>
            <w:tcW w:w="1824" w:type="dxa"/>
            <w:shd w:val="clear" w:color="auto" w:fill="FFFFFF"/>
          </w:tcPr>
          <w:p w14:paraId="3874EC6E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Base</w:t>
            </w:r>
          </w:p>
        </w:tc>
        <w:tc>
          <w:tcPr>
            <w:tcW w:w="1824" w:type="dxa"/>
            <w:shd w:val="clear" w:color="auto" w:fill="FFFFFF"/>
          </w:tcPr>
          <w:p w14:paraId="789F1BB0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41,203</w:t>
            </w:r>
          </w:p>
        </w:tc>
        <w:tc>
          <w:tcPr>
            <w:tcW w:w="1824" w:type="dxa"/>
            <w:shd w:val="clear" w:color="auto" w:fill="FFFFFF"/>
          </w:tcPr>
          <w:p w14:paraId="0AF62614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S/. 22,046,259</w:t>
            </w:r>
          </w:p>
        </w:tc>
        <w:tc>
          <w:tcPr>
            <w:tcW w:w="1824" w:type="dxa"/>
            <w:shd w:val="clear" w:color="auto" w:fill="FFFFFF"/>
          </w:tcPr>
          <w:p w14:paraId="201F798D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≈ USD 5,942,928</w:t>
            </w:r>
          </w:p>
        </w:tc>
      </w:tr>
      <w:tr w:rsidR="00942026" w:rsidRPr="00942026" w14:paraId="63005DBE" w14:textId="77777777">
        <w:trPr>
          <w:jc w:val="center"/>
        </w:trPr>
        <w:tc>
          <w:tcPr>
            <w:tcW w:w="1824" w:type="dxa"/>
            <w:shd w:val="clear" w:color="auto" w:fill="F3E5F5"/>
          </w:tcPr>
          <w:p w14:paraId="39F7328D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2028</w:t>
            </w:r>
          </w:p>
        </w:tc>
        <w:tc>
          <w:tcPr>
            <w:tcW w:w="1824" w:type="dxa"/>
            <w:shd w:val="clear" w:color="auto" w:fill="F3E5F5"/>
          </w:tcPr>
          <w:p w14:paraId="5B5B1BEB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+15 %</w:t>
            </w:r>
          </w:p>
        </w:tc>
        <w:tc>
          <w:tcPr>
            <w:tcW w:w="1824" w:type="dxa"/>
            <w:shd w:val="clear" w:color="auto" w:fill="F3E5F5"/>
          </w:tcPr>
          <w:p w14:paraId="514AF843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47,383</w:t>
            </w:r>
          </w:p>
        </w:tc>
        <w:tc>
          <w:tcPr>
            <w:tcW w:w="1824" w:type="dxa"/>
            <w:shd w:val="clear" w:color="auto" w:fill="F3E5F5"/>
          </w:tcPr>
          <w:p w14:paraId="4422FFC7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25,353,198</w:t>
            </w:r>
          </w:p>
        </w:tc>
        <w:tc>
          <w:tcPr>
            <w:tcW w:w="1824" w:type="dxa"/>
            <w:shd w:val="clear" w:color="auto" w:fill="F3E5F5"/>
          </w:tcPr>
          <w:p w14:paraId="0DBB3C2E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≈ USD 6,834,284</w:t>
            </w:r>
          </w:p>
        </w:tc>
      </w:tr>
      <w:tr w:rsidR="00942026" w:rsidRPr="00942026" w14:paraId="78C81794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2019223C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2029</w:t>
            </w:r>
          </w:p>
        </w:tc>
        <w:tc>
          <w:tcPr>
            <w:tcW w:w="1824" w:type="dxa"/>
            <w:shd w:val="clear" w:color="auto" w:fill="FFFFFF"/>
          </w:tcPr>
          <w:p w14:paraId="7F4313F6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+15 %</w:t>
            </w:r>
          </w:p>
        </w:tc>
        <w:tc>
          <w:tcPr>
            <w:tcW w:w="1824" w:type="dxa"/>
            <w:shd w:val="clear" w:color="auto" w:fill="FFFFFF"/>
          </w:tcPr>
          <w:p w14:paraId="4B61BF19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54,490</w:t>
            </w:r>
          </w:p>
        </w:tc>
        <w:tc>
          <w:tcPr>
            <w:tcW w:w="1824" w:type="dxa"/>
            <w:shd w:val="clear" w:color="auto" w:fill="FFFFFF"/>
          </w:tcPr>
          <w:p w14:paraId="7FED104C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29,156,177</w:t>
            </w:r>
          </w:p>
        </w:tc>
        <w:tc>
          <w:tcPr>
            <w:tcW w:w="1824" w:type="dxa"/>
            <w:shd w:val="clear" w:color="auto" w:fill="FFFFFF"/>
          </w:tcPr>
          <w:p w14:paraId="44973B3B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≈ USD 7,859,427</w:t>
            </w:r>
          </w:p>
        </w:tc>
      </w:tr>
      <w:tr w:rsidR="00942026" w:rsidRPr="00942026" w14:paraId="65D28BC5" w14:textId="77777777">
        <w:trPr>
          <w:jc w:val="center"/>
        </w:trPr>
        <w:tc>
          <w:tcPr>
            <w:tcW w:w="1824" w:type="dxa"/>
            <w:shd w:val="clear" w:color="auto" w:fill="F3E5F5"/>
          </w:tcPr>
          <w:p w14:paraId="2F3D7E1B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2030</w:t>
            </w:r>
          </w:p>
        </w:tc>
        <w:tc>
          <w:tcPr>
            <w:tcW w:w="1824" w:type="dxa"/>
            <w:shd w:val="clear" w:color="auto" w:fill="F3E5F5"/>
          </w:tcPr>
          <w:p w14:paraId="651B96AA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+15 %</w:t>
            </w:r>
          </w:p>
        </w:tc>
        <w:tc>
          <w:tcPr>
            <w:tcW w:w="1824" w:type="dxa"/>
            <w:shd w:val="clear" w:color="auto" w:fill="F3E5F5"/>
          </w:tcPr>
          <w:p w14:paraId="6E6FF52F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62,664</w:t>
            </w:r>
          </w:p>
        </w:tc>
        <w:tc>
          <w:tcPr>
            <w:tcW w:w="1824" w:type="dxa"/>
            <w:shd w:val="clear" w:color="auto" w:fill="F3E5F5"/>
          </w:tcPr>
          <w:p w14:paraId="581E0ED3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S/. 33,529,604</w:t>
            </w:r>
          </w:p>
        </w:tc>
        <w:tc>
          <w:tcPr>
            <w:tcW w:w="1824" w:type="dxa"/>
            <w:shd w:val="clear" w:color="auto" w:fill="F3E5F5"/>
          </w:tcPr>
          <w:p w14:paraId="142B8D25" w14:textId="77777777" w:rsidR="00491837" w:rsidRPr="00942026" w:rsidRDefault="00000000">
            <w:pPr>
              <w:jc w:val="center"/>
            </w:pPr>
            <w:r w:rsidRPr="00942026">
              <w:rPr>
                <w:sz w:val="20"/>
              </w:rPr>
              <w:t>≈ USD 9,037,900</w:t>
            </w:r>
          </w:p>
        </w:tc>
      </w:tr>
      <w:tr w:rsidR="00942026" w:rsidRPr="00942026" w14:paraId="18619721" w14:textId="77777777">
        <w:trPr>
          <w:jc w:val="center"/>
        </w:trPr>
        <w:tc>
          <w:tcPr>
            <w:tcW w:w="1824" w:type="dxa"/>
            <w:shd w:val="clear" w:color="auto" w:fill="EDE7F6"/>
          </w:tcPr>
          <w:p w14:paraId="594901C5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2031</w:t>
            </w:r>
          </w:p>
        </w:tc>
        <w:tc>
          <w:tcPr>
            <w:tcW w:w="1824" w:type="dxa"/>
            <w:shd w:val="clear" w:color="auto" w:fill="EDE7F6"/>
          </w:tcPr>
          <w:p w14:paraId="60D5D069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+15 %</w:t>
            </w:r>
          </w:p>
        </w:tc>
        <w:tc>
          <w:tcPr>
            <w:tcW w:w="1824" w:type="dxa"/>
            <w:shd w:val="clear" w:color="auto" w:fill="EDE7F6"/>
          </w:tcPr>
          <w:p w14:paraId="05A930ED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72,063</w:t>
            </w:r>
          </w:p>
        </w:tc>
        <w:tc>
          <w:tcPr>
            <w:tcW w:w="1824" w:type="dxa"/>
            <w:shd w:val="clear" w:color="auto" w:fill="EDE7F6"/>
          </w:tcPr>
          <w:p w14:paraId="46C6B356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S/. 38,559,045</w:t>
            </w:r>
          </w:p>
        </w:tc>
        <w:tc>
          <w:tcPr>
            <w:tcW w:w="1824" w:type="dxa"/>
            <w:shd w:val="clear" w:color="auto" w:fill="EDE7F6"/>
          </w:tcPr>
          <w:p w14:paraId="4FDACFC5" w14:textId="77777777" w:rsidR="00491837" w:rsidRPr="00942026" w:rsidRDefault="00000000">
            <w:pPr>
              <w:jc w:val="center"/>
            </w:pPr>
            <w:r w:rsidRPr="00942026">
              <w:rPr>
                <w:b/>
                <w:sz w:val="20"/>
              </w:rPr>
              <w:t>≈ USD 10,393,274</w:t>
            </w:r>
          </w:p>
        </w:tc>
      </w:tr>
    </w:tbl>
    <w:p w14:paraId="72EF894E" w14:textId="77777777" w:rsidR="00491837" w:rsidRPr="00942026" w:rsidRDefault="00000000">
      <w:pPr>
        <w:spacing w:after="80"/>
        <w:jc w:val="both"/>
        <w:rPr>
          <w:lang w:val="es-PE"/>
        </w:rPr>
      </w:pPr>
      <w:r w:rsidRPr="00942026">
        <w:rPr>
          <w:sz w:val="18"/>
          <w:lang w:val="es-PE"/>
        </w:rPr>
        <w:t>* Tipo de cambio referencial: S/. 3.71 / USD (BCRP, abril 2026)</w:t>
      </w:r>
    </w:p>
    <w:p w14:paraId="6A7357A4" w14:textId="77777777" w:rsidR="00491837" w:rsidRPr="00942026" w:rsidRDefault="00000000">
      <w:pPr>
        <w:spacing w:after="100"/>
        <w:jc w:val="both"/>
        <w:rPr>
          <w:lang w:val="es-PE"/>
        </w:rPr>
      </w:pPr>
      <w:r w:rsidRPr="00942026">
        <w:rPr>
          <w:lang w:val="es-PE"/>
        </w:rPr>
        <w:t>En el horizonte de cinco años, el escenario moderado proyecta ingresos acumulados de S/. 148,684,283 (≈ USD 40,076,628), alcanzando 72,063 suscripciones activas en 2031, lo que representa un crecimiento del 75 % respecto al año base.</w:t>
      </w:r>
    </w:p>
    <w:p w14:paraId="65F61467" w14:textId="77777777" w:rsidR="00491837" w:rsidRPr="00942026" w:rsidRDefault="00000000">
      <w:pPr>
        <w:spacing w:before="240" w:after="80"/>
      </w:pPr>
      <w:r w:rsidRPr="00942026">
        <w:rPr>
          <w:b/>
          <w:sz w:val="28"/>
        </w:rPr>
        <w:t>8. Conclusiones</w:t>
      </w:r>
    </w:p>
    <w:p w14:paraId="2C79ADDA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 xml:space="preserve">1. El mercado objetivo de </w:t>
      </w:r>
      <w:proofErr w:type="spellStart"/>
      <w:r w:rsidRPr="00942026">
        <w:rPr>
          <w:lang w:val="es-PE"/>
        </w:rPr>
        <w:t>LegendaryClass</w:t>
      </w:r>
      <w:proofErr w:type="spellEnd"/>
      <w:r w:rsidRPr="00942026">
        <w:rPr>
          <w:lang w:val="es-PE"/>
        </w:rPr>
        <w:t xml:space="preserve"> en Lima Metropolitana asciende a 82,406 docentes, evidenciando una oportunidad de mercado amplia y cuantificable basada en datos reales de fuente MINEDU.</w:t>
      </w:r>
    </w:p>
    <w:p w14:paraId="530F5664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>2. El precio ponderado anual de S/. 502–535 por docente es competitivo y se alinea con la disposición de pago reportada directamente por los docentes encuestados.</w:t>
      </w:r>
    </w:p>
    <w:p w14:paraId="0E721E23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>3. El escenario moderado (50 % de penetración) genera ingresos proyectados de S/. 22 millones en el primer año de operación (2027), validando la viabilidad financiera del proyecto.</w:t>
      </w:r>
    </w:p>
    <w:p w14:paraId="4AFAD618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 xml:space="preserve">4. Con una tasa de crecimiento del 15 % anual (CAGR </w:t>
      </w:r>
      <w:proofErr w:type="spellStart"/>
      <w:r w:rsidRPr="00942026">
        <w:rPr>
          <w:lang w:val="es-PE"/>
        </w:rPr>
        <w:t>EdTech</w:t>
      </w:r>
      <w:proofErr w:type="spellEnd"/>
      <w:r w:rsidRPr="00942026">
        <w:rPr>
          <w:lang w:val="es-PE"/>
        </w:rPr>
        <w:t xml:space="preserve"> LATAM), </w:t>
      </w:r>
      <w:proofErr w:type="spellStart"/>
      <w:r w:rsidRPr="00942026">
        <w:rPr>
          <w:lang w:val="es-PE"/>
        </w:rPr>
        <w:t>LegendaryClass</w:t>
      </w:r>
      <w:proofErr w:type="spellEnd"/>
      <w:r w:rsidRPr="00942026">
        <w:rPr>
          <w:lang w:val="es-PE"/>
        </w:rPr>
        <w:t xml:space="preserve"> puede alcanzar S/. 38.5 millones en ingresos anuales para 2031 e ingresos acumulados de S/. 148.7 millones en el horizonte de 5 años.</w:t>
      </w:r>
    </w:p>
    <w:p w14:paraId="13F42519" w14:textId="77777777" w:rsidR="00491837" w:rsidRPr="00942026" w:rsidRDefault="00000000">
      <w:pPr>
        <w:pStyle w:val="Listaconvietas"/>
        <w:spacing w:after="40"/>
        <w:rPr>
          <w:lang w:val="es-PE"/>
        </w:rPr>
      </w:pPr>
      <w:r w:rsidRPr="00942026">
        <w:rPr>
          <w:lang w:val="es-PE"/>
        </w:rPr>
        <w:t xml:space="preserve">5. La demanda está respaldada por una necesidad educativa real: el 58 % de los docentes encuestados reporta baja motivación estudiantil de forma frecuente o constante, configurando un mercado efectivo receptivo a la propuesta de </w:t>
      </w:r>
      <w:proofErr w:type="spellStart"/>
      <w:r w:rsidRPr="00942026">
        <w:rPr>
          <w:lang w:val="es-PE"/>
        </w:rPr>
        <w:t>LegendaryClass</w:t>
      </w:r>
      <w:proofErr w:type="spellEnd"/>
      <w:r w:rsidRPr="00942026">
        <w:rPr>
          <w:lang w:val="es-PE"/>
        </w:rPr>
        <w:t>.</w:t>
      </w:r>
    </w:p>
    <w:p w14:paraId="183FE369" w14:textId="77777777" w:rsidR="00491837" w:rsidRPr="00942026" w:rsidRDefault="00000000">
      <w:pPr>
        <w:spacing w:before="240" w:after="80"/>
      </w:pPr>
      <w:r w:rsidRPr="00942026">
        <w:rPr>
          <w:b/>
          <w:sz w:val="28"/>
        </w:rPr>
        <w:t>9. Referencias</w:t>
      </w:r>
    </w:p>
    <w:p w14:paraId="6B8856E9" w14:textId="7F58A84E" w:rsidR="004C7719" w:rsidRDefault="00000000" w:rsidP="004C7719">
      <w:pPr>
        <w:pStyle w:val="Listaconvietas"/>
        <w:spacing w:after="40"/>
      </w:pPr>
      <w:r w:rsidRPr="004C7719">
        <w:rPr>
          <w:sz w:val="20"/>
          <w:lang w:val="es-PE"/>
        </w:rPr>
        <w:t xml:space="preserve">Ministerio de Educación del Perú (MINEDU). (2024). Estadísticas de la Calidad Educativa (ESCALE). </w:t>
      </w:r>
      <w:r w:rsidRPr="004C7719">
        <w:rPr>
          <w:sz w:val="20"/>
        </w:rPr>
        <w:t xml:space="preserve">Lima, Perú. Recuperado de </w:t>
      </w:r>
      <w:hyperlink r:id="rId7" w:history="1">
        <w:r w:rsidR="004C7719" w:rsidRPr="003B25E5">
          <w:rPr>
            <w:rStyle w:val="Hipervnculo"/>
            <w:sz w:val="20"/>
          </w:rPr>
          <w:t>http://escale.minedu.gob.pe</w:t>
        </w:r>
      </w:hyperlink>
    </w:p>
    <w:p w14:paraId="23868D86" w14:textId="77777777" w:rsidR="004C7719" w:rsidRDefault="00000000" w:rsidP="004C7719">
      <w:pPr>
        <w:pStyle w:val="Listaconvietas"/>
        <w:spacing w:after="40"/>
      </w:pPr>
      <w:proofErr w:type="spellStart"/>
      <w:r w:rsidRPr="004C7719">
        <w:rPr>
          <w:sz w:val="20"/>
        </w:rPr>
        <w:t>HolonIQ</w:t>
      </w:r>
      <w:proofErr w:type="spellEnd"/>
      <w:r w:rsidRPr="004C7719">
        <w:rPr>
          <w:sz w:val="20"/>
        </w:rPr>
        <w:t xml:space="preserve">. (2024). Latin America EdTech Market Briefing 2024. </w:t>
      </w:r>
      <w:proofErr w:type="spellStart"/>
      <w:r w:rsidRPr="004C7719">
        <w:rPr>
          <w:sz w:val="20"/>
        </w:rPr>
        <w:t>HolonIQ</w:t>
      </w:r>
      <w:proofErr w:type="spellEnd"/>
      <w:r w:rsidRPr="004C7719">
        <w:rPr>
          <w:sz w:val="20"/>
        </w:rPr>
        <w:t xml:space="preserve"> Intelligence.</w:t>
      </w:r>
    </w:p>
    <w:p w14:paraId="1C4F1C6D" w14:textId="77777777" w:rsidR="004C7719" w:rsidRDefault="00000000" w:rsidP="004C7719">
      <w:pPr>
        <w:pStyle w:val="Listaconvietas"/>
        <w:spacing w:after="40"/>
      </w:pPr>
      <w:r w:rsidRPr="004C7719">
        <w:rPr>
          <w:sz w:val="20"/>
          <w:lang w:val="es-PE"/>
        </w:rPr>
        <w:t xml:space="preserve">Banco Central de Reserva del Perú (BCRP). (2026, abril). Estadísticas del tipo de cambio. </w:t>
      </w:r>
      <w:r w:rsidRPr="004C7719">
        <w:rPr>
          <w:sz w:val="20"/>
        </w:rPr>
        <w:t>Lima, Perú.</w:t>
      </w:r>
    </w:p>
    <w:p w14:paraId="50215B5B" w14:textId="77777777" w:rsidR="004C7719" w:rsidRDefault="00000000" w:rsidP="004C7719">
      <w:pPr>
        <w:pStyle w:val="Listaconvietas"/>
        <w:spacing w:after="40"/>
      </w:pPr>
      <w:r w:rsidRPr="004C7719">
        <w:rPr>
          <w:sz w:val="20"/>
        </w:rPr>
        <w:t xml:space="preserve">Deterding, S., Dixon, D., Khaled, R., &amp; Nacke, L. (2011). From game design elements to gamefulness: Defining gamification. Proceedings of </w:t>
      </w:r>
      <w:proofErr w:type="spellStart"/>
      <w:r w:rsidRPr="004C7719">
        <w:rPr>
          <w:sz w:val="20"/>
        </w:rPr>
        <w:t>MindTrek</w:t>
      </w:r>
      <w:proofErr w:type="spellEnd"/>
      <w:r w:rsidRPr="004C7719">
        <w:rPr>
          <w:sz w:val="20"/>
        </w:rPr>
        <w:t xml:space="preserve"> 2011.</w:t>
      </w:r>
    </w:p>
    <w:p w14:paraId="25041EA8" w14:textId="053EAA8B" w:rsidR="00491837" w:rsidRPr="004C7719" w:rsidRDefault="00000000" w:rsidP="004C7719">
      <w:pPr>
        <w:pStyle w:val="Listaconvietas"/>
        <w:spacing w:after="40"/>
      </w:pPr>
      <w:r w:rsidRPr="004C7719">
        <w:rPr>
          <w:sz w:val="20"/>
          <w:lang w:val="es-PE"/>
        </w:rPr>
        <w:t xml:space="preserve">Hamari, J., Koivisto, J., &amp; Sarsa, H. (2014). </w:t>
      </w:r>
      <w:r w:rsidRPr="004C7719">
        <w:rPr>
          <w:sz w:val="20"/>
        </w:rPr>
        <w:t>Does gamification work? A literature review of empirical studies on gamification. Proceedings of HICSS 2014.</w:t>
      </w:r>
    </w:p>
    <w:p w14:paraId="512B6D03" w14:textId="77777777" w:rsidR="004C7719" w:rsidRPr="00942026" w:rsidRDefault="004C7719" w:rsidP="004C7719">
      <w:pPr>
        <w:pStyle w:val="Listaconvietas"/>
        <w:numPr>
          <w:ilvl w:val="0"/>
          <w:numId w:val="0"/>
        </w:numPr>
        <w:spacing w:after="40"/>
        <w:ind w:left="360"/>
      </w:pPr>
    </w:p>
    <w:sectPr w:rsidR="004C7719" w:rsidRPr="0094202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E61C2"/>
    <w:multiLevelType w:val="hybridMultilevel"/>
    <w:tmpl w:val="34422FF8"/>
    <w:lvl w:ilvl="0" w:tplc="A40627D4">
      <w:numFmt w:val="bullet"/>
      <w:lvlText w:val="●"/>
      <w:lvlJc w:val="left"/>
      <w:pPr>
        <w:ind w:left="2679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71717"/>
        <w:spacing w:val="0"/>
        <w:w w:val="60"/>
        <w:sz w:val="30"/>
        <w:szCs w:val="30"/>
        <w:lang w:val="es-ES" w:eastAsia="en-US" w:bidi="ar-SA"/>
      </w:rPr>
    </w:lvl>
    <w:lvl w:ilvl="1" w:tplc="3F448C4C">
      <w:numFmt w:val="bullet"/>
      <w:lvlText w:val="●"/>
      <w:lvlJc w:val="left"/>
      <w:pPr>
        <w:ind w:left="2804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71717"/>
        <w:spacing w:val="0"/>
        <w:w w:val="60"/>
        <w:sz w:val="30"/>
        <w:szCs w:val="30"/>
        <w:lang w:val="es-ES" w:eastAsia="en-US" w:bidi="ar-SA"/>
      </w:rPr>
    </w:lvl>
    <w:lvl w:ilvl="2" w:tplc="B04011BA">
      <w:numFmt w:val="bullet"/>
      <w:lvlText w:val="•"/>
      <w:lvlJc w:val="left"/>
      <w:pPr>
        <w:ind w:left="3577" w:hanging="360"/>
      </w:pPr>
      <w:rPr>
        <w:rFonts w:hint="default"/>
        <w:lang w:val="es-ES" w:eastAsia="en-US" w:bidi="ar-SA"/>
      </w:rPr>
    </w:lvl>
    <w:lvl w:ilvl="3" w:tplc="528AFB70">
      <w:numFmt w:val="bullet"/>
      <w:lvlText w:val="•"/>
      <w:lvlJc w:val="left"/>
      <w:pPr>
        <w:ind w:left="4354" w:hanging="360"/>
      </w:pPr>
      <w:rPr>
        <w:rFonts w:hint="default"/>
        <w:lang w:val="es-ES" w:eastAsia="en-US" w:bidi="ar-SA"/>
      </w:rPr>
    </w:lvl>
    <w:lvl w:ilvl="4" w:tplc="A13615F2">
      <w:numFmt w:val="bullet"/>
      <w:lvlText w:val="•"/>
      <w:lvlJc w:val="left"/>
      <w:pPr>
        <w:ind w:left="5131" w:hanging="360"/>
      </w:pPr>
      <w:rPr>
        <w:rFonts w:hint="default"/>
        <w:lang w:val="es-ES" w:eastAsia="en-US" w:bidi="ar-SA"/>
      </w:rPr>
    </w:lvl>
    <w:lvl w:ilvl="5" w:tplc="632E7BB8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6" w:tplc="B8203F7E">
      <w:numFmt w:val="bullet"/>
      <w:lvlText w:val="•"/>
      <w:lvlJc w:val="left"/>
      <w:pPr>
        <w:ind w:left="6686" w:hanging="360"/>
      </w:pPr>
      <w:rPr>
        <w:rFonts w:hint="default"/>
        <w:lang w:val="es-ES" w:eastAsia="en-US" w:bidi="ar-SA"/>
      </w:rPr>
    </w:lvl>
    <w:lvl w:ilvl="7" w:tplc="2C8407F4">
      <w:numFmt w:val="bullet"/>
      <w:lvlText w:val="•"/>
      <w:lvlJc w:val="left"/>
      <w:pPr>
        <w:ind w:left="7463" w:hanging="360"/>
      </w:pPr>
      <w:rPr>
        <w:rFonts w:hint="default"/>
        <w:lang w:val="es-ES" w:eastAsia="en-US" w:bidi="ar-SA"/>
      </w:rPr>
    </w:lvl>
    <w:lvl w:ilvl="8" w:tplc="745666B0">
      <w:numFmt w:val="bullet"/>
      <w:lvlText w:val="•"/>
      <w:lvlJc w:val="left"/>
      <w:pPr>
        <w:ind w:left="8240" w:hanging="360"/>
      </w:pPr>
      <w:rPr>
        <w:rFonts w:hint="default"/>
        <w:lang w:val="es-ES" w:eastAsia="en-US" w:bidi="ar-SA"/>
      </w:rPr>
    </w:lvl>
  </w:abstractNum>
  <w:num w:numId="1" w16cid:durableId="1665206216">
    <w:abstractNumId w:val="8"/>
  </w:num>
  <w:num w:numId="2" w16cid:durableId="1209729053">
    <w:abstractNumId w:val="6"/>
  </w:num>
  <w:num w:numId="3" w16cid:durableId="1476410956">
    <w:abstractNumId w:val="5"/>
  </w:num>
  <w:num w:numId="4" w16cid:durableId="178084378">
    <w:abstractNumId w:val="4"/>
  </w:num>
  <w:num w:numId="5" w16cid:durableId="356469122">
    <w:abstractNumId w:val="7"/>
  </w:num>
  <w:num w:numId="6" w16cid:durableId="208538475">
    <w:abstractNumId w:val="3"/>
  </w:num>
  <w:num w:numId="7" w16cid:durableId="970670674">
    <w:abstractNumId w:val="2"/>
  </w:num>
  <w:num w:numId="8" w16cid:durableId="638191400">
    <w:abstractNumId w:val="1"/>
  </w:num>
  <w:num w:numId="9" w16cid:durableId="1337078619">
    <w:abstractNumId w:val="0"/>
  </w:num>
  <w:num w:numId="10" w16cid:durableId="1738936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8FA"/>
    <w:rsid w:val="0015074B"/>
    <w:rsid w:val="001B2BF0"/>
    <w:rsid w:val="0029639D"/>
    <w:rsid w:val="00326F90"/>
    <w:rsid w:val="0037307F"/>
    <w:rsid w:val="00491837"/>
    <w:rsid w:val="004C7719"/>
    <w:rsid w:val="00942026"/>
    <w:rsid w:val="00AA1D8D"/>
    <w:rsid w:val="00B47730"/>
    <w:rsid w:val="00BD18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BB97EA"/>
  <w14:defaultImageDpi w14:val="300"/>
  <w15:docId w15:val="{972CC441-23B1-4A9A-95D5-DD34A622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719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C77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7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escale.minedu.gob.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1541</Words>
  <Characters>8477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Aguirre</cp:lastModifiedBy>
  <cp:revision>3</cp:revision>
  <dcterms:created xsi:type="dcterms:W3CDTF">2013-12-23T23:15:00Z</dcterms:created>
  <dcterms:modified xsi:type="dcterms:W3CDTF">2026-04-17T04:24:00Z</dcterms:modified>
  <cp:category/>
</cp:coreProperties>
</file>