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402" w:rsidRDefault="00E97402">
      <w:pPr>
        <w:pStyle w:val="Text"/>
        <w:ind w:firstLine="0"/>
        <w:rPr>
          <w:sz w:val="18"/>
          <w:szCs w:val="18"/>
        </w:rPr>
      </w:pPr>
      <w:r>
        <w:rPr>
          <w:sz w:val="18"/>
          <w:szCs w:val="18"/>
        </w:rPr>
        <w:footnoteReference w:customMarkFollows="1" w:id="1"/>
        <w:sym w:font="Symbol" w:char="F020"/>
      </w:r>
    </w:p>
    <w:p w:rsidR="002D1465" w:rsidRDefault="00FF13E7" w:rsidP="007808A5">
      <w:pPr>
        <w:pStyle w:val="HTMLconformatoprevio"/>
        <w:framePr w:w="8835" w:h="1006" w:hRule="exact" w:hSpace="187" w:vSpace="187" w:wrap="notBeside" w:vAnchor="text" w:hAnchor="page" w:x="1869" w:y="3306"/>
        <w:shd w:val="clear" w:color="auto" w:fill="FFFFFF"/>
        <w:jc w:val="center"/>
        <w:rPr>
          <w:rFonts w:ascii="Times New Roman" w:hAnsi="Times New Roman" w:cs="Times New Roman"/>
          <w:sz w:val="22"/>
          <w:szCs w:val="22"/>
        </w:rPr>
      </w:pPr>
      <w:r w:rsidRPr="00A26C4B">
        <w:rPr>
          <w:rFonts w:ascii="Times New Roman" w:hAnsi="Times New Roman" w:cs="Times New Roman"/>
          <w:sz w:val="22"/>
          <w:szCs w:val="22"/>
        </w:rPr>
        <w:t>Mora Suarez</w:t>
      </w:r>
      <w:r w:rsidR="00A26C4B" w:rsidRPr="00A26C4B">
        <w:rPr>
          <w:rFonts w:ascii="Times New Roman" w:hAnsi="Times New Roman" w:cs="Times New Roman"/>
          <w:sz w:val="22"/>
          <w:szCs w:val="22"/>
        </w:rPr>
        <w:t>, Juan Alejandro</w:t>
      </w:r>
      <w:r w:rsidR="0094220A" w:rsidRPr="00A26C4B">
        <w:rPr>
          <w:rFonts w:ascii="Times New Roman" w:hAnsi="Times New Roman" w:cs="Times New Roman"/>
          <w:sz w:val="22"/>
          <w:szCs w:val="22"/>
        </w:rPr>
        <w:t xml:space="preserve"> </w:t>
      </w:r>
    </w:p>
    <w:p w:rsidR="007808A5" w:rsidRPr="00A26C4B" w:rsidRDefault="007808A5" w:rsidP="007808A5">
      <w:pPr>
        <w:pStyle w:val="HTMLconformatoprevio"/>
        <w:framePr w:w="8835" w:h="1006" w:hRule="exact" w:hSpace="187" w:vSpace="187" w:wrap="notBeside" w:vAnchor="text" w:hAnchor="page" w:x="1869" w:y="3306"/>
        <w:shd w:val="clear" w:color="auto" w:fill="FFFFFF"/>
        <w:jc w:val="center"/>
        <w:rPr>
          <w:rFonts w:ascii="Times New Roman" w:hAnsi="Times New Roman" w:cs="Times New Roman"/>
          <w:sz w:val="22"/>
          <w:szCs w:val="22"/>
        </w:rPr>
      </w:pPr>
      <w:r>
        <w:rPr>
          <w:rFonts w:ascii="Times New Roman" w:hAnsi="Times New Roman" w:cs="Times New Roman"/>
          <w:sz w:val="22"/>
          <w:szCs w:val="22"/>
        </w:rPr>
        <w:t>Universidad tecnológica de Pereira</w:t>
      </w:r>
    </w:p>
    <w:p w:rsidR="00A26C4B" w:rsidRPr="00A26C4B" w:rsidRDefault="00A26C4B" w:rsidP="007808A5">
      <w:pPr>
        <w:pStyle w:val="HTMLconformatoprevio"/>
        <w:framePr w:w="8835" w:h="1006" w:hRule="exact" w:hSpace="187" w:vSpace="187" w:wrap="notBeside" w:vAnchor="text" w:hAnchor="page" w:x="1869" w:y="3306"/>
        <w:shd w:val="clear" w:color="auto" w:fill="FFFFFF"/>
        <w:jc w:val="center"/>
        <w:rPr>
          <w:rStyle w:val="MemberType"/>
        </w:rPr>
      </w:pPr>
      <w:r w:rsidRPr="00A26C4B">
        <w:rPr>
          <w:rFonts w:ascii="Times New Roman" w:hAnsi="Times New Roman" w:cs="Times New Roman"/>
          <w:sz w:val="22"/>
          <w:szCs w:val="22"/>
        </w:rPr>
        <w:t>juanalejandro.mora@utp.edu.co</w:t>
      </w:r>
    </w:p>
    <w:p w:rsidR="002D1465" w:rsidRPr="00A26C4B" w:rsidRDefault="002D1465" w:rsidP="002D1465">
      <w:pPr>
        <w:rPr>
          <w:lang w:val="es-CO"/>
        </w:rPr>
      </w:pPr>
    </w:p>
    <w:p w:rsidR="00657544" w:rsidRPr="00FF13E7" w:rsidRDefault="007808A5" w:rsidP="007808A5">
      <w:pPr>
        <w:pStyle w:val="Ttulo"/>
        <w:framePr w:w="9240" w:h="2176" w:hRule="exact" w:wrap="notBeside" w:x="1389" w:y="256"/>
        <w:rPr>
          <w:lang w:val="es-CO"/>
        </w:rPr>
      </w:pPr>
      <w:r>
        <w:rPr>
          <w:lang w:val="es-CO"/>
        </w:rPr>
        <w:t>Entornos de desarrollo online</w:t>
      </w:r>
      <w:r w:rsidR="005F3FAB">
        <w:rPr>
          <w:lang w:val="es-CO"/>
        </w:rPr>
        <w:t xml:space="preserve"> </w:t>
      </w:r>
      <w:r w:rsidR="00657544" w:rsidRPr="00FF13E7">
        <w:rPr>
          <w:lang w:val="es-CO"/>
        </w:rPr>
        <w:t>(</w:t>
      </w:r>
      <w:r w:rsidR="005F3FAB">
        <w:rPr>
          <w:lang w:val="es-CO"/>
        </w:rPr>
        <w:t>Mayo</w:t>
      </w:r>
      <w:r w:rsidR="00FF13E7" w:rsidRPr="00FF13E7">
        <w:rPr>
          <w:lang w:val="es-CO"/>
        </w:rPr>
        <w:t xml:space="preserve"> 2019</w:t>
      </w:r>
      <w:r w:rsidR="00657544" w:rsidRPr="00FF13E7">
        <w:rPr>
          <w:lang w:val="es-CO"/>
        </w:rPr>
        <w:t xml:space="preserve">) </w:t>
      </w:r>
    </w:p>
    <w:p w:rsidR="00FF13E7" w:rsidRPr="00937BE0" w:rsidRDefault="007808A5" w:rsidP="007808A5">
      <w:pPr>
        <w:pStyle w:val="Ttulo"/>
        <w:framePr w:w="9240" w:h="2176" w:hRule="exact" w:wrap="notBeside" w:x="1389" w:y="256"/>
        <w:rPr>
          <w:sz w:val="28"/>
          <w:szCs w:val="28"/>
          <w:lang w:val="es-CO"/>
        </w:rPr>
      </w:pPr>
      <w:r w:rsidRPr="00937BE0">
        <w:rPr>
          <w:sz w:val="28"/>
          <w:szCs w:val="28"/>
          <w:lang w:val="es-CO"/>
        </w:rPr>
        <w:t xml:space="preserve">Online </w:t>
      </w:r>
      <w:proofErr w:type="spellStart"/>
      <w:r w:rsidRPr="00937BE0">
        <w:rPr>
          <w:sz w:val="28"/>
          <w:szCs w:val="28"/>
          <w:lang w:val="es-CO"/>
        </w:rPr>
        <w:t>development</w:t>
      </w:r>
      <w:proofErr w:type="spellEnd"/>
      <w:r w:rsidRPr="00937BE0">
        <w:rPr>
          <w:sz w:val="28"/>
          <w:szCs w:val="28"/>
          <w:lang w:val="es-CO"/>
        </w:rPr>
        <w:t xml:space="preserve"> </w:t>
      </w:r>
      <w:proofErr w:type="spellStart"/>
      <w:r w:rsidRPr="00937BE0">
        <w:rPr>
          <w:sz w:val="28"/>
          <w:szCs w:val="28"/>
          <w:lang w:val="es-CO"/>
        </w:rPr>
        <w:t>environments</w:t>
      </w:r>
      <w:proofErr w:type="spellEnd"/>
    </w:p>
    <w:p w:rsidR="00A26C4B" w:rsidRPr="00937BE0" w:rsidRDefault="00A26C4B" w:rsidP="007808A5">
      <w:pPr>
        <w:pStyle w:val="Ttulo"/>
        <w:framePr w:w="9240" w:h="2176" w:hRule="exact" w:wrap="notBeside" w:x="1389" w:y="256"/>
        <w:rPr>
          <w:color w:val="24F301"/>
          <w:lang w:val="es-CO"/>
        </w:rPr>
      </w:pPr>
    </w:p>
    <w:p w:rsidR="00657544" w:rsidRPr="00937BE0" w:rsidRDefault="00A26C4B" w:rsidP="007808A5">
      <w:pPr>
        <w:pStyle w:val="Ttulo"/>
        <w:framePr w:w="9240" w:h="2176" w:hRule="exact" w:wrap="notBeside" w:x="1389" w:y="256"/>
        <w:rPr>
          <w:lang w:val="es-CO"/>
        </w:rPr>
      </w:pPr>
      <w:r w:rsidRPr="00937BE0">
        <w:rPr>
          <w:rStyle w:val="Textoennegrita"/>
          <w:lang w:val="es-CO"/>
        </w:rPr>
        <w:t xml:space="preserve">Revista </w:t>
      </w:r>
      <w:proofErr w:type="spellStart"/>
      <w:r w:rsidR="00657544" w:rsidRPr="00937BE0">
        <w:rPr>
          <w:rStyle w:val="Textoennegrita"/>
          <w:lang w:val="es-CO"/>
        </w:rPr>
        <w:t>Scientia</w:t>
      </w:r>
      <w:proofErr w:type="spellEnd"/>
      <w:r w:rsidR="00657544" w:rsidRPr="00937BE0">
        <w:rPr>
          <w:rStyle w:val="Textoennegrita"/>
          <w:lang w:val="es-CO"/>
        </w:rPr>
        <w:t xml:space="preserve"> et </w:t>
      </w:r>
      <w:proofErr w:type="spellStart"/>
      <w:r w:rsidR="00657544" w:rsidRPr="00937BE0">
        <w:rPr>
          <w:rStyle w:val="Textoennegrita"/>
          <w:lang w:val="es-CO"/>
        </w:rPr>
        <w:t>Technica</w:t>
      </w:r>
      <w:proofErr w:type="spellEnd"/>
      <w:r w:rsidR="00657544" w:rsidRPr="00937BE0">
        <w:rPr>
          <w:rStyle w:val="Textoennegrita"/>
          <w:lang w:val="es-CO"/>
        </w:rPr>
        <w:t xml:space="preserve"> </w:t>
      </w:r>
    </w:p>
    <w:p w:rsidR="007808A5" w:rsidRPr="00937BE0" w:rsidRDefault="007808A5">
      <w:pPr>
        <w:pStyle w:val="Abstract"/>
        <w:rPr>
          <w:i/>
          <w:iCs/>
          <w:lang w:val="es-CO"/>
        </w:rPr>
      </w:pPr>
    </w:p>
    <w:p w:rsidR="007808A5" w:rsidRPr="00937BE0" w:rsidRDefault="007808A5">
      <w:pPr>
        <w:pStyle w:val="Abstract"/>
        <w:rPr>
          <w:i/>
          <w:iCs/>
          <w:lang w:val="es-CO"/>
        </w:rPr>
      </w:pPr>
    </w:p>
    <w:p w:rsidR="00FD349D" w:rsidRDefault="00756CF0" w:rsidP="007808A5">
      <w:pPr>
        <w:pStyle w:val="Abstract"/>
        <w:rPr>
          <w:lang w:val="es-CO"/>
        </w:rPr>
      </w:pPr>
      <w:r>
        <w:rPr>
          <w:i/>
          <w:iCs/>
          <w:lang w:val="es-CO"/>
        </w:rPr>
        <w:t>Resumen</w:t>
      </w:r>
      <w:r w:rsidR="00E97402" w:rsidRPr="00FD349D">
        <w:rPr>
          <w:lang w:val="es-CO"/>
        </w:rPr>
        <w:t>—</w:t>
      </w:r>
      <w:r w:rsidR="007808A5">
        <w:rPr>
          <w:lang w:val="es-CO"/>
        </w:rPr>
        <w:t xml:space="preserve"> En el presente documento se exponen los resultados de la consulta acerca de ciertos ambientes o entornos de desarrollo disponibles en la web, cuyo objetivo es facilitar al programador el desarrollo del software,</w:t>
      </w:r>
      <w:r>
        <w:rPr>
          <w:lang w:val="es-CO"/>
        </w:rPr>
        <w:t xml:space="preserve"> cada una de las herramientas que se describirán a continuación poseen diferentes características que permiten enfocarlas a diferentes disciplinas, como las matemáticas o el diseño.</w:t>
      </w:r>
    </w:p>
    <w:p w:rsidR="00756CF0" w:rsidRDefault="00756CF0" w:rsidP="00756CF0">
      <w:pPr>
        <w:rPr>
          <w:lang w:val="es-CO"/>
        </w:rPr>
      </w:pPr>
    </w:p>
    <w:p w:rsidR="00756CF0" w:rsidRPr="00756CF0" w:rsidRDefault="00756CF0" w:rsidP="00756CF0">
      <w:pPr>
        <w:jc w:val="both"/>
        <w:rPr>
          <w:b/>
        </w:rPr>
      </w:pPr>
      <w:r w:rsidRPr="002B3331">
        <w:rPr>
          <w:lang w:val="es-CO"/>
        </w:rPr>
        <w:t xml:space="preserve">  </w:t>
      </w:r>
      <w:r w:rsidRPr="00756CF0">
        <w:rPr>
          <w:b/>
          <w:i/>
        </w:rPr>
        <w:t>Abstract</w:t>
      </w:r>
      <w:r w:rsidRPr="00756CF0">
        <w:rPr>
          <w:b/>
        </w:rPr>
        <w:t>—</w:t>
      </w:r>
      <w:proofErr w:type="gramStart"/>
      <w:r w:rsidRPr="00756CF0">
        <w:rPr>
          <w:b/>
        </w:rPr>
        <w:t>This</w:t>
      </w:r>
      <w:proofErr w:type="gramEnd"/>
      <w:r w:rsidRPr="00756CF0">
        <w:rPr>
          <w:b/>
        </w:rPr>
        <w:t xml:space="preserve"> document presents the results of the query about certain environments or development environments available on the web, whose objective is to facilitate the development of software to the programmer, each of the tools described below have different characteristics that allow focus on different disciplines, such as mathematics or design</w:t>
      </w:r>
    </w:p>
    <w:p w:rsidR="00E97402" w:rsidRPr="00756CF0" w:rsidRDefault="00E97402">
      <w:pPr>
        <w:rPr>
          <w:sz w:val="18"/>
          <w:szCs w:val="18"/>
        </w:rPr>
      </w:pPr>
    </w:p>
    <w:p w:rsidR="00756CF0" w:rsidRPr="002B3331" w:rsidRDefault="00756CF0" w:rsidP="005508B5">
      <w:pPr>
        <w:rPr>
          <w:b/>
          <w:i/>
          <w:position w:val="-3"/>
        </w:rPr>
      </w:pPr>
    </w:p>
    <w:p w:rsidR="00756CF0" w:rsidRDefault="00756CF0" w:rsidP="005508B5">
      <w:pPr>
        <w:rPr>
          <w:b/>
          <w:i/>
          <w:position w:val="-3"/>
          <w:lang w:val="es-CO"/>
        </w:rPr>
      </w:pPr>
      <w:r>
        <w:rPr>
          <w:b/>
          <w:i/>
          <w:position w:val="-3"/>
          <w:lang w:val="es-CO"/>
        </w:rPr>
        <w:t>Palabras clave</w:t>
      </w:r>
      <w:r w:rsidRPr="00756CF0">
        <w:rPr>
          <w:b/>
          <w:i/>
          <w:position w:val="-3"/>
          <w:lang w:val="es-CO"/>
        </w:rPr>
        <w:t>—</w:t>
      </w:r>
    </w:p>
    <w:p w:rsidR="00756CF0" w:rsidRDefault="00756CF0" w:rsidP="005508B5">
      <w:pPr>
        <w:rPr>
          <w:b/>
          <w:i/>
          <w:position w:val="-3"/>
          <w:lang w:val="es-CO"/>
        </w:rPr>
      </w:pPr>
    </w:p>
    <w:p w:rsidR="00756CF0" w:rsidRPr="00756CF0" w:rsidRDefault="00756CF0" w:rsidP="005508B5">
      <w:pPr>
        <w:rPr>
          <w:b/>
          <w:i/>
          <w:position w:val="-3"/>
          <w:lang w:val="es-CO"/>
        </w:rPr>
      </w:pPr>
      <w:r>
        <w:rPr>
          <w:b/>
          <w:i/>
          <w:position w:val="-3"/>
          <w:lang w:val="es-CO"/>
        </w:rPr>
        <w:t xml:space="preserve">Key </w:t>
      </w:r>
      <w:proofErr w:type="spellStart"/>
      <w:r>
        <w:rPr>
          <w:b/>
          <w:i/>
          <w:position w:val="-3"/>
          <w:lang w:val="es-CO"/>
        </w:rPr>
        <w:t>words</w:t>
      </w:r>
      <w:proofErr w:type="spellEnd"/>
      <w:r w:rsidRPr="00756CF0">
        <w:rPr>
          <w:b/>
          <w:i/>
          <w:position w:val="-3"/>
          <w:lang w:val="es-CO"/>
        </w:rPr>
        <w:t>—</w:t>
      </w:r>
    </w:p>
    <w:p w:rsidR="00756CF0" w:rsidRDefault="00756CF0" w:rsidP="005508B5">
      <w:pPr>
        <w:rPr>
          <w:lang w:val="es-CO"/>
        </w:rPr>
      </w:pPr>
    </w:p>
    <w:p w:rsidR="005508B5" w:rsidRDefault="00756CF0" w:rsidP="00756CF0">
      <w:pPr>
        <w:pStyle w:val="Ttulo1"/>
        <w:rPr>
          <w:lang w:val="es-CO"/>
        </w:rPr>
      </w:pPr>
      <w:proofErr w:type="spellStart"/>
      <w:r>
        <w:rPr>
          <w:lang w:val="es-CO"/>
        </w:rPr>
        <w:t>NetLogo</w:t>
      </w:r>
      <w:proofErr w:type="spellEnd"/>
    </w:p>
    <w:p w:rsidR="00756CF0" w:rsidRDefault="00756CF0" w:rsidP="00756CF0">
      <w:pPr>
        <w:pStyle w:val="Ttulo2"/>
        <w:rPr>
          <w:lang w:val="es-CO"/>
        </w:rPr>
      </w:pPr>
      <w:r>
        <w:rPr>
          <w:lang w:val="es-CO"/>
        </w:rPr>
        <w:t>Presentación</w:t>
      </w:r>
    </w:p>
    <w:p w:rsidR="00756CF0" w:rsidRDefault="00756CF0" w:rsidP="00735BF3">
      <w:pPr>
        <w:jc w:val="both"/>
        <w:rPr>
          <w:lang w:val="es-CO"/>
        </w:rPr>
      </w:pPr>
      <w:proofErr w:type="spellStart"/>
      <w:r>
        <w:rPr>
          <w:lang w:val="es-CO"/>
        </w:rPr>
        <w:t>NetLogo</w:t>
      </w:r>
      <w:proofErr w:type="spellEnd"/>
      <w:r>
        <w:rPr>
          <w:lang w:val="es-CO"/>
        </w:rPr>
        <w:t xml:space="preserve"> es un entorno de desarrollo o entorno programable enfocado al modelado, diseñado por Uri </w:t>
      </w:r>
      <w:proofErr w:type="spellStart"/>
      <w:r>
        <w:rPr>
          <w:lang w:val="es-CO"/>
        </w:rPr>
        <w:t>Welinsky</w:t>
      </w:r>
      <w:proofErr w:type="spellEnd"/>
      <w:r>
        <w:rPr>
          <w:lang w:val="es-CO"/>
        </w:rPr>
        <w:t xml:space="preserve"> y basado en el lenguaje de programación Logo de 1967, </w:t>
      </w:r>
      <w:proofErr w:type="spellStart"/>
      <w:r>
        <w:rPr>
          <w:lang w:val="es-CO"/>
        </w:rPr>
        <w:t>NetLogo</w:t>
      </w:r>
      <w:proofErr w:type="spellEnd"/>
      <w:r>
        <w:rPr>
          <w:lang w:val="es-CO"/>
        </w:rPr>
        <w:t xml:space="preserve"> se pensó para llegar a diferentes audiencias, desde la enseñanza o pedagogía infantil, hasta clientes expertos que necesitasen de herramientas para dar solución a problemas relacionados con el modelado o simulación de ciertos fenómenos.</w:t>
      </w:r>
    </w:p>
    <w:p w:rsidR="00735BF3" w:rsidRDefault="00735BF3" w:rsidP="00735BF3">
      <w:pPr>
        <w:jc w:val="both"/>
        <w:rPr>
          <w:lang w:val="es-CO"/>
        </w:rPr>
      </w:pPr>
    </w:p>
    <w:p w:rsidR="00735BF3" w:rsidRDefault="00735BF3" w:rsidP="00735BF3">
      <w:pPr>
        <w:jc w:val="both"/>
        <w:rPr>
          <w:lang w:val="es-CO"/>
        </w:rPr>
      </w:pPr>
      <w:proofErr w:type="spellStart"/>
      <w:r w:rsidRPr="00735BF3">
        <w:rPr>
          <w:lang w:val="es-CO"/>
        </w:rPr>
        <w:t>NetLogo</w:t>
      </w:r>
      <w:proofErr w:type="spellEnd"/>
      <w:r w:rsidRPr="00735BF3">
        <w:rPr>
          <w:lang w:val="es-CO"/>
        </w:rPr>
        <w:t xml:space="preserve"> es de código abierto y está disponible gratuitamen</w:t>
      </w:r>
      <w:r>
        <w:rPr>
          <w:lang w:val="es-CO"/>
        </w:rPr>
        <w:t xml:space="preserve">te en el sitio web de </w:t>
      </w:r>
      <w:proofErr w:type="spellStart"/>
      <w:r w:rsidR="004D0325">
        <w:rPr>
          <w:lang w:val="es-CO"/>
        </w:rPr>
        <w:t>NetLogo</w:t>
      </w:r>
      <w:proofErr w:type="spellEnd"/>
      <w:r w:rsidR="004D0325">
        <w:rPr>
          <w:lang w:val="es-CO"/>
        </w:rPr>
        <w:t>.</w:t>
      </w:r>
      <w:r w:rsidR="004D0325" w:rsidRPr="00735BF3">
        <w:rPr>
          <w:lang w:val="es-CO"/>
        </w:rPr>
        <w:t xml:space="preserve"> Se</w:t>
      </w:r>
      <w:r w:rsidRPr="00735BF3">
        <w:rPr>
          <w:lang w:val="es-CO"/>
        </w:rPr>
        <w:t xml:space="preserve"> utiliza en una amplia variedad de contextos educativos desde la escuela primaria hasta la escuela de posgrado.</w:t>
      </w:r>
    </w:p>
    <w:p w:rsidR="00756CF0" w:rsidRDefault="00756CF0" w:rsidP="00756CF0">
      <w:pPr>
        <w:rPr>
          <w:lang w:val="es-CO"/>
        </w:rPr>
      </w:pPr>
    </w:p>
    <w:p w:rsidR="00756CF0" w:rsidRPr="00756CF0" w:rsidRDefault="00756CF0" w:rsidP="00756CF0">
      <w:pPr>
        <w:rPr>
          <w:lang w:val="es-CO"/>
        </w:rPr>
      </w:pPr>
    </w:p>
    <w:p w:rsidR="005508B5" w:rsidRDefault="00735BF3" w:rsidP="00C52BD2">
      <w:pPr>
        <w:pStyle w:val="ReferenceHead"/>
        <w:rPr>
          <w:lang w:val="es-CO"/>
        </w:rPr>
      </w:pPr>
      <w:r w:rsidRPr="00735BF3">
        <w:rPr>
          <w:noProof/>
          <w:lang w:val="es-CO" w:eastAsia="es-CO"/>
        </w:rPr>
        <w:drawing>
          <wp:inline distT="0" distB="0" distL="0" distR="0" wp14:anchorId="344E2FD9" wp14:editId="368E6516">
            <wp:extent cx="2630805" cy="1771650"/>
            <wp:effectExtent l="0" t="0" r="0" b="0"/>
            <wp:docPr id="1" name="Imagen 1" descr="Resultado de imagen para ne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net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41629" cy="1778939"/>
                    </a:xfrm>
                    <a:prstGeom prst="rect">
                      <a:avLst/>
                    </a:prstGeom>
                    <a:noFill/>
                    <a:ln>
                      <a:noFill/>
                    </a:ln>
                  </pic:spPr>
                </pic:pic>
              </a:graphicData>
            </a:graphic>
          </wp:inline>
        </w:drawing>
      </w:r>
    </w:p>
    <w:p w:rsidR="00735BF3" w:rsidRDefault="00735BF3" w:rsidP="00735BF3">
      <w:pPr>
        <w:pStyle w:val="Cita"/>
        <w:rPr>
          <w:lang w:val="es-CO"/>
        </w:rPr>
      </w:pPr>
      <w:r>
        <w:rPr>
          <w:lang w:val="es-CO"/>
        </w:rPr>
        <w:t xml:space="preserve">   Figura 1. Interfaz de desarrollo de </w:t>
      </w:r>
      <w:proofErr w:type="spellStart"/>
      <w:r>
        <w:rPr>
          <w:lang w:val="es-CO"/>
        </w:rPr>
        <w:t>NetLogo</w:t>
      </w:r>
      <w:proofErr w:type="spellEnd"/>
    </w:p>
    <w:p w:rsidR="00735BF3" w:rsidRDefault="00735BF3" w:rsidP="00C52BD2">
      <w:pPr>
        <w:pStyle w:val="ReferenceHead"/>
        <w:rPr>
          <w:lang w:val="es-CO"/>
        </w:rPr>
      </w:pPr>
    </w:p>
    <w:p w:rsidR="00735BF3" w:rsidRDefault="00735BF3" w:rsidP="00735BF3">
      <w:pPr>
        <w:pStyle w:val="Ttulo2"/>
        <w:rPr>
          <w:lang w:val="es-CO"/>
        </w:rPr>
      </w:pPr>
      <w:r>
        <w:rPr>
          <w:lang w:val="es-CO"/>
        </w:rPr>
        <w:t>Objetivo de la herramienta</w:t>
      </w:r>
    </w:p>
    <w:p w:rsidR="00735BF3" w:rsidRDefault="00735BF3" w:rsidP="00735BF3">
      <w:pPr>
        <w:jc w:val="both"/>
        <w:rPr>
          <w:lang w:val="es-CO"/>
        </w:rPr>
      </w:pPr>
      <w:proofErr w:type="spellStart"/>
      <w:r w:rsidRPr="00735BF3">
        <w:rPr>
          <w:lang w:val="es-CO"/>
        </w:rPr>
        <w:t>NetLogo</w:t>
      </w:r>
      <w:proofErr w:type="spellEnd"/>
      <w:r w:rsidRPr="00735BF3">
        <w:rPr>
          <w:lang w:val="es-CO"/>
        </w:rPr>
        <w:t xml:space="preserve"> es un entorno programable de modelado  para simular fenómenos naturales y sociales. Es especialmente adecuado para modelar sistemas complejos  que se desarrollan en el tiempo. Los modeladores pueden dar instrucciones a cientos o miles de "agentes" independientes todos operando en paralelo. Esto hace que sea posible explorar la relación entre el nivel micro del comportamiento de los individuos y los patrones a nivel macro que emergen de la interacción de muchos individuos.</w:t>
      </w:r>
    </w:p>
    <w:p w:rsidR="00735BF3" w:rsidRDefault="00735BF3" w:rsidP="00735BF3">
      <w:pPr>
        <w:jc w:val="both"/>
        <w:rPr>
          <w:lang w:val="es-CO"/>
        </w:rPr>
      </w:pPr>
    </w:p>
    <w:p w:rsidR="00735BF3" w:rsidRDefault="00735BF3" w:rsidP="00735BF3">
      <w:pPr>
        <w:jc w:val="both"/>
        <w:rPr>
          <w:lang w:val="es-CO"/>
        </w:rPr>
      </w:pPr>
    </w:p>
    <w:p w:rsidR="00735BF3" w:rsidRDefault="00735BF3" w:rsidP="00735BF3">
      <w:pPr>
        <w:jc w:val="both"/>
        <w:rPr>
          <w:lang w:val="es-CO"/>
        </w:rPr>
      </w:pPr>
      <w:proofErr w:type="spellStart"/>
      <w:r w:rsidRPr="00735BF3">
        <w:rPr>
          <w:lang w:val="es-CO"/>
        </w:rPr>
        <w:t>NetLogo</w:t>
      </w:r>
      <w:proofErr w:type="spellEnd"/>
      <w:r w:rsidRPr="00735BF3">
        <w:rPr>
          <w:lang w:val="es-CO"/>
        </w:rPr>
        <w:t xml:space="preserve"> permite a los estudiantes abrir simulaciones y "jugar" con ellas explorando su comportamiento bajo diferentes condiciones. También es una "herramienta de autoría", que permite a los estudiantes, a los profesores y a los desarrolladores de planes de estudio,  crear sus propios modelos</w:t>
      </w:r>
    </w:p>
    <w:p w:rsidR="00735BF3" w:rsidRDefault="00735BF3" w:rsidP="00735BF3">
      <w:pPr>
        <w:jc w:val="both"/>
        <w:rPr>
          <w:lang w:val="es-CO"/>
        </w:rPr>
      </w:pPr>
    </w:p>
    <w:p w:rsidR="00735BF3" w:rsidRDefault="00735BF3" w:rsidP="00735BF3">
      <w:pPr>
        <w:jc w:val="both"/>
        <w:rPr>
          <w:lang w:val="es-CO"/>
        </w:rPr>
      </w:pPr>
    </w:p>
    <w:p w:rsidR="00735BF3" w:rsidRDefault="00735BF3" w:rsidP="00735BF3">
      <w:pPr>
        <w:jc w:val="both"/>
        <w:rPr>
          <w:lang w:val="es-CO"/>
        </w:rPr>
      </w:pPr>
    </w:p>
    <w:p w:rsidR="00735BF3" w:rsidRDefault="00735BF3" w:rsidP="00735BF3">
      <w:pPr>
        <w:jc w:val="both"/>
        <w:rPr>
          <w:lang w:val="es-CO"/>
        </w:rPr>
      </w:pPr>
    </w:p>
    <w:p w:rsidR="00735BF3" w:rsidRDefault="00735BF3" w:rsidP="00735BF3">
      <w:pPr>
        <w:jc w:val="both"/>
        <w:rPr>
          <w:lang w:val="es-CO"/>
        </w:rPr>
      </w:pPr>
    </w:p>
    <w:p w:rsidR="00735BF3" w:rsidRDefault="00735BF3" w:rsidP="00735BF3">
      <w:pPr>
        <w:jc w:val="both"/>
        <w:rPr>
          <w:lang w:val="es-CO"/>
        </w:rPr>
      </w:pPr>
    </w:p>
    <w:p w:rsidR="00735BF3" w:rsidRDefault="00735BF3" w:rsidP="00735BF3">
      <w:pPr>
        <w:jc w:val="both"/>
        <w:rPr>
          <w:lang w:val="es-CO"/>
        </w:rPr>
      </w:pPr>
      <w:r w:rsidRPr="00735BF3">
        <w:rPr>
          <w:noProof/>
          <w:lang w:val="es-CO" w:eastAsia="es-CO"/>
        </w:rPr>
        <w:drawing>
          <wp:inline distT="0" distB="0" distL="0" distR="0">
            <wp:extent cx="3392170" cy="2628900"/>
            <wp:effectExtent l="0" t="0" r="0" b="0"/>
            <wp:docPr id="4" name="Imagen 4" descr="Resultado de imagen para ne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net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4701" cy="2646361"/>
                    </a:xfrm>
                    <a:prstGeom prst="rect">
                      <a:avLst/>
                    </a:prstGeom>
                    <a:noFill/>
                    <a:ln>
                      <a:noFill/>
                    </a:ln>
                  </pic:spPr>
                </pic:pic>
              </a:graphicData>
            </a:graphic>
          </wp:inline>
        </w:drawing>
      </w:r>
    </w:p>
    <w:p w:rsidR="00735BF3" w:rsidRDefault="00735BF3" w:rsidP="00735BF3">
      <w:pPr>
        <w:pStyle w:val="Cita"/>
        <w:rPr>
          <w:lang w:val="es-CO"/>
        </w:rPr>
      </w:pPr>
      <w:r>
        <w:rPr>
          <w:lang w:val="es-CO"/>
        </w:rPr>
        <w:t xml:space="preserve">Figura2. Modelo de acuario Macro-nivel en </w:t>
      </w:r>
      <w:proofErr w:type="spellStart"/>
      <w:r>
        <w:rPr>
          <w:lang w:val="es-CO"/>
        </w:rPr>
        <w:t>NetLogo</w:t>
      </w:r>
      <w:proofErr w:type="spellEnd"/>
    </w:p>
    <w:p w:rsidR="00735BF3" w:rsidRDefault="00735BF3" w:rsidP="00735BF3">
      <w:pPr>
        <w:rPr>
          <w:lang w:val="es-CO"/>
        </w:rPr>
      </w:pPr>
    </w:p>
    <w:p w:rsidR="00735BF3" w:rsidRDefault="00735BF3" w:rsidP="004D0325">
      <w:pPr>
        <w:jc w:val="both"/>
        <w:rPr>
          <w:lang w:val="es-CO"/>
        </w:rPr>
      </w:pPr>
    </w:p>
    <w:p w:rsidR="00735BF3" w:rsidRDefault="004D0325" w:rsidP="004D0325">
      <w:pPr>
        <w:pStyle w:val="Ttulo2"/>
        <w:jc w:val="both"/>
        <w:rPr>
          <w:lang w:val="es-CO"/>
        </w:rPr>
      </w:pPr>
      <w:r>
        <w:rPr>
          <w:lang w:val="es-CO"/>
        </w:rPr>
        <w:t>Descripción</w:t>
      </w:r>
    </w:p>
    <w:p w:rsidR="004D0325" w:rsidRDefault="004D0325" w:rsidP="004D0325">
      <w:pPr>
        <w:jc w:val="both"/>
        <w:rPr>
          <w:lang w:val="es-CO"/>
        </w:rPr>
      </w:pPr>
      <w:proofErr w:type="spellStart"/>
      <w:r w:rsidRPr="004D0325">
        <w:rPr>
          <w:lang w:val="es-CO"/>
        </w:rPr>
        <w:t>NetLogo</w:t>
      </w:r>
      <w:proofErr w:type="spellEnd"/>
      <w:r w:rsidRPr="004D0325">
        <w:rPr>
          <w:lang w:val="es-CO"/>
        </w:rPr>
        <w:t xml:space="preserve"> es de código abierto y está disponible gratuitamente en el sitio web de </w:t>
      </w:r>
      <w:proofErr w:type="spellStart"/>
      <w:r w:rsidRPr="004D0325">
        <w:rPr>
          <w:lang w:val="es-CO"/>
        </w:rPr>
        <w:t>NetLogo</w:t>
      </w:r>
      <w:proofErr w:type="spellEnd"/>
      <w:r w:rsidRPr="004D0325">
        <w:rPr>
          <w:lang w:val="es-CO"/>
        </w:rPr>
        <w:t>. Se utiliza en una amplia variedad de contextos educativos desde la escuela primaria</w:t>
      </w:r>
      <w:r>
        <w:rPr>
          <w:lang w:val="es-CO"/>
        </w:rPr>
        <w:t xml:space="preserve"> hasta la escuela de posgrado. </w:t>
      </w:r>
      <w:r w:rsidRPr="004D0325">
        <w:rPr>
          <w:lang w:val="es-CO"/>
        </w:rPr>
        <w:t xml:space="preserve">Muchos maestros utilizan </w:t>
      </w:r>
      <w:proofErr w:type="spellStart"/>
      <w:r w:rsidRPr="004D0325">
        <w:rPr>
          <w:lang w:val="es-CO"/>
        </w:rPr>
        <w:t>NetLogo</w:t>
      </w:r>
      <w:proofErr w:type="spellEnd"/>
      <w:r w:rsidRPr="004D0325">
        <w:rPr>
          <w:lang w:val="es-CO"/>
        </w:rPr>
        <w:t xml:space="preserve"> en sus planes de estudio.</w:t>
      </w:r>
    </w:p>
    <w:p w:rsidR="004D0325" w:rsidRDefault="004D0325" w:rsidP="004D0325">
      <w:pPr>
        <w:jc w:val="both"/>
        <w:rPr>
          <w:lang w:val="es-CO"/>
        </w:rPr>
      </w:pPr>
    </w:p>
    <w:p w:rsidR="004D0325" w:rsidRDefault="004D0325" w:rsidP="004D0325">
      <w:pPr>
        <w:pStyle w:val="Ttulo2"/>
        <w:jc w:val="both"/>
        <w:rPr>
          <w:lang w:val="es-CO"/>
        </w:rPr>
      </w:pPr>
      <w:r>
        <w:rPr>
          <w:lang w:val="es-CO"/>
        </w:rPr>
        <w:t>Aplicaciones</w:t>
      </w:r>
    </w:p>
    <w:p w:rsidR="004D0325" w:rsidRDefault="004D0325" w:rsidP="004D0325">
      <w:pPr>
        <w:jc w:val="both"/>
        <w:rPr>
          <w:lang w:val="es-CO"/>
        </w:rPr>
      </w:pPr>
      <w:r>
        <w:rPr>
          <w:lang w:val="es-CO"/>
        </w:rPr>
        <w:t xml:space="preserve">Entre las aplicaciones de </w:t>
      </w:r>
      <w:proofErr w:type="spellStart"/>
      <w:r>
        <w:rPr>
          <w:lang w:val="es-CO"/>
        </w:rPr>
        <w:t>NetLogo</w:t>
      </w:r>
      <w:proofErr w:type="spellEnd"/>
      <w:r>
        <w:rPr>
          <w:lang w:val="es-CO"/>
        </w:rPr>
        <w:t xml:space="preserve"> encontramos: Modelado de simulaciones de fenómenos naturales o sociales, ofrecer a los estudiantes diferentes simulaciones con las que pueden interactuar en cualquier momento y a su vez crear sus propios modelos.</w:t>
      </w:r>
    </w:p>
    <w:p w:rsidR="004D0325" w:rsidRDefault="004D0325" w:rsidP="004D0325">
      <w:pPr>
        <w:jc w:val="both"/>
        <w:rPr>
          <w:lang w:val="es-CO"/>
        </w:rPr>
      </w:pPr>
    </w:p>
    <w:p w:rsidR="004D0325" w:rsidRDefault="004D0325" w:rsidP="004D0325">
      <w:pPr>
        <w:jc w:val="both"/>
        <w:rPr>
          <w:lang w:val="es-CO"/>
        </w:rPr>
      </w:pPr>
      <w:r>
        <w:rPr>
          <w:lang w:val="es-CO"/>
        </w:rPr>
        <w:t xml:space="preserve">En el </w:t>
      </w:r>
      <w:r w:rsidRPr="004D0325">
        <w:rPr>
          <w:i/>
          <w:lang w:val="es-CO"/>
        </w:rPr>
        <w:t>manual de usuario</w:t>
      </w:r>
      <w:r>
        <w:rPr>
          <w:lang w:val="es-CO"/>
        </w:rPr>
        <w:t xml:space="preserve"> de la aplicación encontramos las siguientes características:</w:t>
      </w:r>
    </w:p>
    <w:p w:rsidR="004D0325" w:rsidRDefault="004D0325" w:rsidP="004D0325">
      <w:pPr>
        <w:jc w:val="both"/>
        <w:rPr>
          <w:lang w:val="es-CO"/>
        </w:rPr>
      </w:pPr>
    </w:p>
    <w:p w:rsidR="004D0325" w:rsidRPr="004D0325" w:rsidRDefault="004D0325" w:rsidP="004D0325">
      <w:pPr>
        <w:pStyle w:val="Ttulo3"/>
        <w:jc w:val="both"/>
        <w:rPr>
          <w:lang w:val="es-CO"/>
        </w:rPr>
      </w:pPr>
      <w:r w:rsidRPr="004D0325">
        <w:rPr>
          <w:lang w:val="es-CO"/>
        </w:rPr>
        <w:t>Sistema:</w:t>
      </w:r>
    </w:p>
    <w:p w:rsidR="004D0325" w:rsidRPr="004D0325" w:rsidRDefault="004D0325" w:rsidP="004D0325">
      <w:pPr>
        <w:numPr>
          <w:ilvl w:val="1"/>
          <w:numId w:val="41"/>
        </w:numPr>
        <w:jc w:val="both"/>
        <w:rPr>
          <w:lang w:val="es-CO"/>
        </w:rPr>
      </w:pPr>
      <w:r w:rsidRPr="004D0325">
        <w:rPr>
          <w:lang w:val="es-CO"/>
        </w:rPr>
        <w:t>Libre, de código abierto.</w:t>
      </w:r>
    </w:p>
    <w:p w:rsidR="004D0325" w:rsidRPr="004D0325" w:rsidRDefault="004D0325" w:rsidP="004D0325">
      <w:pPr>
        <w:numPr>
          <w:ilvl w:val="1"/>
          <w:numId w:val="41"/>
        </w:numPr>
        <w:jc w:val="both"/>
        <w:rPr>
          <w:lang w:val="es-CO"/>
        </w:rPr>
      </w:pPr>
      <w:r w:rsidRPr="004D0325">
        <w:rPr>
          <w:lang w:val="es-CO"/>
        </w:rPr>
        <w:t>Multiplataforma: se ejecuta en Mac, Windows, Linux, etc.</w:t>
      </w:r>
    </w:p>
    <w:p w:rsidR="004D0325" w:rsidRPr="004D0325" w:rsidRDefault="004D0325" w:rsidP="004D0325">
      <w:pPr>
        <w:numPr>
          <w:ilvl w:val="1"/>
          <w:numId w:val="41"/>
        </w:numPr>
        <w:jc w:val="both"/>
        <w:rPr>
          <w:lang w:val="es-CO"/>
        </w:rPr>
      </w:pPr>
      <w:r w:rsidRPr="004D0325">
        <w:rPr>
          <w:lang w:val="es-CO"/>
        </w:rPr>
        <w:t>Soporte de conjunto de caracteres internacionales</w:t>
      </w:r>
    </w:p>
    <w:p w:rsidR="004D0325" w:rsidRPr="004D0325" w:rsidRDefault="004D0325" w:rsidP="004D0325">
      <w:pPr>
        <w:pStyle w:val="Ttulo3"/>
        <w:jc w:val="both"/>
        <w:rPr>
          <w:lang w:val="es-CO"/>
        </w:rPr>
      </w:pPr>
      <w:r w:rsidRPr="004D0325">
        <w:rPr>
          <w:lang w:val="es-CO"/>
        </w:rPr>
        <w:t>Programación:</w:t>
      </w:r>
    </w:p>
    <w:p w:rsidR="004D0325" w:rsidRPr="004D0325" w:rsidRDefault="004D0325" w:rsidP="004D0325">
      <w:pPr>
        <w:numPr>
          <w:ilvl w:val="1"/>
          <w:numId w:val="41"/>
        </w:numPr>
        <w:jc w:val="both"/>
        <w:rPr>
          <w:lang w:val="es-CO"/>
        </w:rPr>
      </w:pPr>
      <w:r w:rsidRPr="004D0325">
        <w:rPr>
          <w:lang w:val="es-CO"/>
        </w:rPr>
        <w:t>Totalmente programable</w:t>
      </w:r>
    </w:p>
    <w:p w:rsidR="004D0325" w:rsidRPr="004D0325" w:rsidRDefault="004D0325" w:rsidP="004D0325">
      <w:pPr>
        <w:numPr>
          <w:ilvl w:val="1"/>
          <w:numId w:val="41"/>
        </w:numPr>
        <w:jc w:val="both"/>
        <w:rPr>
          <w:lang w:val="es-CO"/>
        </w:rPr>
      </w:pPr>
      <w:r w:rsidRPr="004D0325">
        <w:rPr>
          <w:lang w:val="es-CO"/>
        </w:rPr>
        <w:t>Sintaxis accesible</w:t>
      </w:r>
    </w:p>
    <w:p w:rsidR="004D0325" w:rsidRPr="004D0325" w:rsidRDefault="004D0325" w:rsidP="004D0325">
      <w:pPr>
        <w:numPr>
          <w:ilvl w:val="1"/>
          <w:numId w:val="41"/>
        </w:numPr>
        <w:jc w:val="both"/>
        <w:rPr>
          <w:lang w:val="es-CO"/>
        </w:rPr>
      </w:pPr>
      <w:r w:rsidRPr="004D0325">
        <w:rPr>
          <w:lang w:val="es-CO"/>
        </w:rPr>
        <w:t>El idioma es el dialecto del logotipo extendido para apoyar a los agentes</w:t>
      </w:r>
    </w:p>
    <w:p w:rsidR="004D0325" w:rsidRPr="004D0325" w:rsidRDefault="004D0325" w:rsidP="004D0325">
      <w:pPr>
        <w:numPr>
          <w:ilvl w:val="1"/>
          <w:numId w:val="41"/>
        </w:numPr>
        <w:jc w:val="both"/>
        <w:rPr>
          <w:lang w:val="es-CO"/>
        </w:rPr>
      </w:pPr>
      <w:r w:rsidRPr="004D0325">
        <w:rPr>
          <w:lang w:val="es-CO"/>
        </w:rPr>
        <w:t>Los agentes móviles (tortugas) se mueven sobre una cuadrícula de agentes estacionarios (parches)</w:t>
      </w:r>
    </w:p>
    <w:p w:rsidR="004D0325" w:rsidRPr="004D0325" w:rsidRDefault="004D0325" w:rsidP="004D0325">
      <w:pPr>
        <w:numPr>
          <w:ilvl w:val="1"/>
          <w:numId w:val="41"/>
        </w:numPr>
        <w:jc w:val="both"/>
        <w:rPr>
          <w:lang w:val="es-CO"/>
        </w:rPr>
      </w:pPr>
      <w:r w:rsidRPr="004D0325">
        <w:rPr>
          <w:lang w:val="es-CO"/>
        </w:rPr>
        <w:t>Los agentes de enlace conectan las tortugas para crear redes, gráficos y agregados</w:t>
      </w:r>
    </w:p>
    <w:p w:rsidR="004D0325" w:rsidRPr="004D0325" w:rsidRDefault="004D0325" w:rsidP="004D0325">
      <w:pPr>
        <w:numPr>
          <w:ilvl w:val="1"/>
          <w:numId w:val="41"/>
        </w:numPr>
        <w:jc w:val="both"/>
        <w:rPr>
          <w:lang w:val="es-CO"/>
        </w:rPr>
      </w:pPr>
      <w:r w:rsidRPr="004D0325">
        <w:rPr>
          <w:lang w:val="es-CO"/>
        </w:rPr>
        <w:t>Amplio vocabulario de las primitivas del lenguaje incorporado.</w:t>
      </w:r>
    </w:p>
    <w:p w:rsidR="004D0325" w:rsidRPr="004D0325" w:rsidRDefault="004D0325" w:rsidP="004D0325">
      <w:pPr>
        <w:numPr>
          <w:ilvl w:val="1"/>
          <w:numId w:val="41"/>
        </w:numPr>
        <w:jc w:val="both"/>
        <w:rPr>
          <w:lang w:val="es-CO"/>
        </w:rPr>
      </w:pPr>
      <w:r w:rsidRPr="004D0325">
        <w:rPr>
          <w:lang w:val="es-CO"/>
        </w:rPr>
        <w:lastRenderedPageBreak/>
        <w:t>Matemáticas de punto flotante de doble precisión</w:t>
      </w:r>
    </w:p>
    <w:p w:rsidR="004D0325" w:rsidRPr="004D0325" w:rsidRDefault="004D0325" w:rsidP="004D0325">
      <w:pPr>
        <w:numPr>
          <w:ilvl w:val="1"/>
          <w:numId w:val="41"/>
        </w:numPr>
        <w:jc w:val="both"/>
        <w:rPr>
          <w:lang w:val="es-CO"/>
        </w:rPr>
      </w:pPr>
      <w:r w:rsidRPr="004D0325">
        <w:rPr>
          <w:lang w:val="es-CO"/>
        </w:rPr>
        <w:t>Valores de funciones de primera clase (también conocidos como procedimientos anónimos, cierres, lambda)</w:t>
      </w:r>
    </w:p>
    <w:p w:rsidR="004D0325" w:rsidRPr="004D0325" w:rsidRDefault="004D0325" w:rsidP="004D0325">
      <w:pPr>
        <w:numPr>
          <w:ilvl w:val="1"/>
          <w:numId w:val="41"/>
        </w:numPr>
        <w:jc w:val="both"/>
        <w:rPr>
          <w:lang w:val="es-CO"/>
        </w:rPr>
      </w:pPr>
      <w:r w:rsidRPr="004D0325">
        <w:rPr>
          <w:lang w:val="es-CO"/>
        </w:rPr>
        <w:t>Las carreras son reproducibles multiplataforma</w:t>
      </w:r>
    </w:p>
    <w:p w:rsidR="004D0325" w:rsidRPr="004D0325" w:rsidRDefault="004D0325" w:rsidP="004D0325">
      <w:pPr>
        <w:pStyle w:val="Ttulo3"/>
        <w:jc w:val="both"/>
        <w:rPr>
          <w:lang w:val="es-CO"/>
        </w:rPr>
      </w:pPr>
      <w:r w:rsidRPr="004D0325">
        <w:rPr>
          <w:lang w:val="es-CO"/>
        </w:rPr>
        <w:t>Ambiente:</w:t>
      </w:r>
    </w:p>
    <w:p w:rsidR="004D0325" w:rsidRPr="004D0325" w:rsidRDefault="004D0325" w:rsidP="004D0325">
      <w:pPr>
        <w:numPr>
          <w:ilvl w:val="1"/>
          <w:numId w:val="41"/>
        </w:numPr>
        <w:jc w:val="both"/>
        <w:rPr>
          <w:lang w:val="es-CO"/>
        </w:rPr>
      </w:pPr>
      <w:r w:rsidRPr="004D0325">
        <w:rPr>
          <w:lang w:val="es-CO"/>
        </w:rPr>
        <w:t>Centro de comando para la interacción sobre la marcha</w:t>
      </w:r>
    </w:p>
    <w:p w:rsidR="004D0325" w:rsidRPr="004D0325" w:rsidRDefault="004D0325" w:rsidP="004D0325">
      <w:pPr>
        <w:numPr>
          <w:ilvl w:val="1"/>
          <w:numId w:val="41"/>
        </w:numPr>
        <w:jc w:val="both"/>
        <w:rPr>
          <w:lang w:val="es-CO"/>
        </w:rPr>
      </w:pPr>
      <w:r w:rsidRPr="004D0325">
        <w:rPr>
          <w:lang w:val="es-CO"/>
        </w:rPr>
        <w:t>Generador de interfaces con botones, controles deslizantes, interruptores, selectores, monitores, cuadros de texto, notas, área de salida</w:t>
      </w:r>
    </w:p>
    <w:p w:rsidR="004D0325" w:rsidRPr="004D0325" w:rsidRDefault="004D0325" w:rsidP="004D0325">
      <w:pPr>
        <w:numPr>
          <w:ilvl w:val="1"/>
          <w:numId w:val="41"/>
        </w:numPr>
        <w:jc w:val="both"/>
        <w:rPr>
          <w:lang w:val="es-CO"/>
        </w:rPr>
      </w:pPr>
      <w:r w:rsidRPr="004D0325">
        <w:rPr>
          <w:lang w:val="es-CO"/>
        </w:rPr>
        <w:t>Ficha de información para anotar su modelo con texto e imágenes con formato</w:t>
      </w:r>
    </w:p>
    <w:p w:rsidR="004D0325" w:rsidRPr="004D0325" w:rsidRDefault="004D0325" w:rsidP="004D0325">
      <w:pPr>
        <w:numPr>
          <w:ilvl w:val="1"/>
          <w:numId w:val="41"/>
        </w:numPr>
        <w:jc w:val="both"/>
        <w:rPr>
          <w:lang w:val="es-CO"/>
        </w:rPr>
      </w:pPr>
      <w:proofErr w:type="spellStart"/>
      <w:r w:rsidRPr="004D0325">
        <w:rPr>
          <w:lang w:val="es-CO"/>
        </w:rPr>
        <w:t>HubNet</w:t>
      </w:r>
      <w:proofErr w:type="spellEnd"/>
      <w:r w:rsidRPr="004D0325">
        <w:rPr>
          <w:lang w:val="es-CO"/>
        </w:rPr>
        <w:t>: simulaciones participativas utilizando dispositivos en red.</w:t>
      </w:r>
    </w:p>
    <w:p w:rsidR="004D0325" w:rsidRPr="004D0325" w:rsidRDefault="004D0325" w:rsidP="004D0325">
      <w:pPr>
        <w:numPr>
          <w:ilvl w:val="1"/>
          <w:numId w:val="41"/>
        </w:numPr>
        <w:jc w:val="both"/>
        <w:rPr>
          <w:lang w:val="es-CO"/>
        </w:rPr>
      </w:pPr>
      <w:r w:rsidRPr="004D0325">
        <w:rPr>
          <w:lang w:val="es-CO"/>
        </w:rPr>
        <w:t>Monitores de agentes de inspección y control de agentes.</w:t>
      </w:r>
    </w:p>
    <w:p w:rsidR="004D0325" w:rsidRPr="004D0325" w:rsidRDefault="004D0325" w:rsidP="004D0325">
      <w:pPr>
        <w:numPr>
          <w:ilvl w:val="1"/>
          <w:numId w:val="41"/>
        </w:numPr>
        <w:jc w:val="both"/>
        <w:rPr>
          <w:lang w:val="es-CO"/>
        </w:rPr>
      </w:pPr>
      <w:r w:rsidRPr="004D0325">
        <w:rPr>
          <w:lang w:val="es-CO"/>
        </w:rPr>
        <w:t>Funciones de exportación e importación (exportar datos, guardar y restaurar el estado del modelo, hacer una película)</w:t>
      </w:r>
    </w:p>
    <w:p w:rsidR="004D0325" w:rsidRPr="004D0325" w:rsidRDefault="004D0325" w:rsidP="004D0325">
      <w:pPr>
        <w:numPr>
          <w:ilvl w:val="1"/>
          <w:numId w:val="41"/>
        </w:numPr>
        <w:jc w:val="both"/>
        <w:rPr>
          <w:lang w:val="es-CO"/>
        </w:rPr>
      </w:pPr>
      <w:proofErr w:type="spellStart"/>
      <w:r w:rsidRPr="004D0325">
        <w:rPr>
          <w:lang w:val="es-CO"/>
        </w:rPr>
        <w:t>BehaviorSpace</w:t>
      </w:r>
      <w:proofErr w:type="spellEnd"/>
      <w:r w:rsidRPr="004D0325">
        <w:rPr>
          <w:lang w:val="es-CO"/>
        </w:rPr>
        <w:t>, una herramienta de código abierto utilizada para recopilar datos de varias ejecuciones paralelas de un modelo</w:t>
      </w:r>
    </w:p>
    <w:p w:rsidR="004D0325" w:rsidRPr="004D0325" w:rsidRDefault="004D0325" w:rsidP="004D0325">
      <w:pPr>
        <w:numPr>
          <w:ilvl w:val="1"/>
          <w:numId w:val="41"/>
        </w:numPr>
        <w:jc w:val="both"/>
        <w:rPr>
          <w:lang w:val="es-CO"/>
        </w:rPr>
      </w:pPr>
      <w:proofErr w:type="spellStart"/>
      <w:r w:rsidRPr="004D0325">
        <w:rPr>
          <w:lang w:val="es-CO"/>
        </w:rPr>
        <w:t>System</w:t>
      </w:r>
      <w:proofErr w:type="spellEnd"/>
      <w:r w:rsidRPr="004D0325">
        <w:rPr>
          <w:lang w:val="es-CO"/>
        </w:rPr>
        <w:t xml:space="preserve"> Dynamics </w:t>
      </w:r>
      <w:proofErr w:type="spellStart"/>
      <w:r w:rsidRPr="004D0325">
        <w:rPr>
          <w:lang w:val="es-CO"/>
        </w:rPr>
        <w:t>Modeler</w:t>
      </w:r>
      <w:proofErr w:type="spellEnd"/>
    </w:p>
    <w:p w:rsidR="004D0325" w:rsidRPr="004D0325" w:rsidRDefault="004D0325" w:rsidP="004D0325">
      <w:pPr>
        <w:numPr>
          <w:ilvl w:val="1"/>
          <w:numId w:val="41"/>
        </w:numPr>
        <w:jc w:val="both"/>
        <w:rPr>
          <w:lang w:val="es-CO"/>
        </w:rPr>
      </w:pPr>
      <w:proofErr w:type="spellStart"/>
      <w:r w:rsidRPr="004D0325">
        <w:rPr>
          <w:lang w:val="es-CO"/>
        </w:rPr>
        <w:t>NetLogo</w:t>
      </w:r>
      <w:proofErr w:type="spellEnd"/>
      <w:r w:rsidRPr="004D0325">
        <w:rPr>
          <w:lang w:val="es-CO"/>
        </w:rPr>
        <w:t xml:space="preserve"> 3D para modelar mundos 3D</w:t>
      </w:r>
    </w:p>
    <w:p w:rsidR="004D0325" w:rsidRPr="004D0325" w:rsidRDefault="004D0325" w:rsidP="004D0325">
      <w:pPr>
        <w:numPr>
          <w:ilvl w:val="1"/>
          <w:numId w:val="41"/>
        </w:numPr>
        <w:jc w:val="both"/>
        <w:rPr>
          <w:lang w:val="es-CO"/>
        </w:rPr>
      </w:pPr>
      <w:r w:rsidRPr="004D0325">
        <w:rPr>
          <w:lang w:val="es-CO"/>
        </w:rPr>
        <w:t>El modo sin cabeza permite hacer ejecuciones por lotes desde la línea de comandos</w:t>
      </w:r>
    </w:p>
    <w:p w:rsidR="004D0325" w:rsidRPr="004D0325" w:rsidRDefault="004D0325" w:rsidP="004D0325">
      <w:pPr>
        <w:pStyle w:val="Ttulo3"/>
        <w:jc w:val="both"/>
        <w:rPr>
          <w:lang w:val="es-CO"/>
        </w:rPr>
      </w:pPr>
      <w:r w:rsidRPr="004D0325">
        <w:rPr>
          <w:lang w:val="es-CO"/>
        </w:rPr>
        <w:t>Visualización y visualización:</w:t>
      </w:r>
    </w:p>
    <w:p w:rsidR="004D0325" w:rsidRPr="004D0325" w:rsidRDefault="004D0325" w:rsidP="004D0325">
      <w:pPr>
        <w:numPr>
          <w:ilvl w:val="1"/>
          <w:numId w:val="41"/>
        </w:numPr>
        <w:jc w:val="both"/>
        <w:rPr>
          <w:lang w:val="es-CO"/>
        </w:rPr>
      </w:pPr>
      <w:r w:rsidRPr="004D0325">
        <w:rPr>
          <w:lang w:val="es-CO"/>
        </w:rPr>
        <w:t>Líneas, barras y diagramas de dispersión.</w:t>
      </w:r>
    </w:p>
    <w:p w:rsidR="004D0325" w:rsidRPr="004D0325" w:rsidRDefault="004D0325" w:rsidP="004D0325">
      <w:pPr>
        <w:numPr>
          <w:ilvl w:val="1"/>
          <w:numId w:val="41"/>
        </w:numPr>
        <w:jc w:val="both"/>
        <w:rPr>
          <w:lang w:val="es-CO"/>
        </w:rPr>
      </w:pPr>
      <w:r w:rsidRPr="004D0325">
        <w:rPr>
          <w:lang w:val="es-CO"/>
        </w:rPr>
        <w:t>El control deslizante de velocidad le permite avanzar rápidamente en su modelo o verlo en cámara lenta</w:t>
      </w:r>
    </w:p>
    <w:p w:rsidR="004D0325" w:rsidRPr="004D0325" w:rsidRDefault="004D0325" w:rsidP="004D0325">
      <w:pPr>
        <w:numPr>
          <w:ilvl w:val="1"/>
          <w:numId w:val="41"/>
        </w:numPr>
        <w:jc w:val="both"/>
        <w:rPr>
          <w:lang w:val="es-CO"/>
        </w:rPr>
      </w:pPr>
      <w:r w:rsidRPr="004D0325">
        <w:rPr>
          <w:lang w:val="es-CO"/>
        </w:rPr>
        <w:t>Vea su modelo en 2D o 3D</w:t>
      </w:r>
    </w:p>
    <w:p w:rsidR="004D0325" w:rsidRPr="004D0325" w:rsidRDefault="004D0325" w:rsidP="004D0325">
      <w:pPr>
        <w:numPr>
          <w:ilvl w:val="1"/>
          <w:numId w:val="41"/>
        </w:numPr>
        <w:jc w:val="both"/>
        <w:rPr>
          <w:lang w:val="es-CO"/>
        </w:rPr>
      </w:pPr>
      <w:r w:rsidRPr="004D0325">
        <w:rPr>
          <w:lang w:val="es-CO"/>
        </w:rPr>
        <w:t>Formas vectoriales escalables y giratorias.</w:t>
      </w:r>
    </w:p>
    <w:p w:rsidR="004D0325" w:rsidRPr="004D0325" w:rsidRDefault="004D0325" w:rsidP="004D0325">
      <w:pPr>
        <w:numPr>
          <w:ilvl w:val="1"/>
          <w:numId w:val="41"/>
        </w:numPr>
        <w:jc w:val="both"/>
        <w:rPr>
          <w:lang w:val="es-CO"/>
        </w:rPr>
      </w:pPr>
      <w:r w:rsidRPr="004D0325">
        <w:rPr>
          <w:lang w:val="es-CO"/>
        </w:rPr>
        <w:t>Etiquetas de tortuga y parche</w:t>
      </w:r>
    </w:p>
    <w:p w:rsidR="004D0325" w:rsidRPr="004D0325" w:rsidRDefault="004D0325" w:rsidP="004D0325">
      <w:pPr>
        <w:pStyle w:val="Ttulo3"/>
        <w:jc w:val="both"/>
        <w:rPr>
          <w:lang w:val="es-CO"/>
        </w:rPr>
      </w:pPr>
      <w:proofErr w:type="spellStart"/>
      <w:r w:rsidRPr="004D0325">
        <w:rPr>
          <w:lang w:val="es-CO"/>
        </w:rPr>
        <w:t>APIs</w:t>
      </w:r>
      <w:proofErr w:type="spellEnd"/>
      <w:r w:rsidRPr="004D0325">
        <w:rPr>
          <w:lang w:val="es-CO"/>
        </w:rPr>
        <w:t>:</w:t>
      </w:r>
    </w:p>
    <w:p w:rsidR="004D0325" w:rsidRPr="004D0325" w:rsidRDefault="004D0325" w:rsidP="004D0325">
      <w:pPr>
        <w:numPr>
          <w:ilvl w:val="1"/>
          <w:numId w:val="41"/>
        </w:numPr>
        <w:jc w:val="both"/>
        <w:rPr>
          <w:lang w:val="es-CO"/>
        </w:rPr>
      </w:pPr>
      <w:r w:rsidRPr="004D0325">
        <w:rPr>
          <w:lang w:val="es-CO"/>
        </w:rPr>
        <w:t xml:space="preserve">La API de control permite incrustar </w:t>
      </w:r>
      <w:proofErr w:type="spellStart"/>
      <w:r w:rsidRPr="004D0325">
        <w:rPr>
          <w:lang w:val="es-CO"/>
        </w:rPr>
        <w:t>NetLogo</w:t>
      </w:r>
      <w:proofErr w:type="spellEnd"/>
      <w:r w:rsidRPr="004D0325">
        <w:rPr>
          <w:lang w:val="es-CO"/>
        </w:rPr>
        <w:t xml:space="preserve"> en un script o aplicación</w:t>
      </w:r>
    </w:p>
    <w:p w:rsidR="004D0325" w:rsidRPr="004D0325" w:rsidRDefault="004D0325" w:rsidP="004D0325">
      <w:pPr>
        <w:numPr>
          <w:ilvl w:val="1"/>
          <w:numId w:val="41"/>
        </w:numPr>
        <w:jc w:val="both"/>
        <w:rPr>
          <w:lang w:val="es-CO"/>
        </w:rPr>
      </w:pPr>
      <w:r w:rsidRPr="004D0325">
        <w:rPr>
          <w:lang w:val="es-CO"/>
        </w:rPr>
        <w:t xml:space="preserve">la API de extensiones permite agregar nuevos comandos y reporteros al lenguaje </w:t>
      </w:r>
      <w:proofErr w:type="spellStart"/>
      <w:r w:rsidRPr="004D0325">
        <w:rPr>
          <w:lang w:val="es-CO"/>
        </w:rPr>
        <w:t>NetLogo</w:t>
      </w:r>
      <w:proofErr w:type="spellEnd"/>
      <w:r w:rsidRPr="004D0325">
        <w:rPr>
          <w:lang w:val="es-CO"/>
        </w:rPr>
        <w:t>; Se incluyen extensiones de ejemplo de código abierto.</w:t>
      </w:r>
    </w:p>
    <w:p w:rsidR="004D0325" w:rsidRDefault="004D0325" w:rsidP="004D0325">
      <w:pPr>
        <w:rPr>
          <w:lang w:val="es-CO"/>
        </w:rPr>
      </w:pPr>
    </w:p>
    <w:p w:rsidR="004D0325" w:rsidRDefault="00CC6488" w:rsidP="00CC6488">
      <w:pPr>
        <w:jc w:val="center"/>
        <w:rPr>
          <w:lang w:val="es-CO"/>
        </w:rPr>
      </w:pPr>
      <w:r>
        <w:rPr>
          <w:noProof/>
          <w:lang w:val="es-CO" w:eastAsia="es-CO"/>
        </w:rPr>
        <w:drawing>
          <wp:inline distT="0" distB="0" distL="0" distR="0" wp14:anchorId="15D5510D" wp14:editId="29D0745E">
            <wp:extent cx="1429966" cy="1429966"/>
            <wp:effectExtent l="0" t="0" r="0" b="0"/>
            <wp:docPr id="8" name="Imagen 8" descr="Resultado de imagen para ne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sultado de imagen para net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2099" cy="1442099"/>
                    </a:xfrm>
                    <a:prstGeom prst="rect">
                      <a:avLst/>
                    </a:prstGeom>
                    <a:noFill/>
                    <a:ln>
                      <a:noFill/>
                    </a:ln>
                  </pic:spPr>
                </pic:pic>
              </a:graphicData>
            </a:graphic>
          </wp:inline>
        </w:drawing>
      </w:r>
    </w:p>
    <w:p w:rsidR="00CC6488" w:rsidRDefault="00CC6488" w:rsidP="00CC6488">
      <w:pPr>
        <w:pStyle w:val="Cita"/>
        <w:jc w:val="center"/>
        <w:rPr>
          <w:lang w:val="es-CO"/>
        </w:rPr>
      </w:pPr>
      <w:r>
        <w:rPr>
          <w:lang w:val="es-CO"/>
        </w:rPr>
        <w:t xml:space="preserve">Figura 3. Aplicativo de </w:t>
      </w:r>
      <w:proofErr w:type="spellStart"/>
      <w:r>
        <w:rPr>
          <w:lang w:val="es-CO"/>
        </w:rPr>
        <w:t>NetLogo</w:t>
      </w:r>
      <w:proofErr w:type="spellEnd"/>
    </w:p>
    <w:p w:rsidR="00CC6488" w:rsidRDefault="00CC6488" w:rsidP="00CC6488">
      <w:pPr>
        <w:rPr>
          <w:lang w:val="es-CO"/>
        </w:rPr>
      </w:pPr>
    </w:p>
    <w:p w:rsidR="00CC6488" w:rsidRDefault="00CC6488" w:rsidP="00CC6488">
      <w:pPr>
        <w:rPr>
          <w:lang w:val="es-CO"/>
        </w:rPr>
      </w:pPr>
    </w:p>
    <w:p w:rsidR="00CC6488" w:rsidRDefault="00CC6488" w:rsidP="00CC6488">
      <w:pPr>
        <w:rPr>
          <w:lang w:val="es-CO"/>
        </w:rPr>
      </w:pPr>
    </w:p>
    <w:p w:rsidR="00CC6488" w:rsidRDefault="00CC6488" w:rsidP="00CC6488">
      <w:pPr>
        <w:pStyle w:val="Ttulo1"/>
        <w:rPr>
          <w:lang w:val="es-CO"/>
        </w:rPr>
      </w:pPr>
      <w:proofErr w:type="spellStart"/>
      <w:r>
        <w:rPr>
          <w:lang w:val="es-CO"/>
        </w:rPr>
        <w:t>Scilab</w:t>
      </w:r>
      <w:proofErr w:type="spellEnd"/>
    </w:p>
    <w:p w:rsidR="00CC6488" w:rsidRDefault="009B762C" w:rsidP="00CC6488">
      <w:pPr>
        <w:pStyle w:val="Ttulo2"/>
        <w:rPr>
          <w:lang w:val="es-CO"/>
        </w:rPr>
      </w:pPr>
      <w:r>
        <w:rPr>
          <w:lang w:val="es-CO"/>
        </w:rPr>
        <w:t>Presentación</w:t>
      </w:r>
    </w:p>
    <w:p w:rsidR="009B762C" w:rsidRDefault="009B762C" w:rsidP="009B762C">
      <w:pPr>
        <w:rPr>
          <w:lang w:val="es-CO"/>
        </w:rPr>
      </w:pPr>
    </w:p>
    <w:p w:rsidR="009B762C" w:rsidRDefault="009B762C" w:rsidP="009B762C">
      <w:pPr>
        <w:jc w:val="both"/>
        <w:rPr>
          <w:lang w:val="es-CO"/>
        </w:rPr>
      </w:pPr>
      <w:proofErr w:type="spellStart"/>
      <w:r>
        <w:rPr>
          <w:lang w:val="es-CO"/>
        </w:rPr>
        <w:t>SciLab</w:t>
      </w:r>
      <w:proofErr w:type="spellEnd"/>
      <w:r>
        <w:rPr>
          <w:lang w:val="es-CO"/>
        </w:rPr>
        <w:t xml:space="preserve"> es un software enfocado a los entornos de desarrollo integrado, basado en un lenguaje de programación óptimo para realizar cálculos científicos y matemáticos complejos.</w:t>
      </w:r>
    </w:p>
    <w:p w:rsidR="009B762C" w:rsidRDefault="009B762C" w:rsidP="009B762C">
      <w:pPr>
        <w:jc w:val="both"/>
        <w:rPr>
          <w:lang w:val="es-CO"/>
        </w:rPr>
      </w:pPr>
    </w:p>
    <w:p w:rsidR="009B762C" w:rsidRDefault="009B762C" w:rsidP="009B762C">
      <w:pPr>
        <w:jc w:val="both"/>
        <w:rPr>
          <w:lang w:val="es-CO"/>
        </w:rPr>
      </w:pPr>
      <w:r w:rsidRPr="009B762C">
        <w:rPr>
          <w:lang w:val="es-CO"/>
        </w:rPr>
        <w:t xml:space="preserve">Es desarrollado por </w:t>
      </w:r>
      <w:proofErr w:type="spellStart"/>
      <w:r w:rsidRPr="009B762C">
        <w:rPr>
          <w:lang w:val="es-CO"/>
        </w:rPr>
        <w:t>Scilab</w:t>
      </w:r>
      <w:proofErr w:type="spellEnd"/>
      <w:r w:rsidRPr="009B762C">
        <w:rPr>
          <w:lang w:val="es-CO"/>
        </w:rPr>
        <w:t xml:space="preserve"> </w:t>
      </w:r>
      <w:proofErr w:type="spellStart"/>
      <w:r w:rsidRPr="009B762C">
        <w:rPr>
          <w:lang w:val="es-CO"/>
        </w:rPr>
        <w:t>Enterprises</w:t>
      </w:r>
      <w:proofErr w:type="spellEnd"/>
      <w:r w:rsidRPr="009B762C">
        <w:rPr>
          <w:lang w:val="es-CO"/>
        </w:rPr>
        <w:t xml:space="preserve">, bajo la licencia </w:t>
      </w:r>
      <w:proofErr w:type="spellStart"/>
      <w:r w:rsidRPr="009B762C">
        <w:rPr>
          <w:lang w:val="es-CO"/>
        </w:rPr>
        <w:t>CeCILL</w:t>
      </w:r>
      <w:proofErr w:type="spellEnd"/>
      <w:r w:rsidRPr="009B762C">
        <w:rPr>
          <w:lang w:val="es-CO"/>
        </w:rPr>
        <w:t xml:space="preserve">, compatible con la GNU General </w:t>
      </w:r>
      <w:proofErr w:type="spellStart"/>
      <w:r w:rsidRPr="009B762C">
        <w:rPr>
          <w:lang w:val="es-CO"/>
        </w:rPr>
        <w:t>Public</w:t>
      </w:r>
      <w:proofErr w:type="spellEnd"/>
      <w:r w:rsidRPr="009B762C">
        <w:rPr>
          <w:lang w:val="es-CO"/>
        </w:rPr>
        <w:t xml:space="preserve"> </w:t>
      </w:r>
      <w:proofErr w:type="spellStart"/>
      <w:r w:rsidRPr="009B762C">
        <w:rPr>
          <w:lang w:val="es-CO"/>
        </w:rPr>
        <w:t>License</w:t>
      </w:r>
      <w:proofErr w:type="spellEnd"/>
      <w:r w:rsidRPr="009B762C">
        <w:rPr>
          <w:lang w:val="es-CO"/>
        </w:rPr>
        <w:t>.</w:t>
      </w:r>
    </w:p>
    <w:p w:rsidR="009B762C" w:rsidRDefault="009B762C" w:rsidP="009B762C">
      <w:pPr>
        <w:jc w:val="both"/>
        <w:rPr>
          <w:lang w:val="es-CO"/>
        </w:rPr>
      </w:pPr>
    </w:p>
    <w:p w:rsidR="009B762C" w:rsidRDefault="009B762C" w:rsidP="009B762C">
      <w:pPr>
        <w:jc w:val="both"/>
        <w:rPr>
          <w:lang w:val="es-CO"/>
        </w:rPr>
      </w:pPr>
      <w:proofErr w:type="spellStart"/>
      <w:r>
        <w:rPr>
          <w:lang w:val="es-CO"/>
        </w:rPr>
        <w:t>Scilab</w:t>
      </w:r>
      <w:proofErr w:type="spellEnd"/>
      <w:r>
        <w:rPr>
          <w:lang w:val="es-CO"/>
        </w:rPr>
        <w:t xml:space="preserve"> fue creado</w:t>
      </w:r>
      <w:r w:rsidRPr="009B762C">
        <w:rPr>
          <w:lang w:val="es-CO"/>
        </w:rPr>
        <w:t xml:space="preserve"> en 1990 por investigadores de INRIA y </w:t>
      </w:r>
      <w:proofErr w:type="spellStart"/>
      <w:r w:rsidRPr="009B762C">
        <w:rPr>
          <w:lang w:val="es-CO"/>
        </w:rPr>
        <w:t>École</w:t>
      </w:r>
      <w:proofErr w:type="spellEnd"/>
      <w:r w:rsidRPr="009B762C">
        <w:rPr>
          <w:lang w:val="es-CO"/>
        </w:rPr>
        <w:t xml:space="preserve"> </w:t>
      </w:r>
      <w:proofErr w:type="spellStart"/>
      <w:r w:rsidRPr="009B762C">
        <w:rPr>
          <w:lang w:val="es-CO"/>
        </w:rPr>
        <w:t>nationale</w:t>
      </w:r>
      <w:proofErr w:type="spellEnd"/>
      <w:r w:rsidRPr="009B762C">
        <w:rPr>
          <w:lang w:val="es-CO"/>
        </w:rPr>
        <w:t xml:space="preserve"> des </w:t>
      </w:r>
      <w:proofErr w:type="spellStart"/>
      <w:r w:rsidRPr="009B762C">
        <w:rPr>
          <w:lang w:val="es-CO"/>
        </w:rPr>
        <w:t>ponts</w:t>
      </w:r>
      <w:proofErr w:type="spellEnd"/>
      <w:r w:rsidRPr="009B762C">
        <w:rPr>
          <w:lang w:val="es-CO"/>
        </w:rPr>
        <w:t xml:space="preserve"> et </w:t>
      </w:r>
      <w:proofErr w:type="spellStart"/>
      <w:r w:rsidRPr="009B762C">
        <w:rPr>
          <w:lang w:val="es-CO"/>
        </w:rPr>
        <w:t>chaussées</w:t>
      </w:r>
      <w:proofErr w:type="spellEnd"/>
      <w:r w:rsidRPr="009B762C">
        <w:rPr>
          <w:lang w:val="es-CO"/>
        </w:rPr>
        <w:t xml:space="preserve"> (ENPC). Inicialmente fue nombrado </w:t>
      </w:r>
      <w:proofErr w:type="spellStart"/>
      <w:r w:rsidRPr="009B762C">
        <w:rPr>
          <w:i/>
          <w:lang w:val="es-CO"/>
        </w:rPr>
        <w:t>Ψlab</w:t>
      </w:r>
      <w:proofErr w:type="spellEnd"/>
      <w:r w:rsidRPr="009B762C">
        <w:rPr>
          <w:lang w:val="es-CO"/>
        </w:rPr>
        <w:t xml:space="preserve"> (</w:t>
      </w:r>
      <w:proofErr w:type="spellStart"/>
      <w:r w:rsidRPr="009B762C">
        <w:rPr>
          <w:lang w:val="es-CO"/>
        </w:rPr>
        <w:t>Psilab</w:t>
      </w:r>
      <w:proofErr w:type="spellEnd"/>
      <w:r w:rsidRPr="009B762C">
        <w:rPr>
          <w:lang w:val="es-CO"/>
        </w:rPr>
        <w:t xml:space="preserve">). El consorcio </w:t>
      </w:r>
      <w:proofErr w:type="spellStart"/>
      <w:r w:rsidRPr="009B762C">
        <w:rPr>
          <w:lang w:val="es-CO"/>
        </w:rPr>
        <w:t>Scilab</w:t>
      </w:r>
      <w:proofErr w:type="spellEnd"/>
      <w:r w:rsidRPr="009B762C">
        <w:rPr>
          <w:lang w:val="es-CO"/>
        </w:rPr>
        <w:t xml:space="preserve"> se formó en mayo de 2003 para ampliar las contribuciones y promover a </w:t>
      </w:r>
      <w:proofErr w:type="spellStart"/>
      <w:r w:rsidRPr="009B762C">
        <w:rPr>
          <w:lang w:val="es-CO"/>
        </w:rPr>
        <w:t>Scilab</w:t>
      </w:r>
      <w:proofErr w:type="spellEnd"/>
      <w:r w:rsidRPr="009B762C">
        <w:rPr>
          <w:lang w:val="es-CO"/>
        </w:rPr>
        <w:t xml:space="preserve"> como software de referencia mundial en el </w:t>
      </w:r>
      <w:r>
        <w:rPr>
          <w:lang w:val="es-CO"/>
        </w:rPr>
        <w:t xml:space="preserve">mundo académico y la </w:t>
      </w:r>
      <w:proofErr w:type="spellStart"/>
      <w:r>
        <w:rPr>
          <w:lang w:val="es-CO"/>
        </w:rPr>
        <w:t>industria.</w:t>
      </w:r>
      <w:r w:rsidRPr="009B762C">
        <w:rPr>
          <w:lang w:val="es-CO"/>
        </w:rPr>
        <w:t>En</w:t>
      </w:r>
      <w:proofErr w:type="spellEnd"/>
      <w:r w:rsidRPr="009B762C">
        <w:rPr>
          <w:lang w:val="es-CO"/>
        </w:rPr>
        <w:t xml:space="preserve"> julio de 2008, para mejorar la transferencia de tecnología, el Consorcio </w:t>
      </w:r>
      <w:proofErr w:type="spellStart"/>
      <w:r w:rsidRPr="009B762C">
        <w:rPr>
          <w:lang w:val="es-CO"/>
        </w:rPr>
        <w:t>Scilab</w:t>
      </w:r>
      <w:proofErr w:type="spellEnd"/>
      <w:r w:rsidRPr="009B762C">
        <w:rPr>
          <w:lang w:val="es-CO"/>
        </w:rPr>
        <w:t xml:space="preserve"> se unió a la Fundación </w:t>
      </w:r>
      <w:proofErr w:type="spellStart"/>
      <w:r w:rsidRPr="009B762C">
        <w:rPr>
          <w:lang w:val="es-CO"/>
        </w:rPr>
        <w:t>Digiteo</w:t>
      </w:r>
      <w:proofErr w:type="spellEnd"/>
      <w:r w:rsidRPr="009B762C">
        <w:rPr>
          <w:lang w:val="es-CO"/>
        </w:rPr>
        <w:t>.</w:t>
      </w:r>
    </w:p>
    <w:p w:rsidR="007A4E9D" w:rsidRDefault="007A4E9D" w:rsidP="009B762C">
      <w:pPr>
        <w:jc w:val="both"/>
        <w:rPr>
          <w:lang w:val="es-CO"/>
        </w:rPr>
      </w:pPr>
    </w:p>
    <w:p w:rsidR="007A4E9D" w:rsidRPr="007A4E9D" w:rsidRDefault="007A4E9D" w:rsidP="007A4E9D">
      <w:pPr>
        <w:jc w:val="both"/>
        <w:rPr>
          <w:lang w:val="es-CO"/>
        </w:rPr>
      </w:pPr>
      <w:r w:rsidRPr="007A4E9D">
        <w:rPr>
          <w:lang w:val="es-CO"/>
        </w:rPr>
        <w:t xml:space="preserve">Desde 2016 </w:t>
      </w:r>
      <w:proofErr w:type="spellStart"/>
      <w:r w:rsidRPr="007A4E9D">
        <w:rPr>
          <w:lang w:val="es-CO"/>
        </w:rPr>
        <w:t>Scilab</w:t>
      </w:r>
      <w:proofErr w:type="spellEnd"/>
      <w:r w:rsidRPr="007A4E9D">
        <w:rPr>
          <w:lang w:val="es-CO"/>
        </w:rPr>
        <w:t xml:space="preserve"> puede integrarse en un navegador y ser llamado a través de una interfaz escrita en </w:t>
      </w:r>
      <w:proofErr w:type="spellStart"/>
      <w:r w:rsidRPr="007A4E9D">
        <w:rPr>
          <w:lang w:val="es-CO"/>
        </w:rPr>
        <w:t>Scilab</w:t>
      </w:r>
      <w:proofErr w:type="spellEnd"/>
      <w:r w:rsidRPr="007A4E9D">
        <w:rPr>
          <w:lang w:val="es-CO"/>
        </w:rPr>
        <w:t xml:space="preserve"> o una API.</w:t>
      </w:r>
    </w:p>
    <w:p w:rsidR="007A4E9D" w:rsidRPr="007A4E9D" w:rsidRDefault="007A4E9D" w:rsidP="007A4E9D">
      <w:pPr>
        <w:jc w:val="both"/>
        <w:rPr>
          <w:lang w:val="es-CO"/>
        </w:rPr>
      </w:pPr>
    </w:p>
    <w:p w:rsidR="007A4E9D" w:rsidRDefault="007A4E9D" w:rsidP="007A4E9D">
      <w:pPr>
        <w:jc w:val="both"/>
        <w:rPr>
          <w:lang w:val="es-CO"/>
        </w:rPr>
      </w:pPr>
      <w:r w:rsidRPr="007A4E9D">
        <w:rPr>
          <w:lang w:val="es-CO"/>
        </w:rPr>
        <w:t>Este nuevo método de implementación tiene las ventajas notables de enmascarar el código y los datos, además de proporcionar una gran potencia informática.</w:t>
      </w:r>
    </w:p>
    <w:p w:rsidR="009B762C" w:rsidRDefault="009B762C" w:rsidP="009B762C">
      <w:pPr>
        <w:jc w:val="both"/>
        <w:rPr>
          <w:lang w:val="es-CO"/>
        </w:rPr>
      </w:pPr>
    </w:p>
    <w:p w:rsidR="009B762C" w:rsidRDefault="009B762C" w:rsidP="009B762C">
      <w:pPr>
        <w:jc w:val="both"/>
        <w:rPr>
          <w:lang w:val="es-CO"/>
        </w:rPr>
      </w:pPr>
      <w:r w:rsidRPr="009B762C">
        <w:rPr>
          <w:noProof/>
          <w:lang w:val="es-CO" w:eastAsia="es-CO"/>
        </w:rPr>
        <w:drawing>
          <wp:inline distT="0" distB="0" distL="0" distR="0">
            <wp:extent cx="3200400" cy="2449546"/>
            <wp:effectExtent l="0" t="0" r="0" b="8255"/>
            <wp:docPr id="9" name="Imagen 9" descr="Una captura de pantalla de Scilab corr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a captura de pantalla de Scilab corriend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2449546"/>
                    </a:xfrm>
                    <a:prstGeom prst="rect">
                      <a:avLst/>
                    </a:prstGeom>
                    <a:noFill/>
                    <a:ln>
                      <a:noFill/>
                    </a:ln>
                  </pic:spPr>
                </pic:pic>
              </a:graphicData>
            </a:graphic>
          </wp:inline>
        </w:drawing>
      </w:r>
    </w:p>
    <w:p w:rsidR="009B762C" w:rsidRDefault="009B762C" w:rsidP="009B762C">
      <w:pPr>
        <w:pStyle w:val="Cita"/>
        <w:rPr>
          <w:lang w:val="es-CO"/>
        </w:rPr>
      </w:pPr>
      <w:r>
        <w:rPr>
          <w:lang w:val="es-CO"/>
        </w:rPr>
        <w:t xml:space="preserve">Figura 4. Interfaz de desarrollo de </w:t>
      </w:r>
      <w:proofErr w:type="spellStart"/>
      <w:r>
        <w:rPr>
          <w:lang w:val="es-CO"/>
        </w:rPr>
        <w:t>SciLab</w:t>
      </w:r>
      <w:proofErr w:type="spellEnd"/>
      <w:r>
        <w:rPr>
          <w:lang w:val="es-CO"/>
        </w:rPr>
        <w:t>.</w:t>
      </w:r>
    </w:p>
    <w:p w:rsidR="009B762C" w:rsidRDefault="009B762C" w:rsidP="009B762C">
      <w:pPr>
        <w:rPr>
          <w:lang w:val="es-CO"/>
        </w:rPr>
      </w:pPr>
    </w:p>
    <w:p w:rsidR="009B762C" w:rsidRDefault="009B762C" w:rsidP="009B762C">
      <w:pPr>
        <w:pStyle w:val="Ttulo2"/>
        <w:rPr>
          <w:lang w:val="es-CO"/>
        </w:rPr>
      </w:pPr>
      <w:r>
        <w:rPr>
          <w:lang w:val="es-CO"/>
        </w:rPr>
        <w:t>Objetivo de la herramienta</w:t>
      </w:r>
    </w:p>
    <w:p w:rsidR="009B762C" w:rsidRDefault="001B3ACB" w:rsidP="001B3ACB">
      <w:pPr>
        <w:jc w:val="both"/>
        <w:rPr>
          <w:lang w:val="es-CO"/>
        </w:rPr>
      </w:pPr>
      <w:proofErr w:type="spellStart"/>
      <w:r w:rsidRPr="001B3ACB">
        <w:rPr>
          <w:lang w:val="es-CO"/>
        </w:rPr>
        <w:t>Scilab</w:t>
      </w:r>
      <w:proofErr w:type="spellEnd"/>
      <w:r w:rsidRPr="001B3ACB">
        <w:rPr>
          <w:lang w:val="es-CO"/>
        </w:rPr>
        <w:t xml:space="preserve"> es un paquete computacional numérico multiplataforma gratuito y de código </w:t>
      </w:r>
      <w:proofErr w:type="gramStart"/>
      <w:r w:rsidRPr="001B3ACB">
        <w:rPr>
          <w:lang w:val="es-CO"/>
        </w:rPr>
        <w:t>abierto ,</w:t>
      </w:r>
      <w:proofErr w:type="gramEnd"/>
      <w:r w:rsidRPr="001B3ACB">
        <w:rPr>
          <w:lang w:val="es-CO"/>
        </w:rPr>
        <w:t xml:space="preserve"> y un lenguaje de programación de alto nivel orientado numéricamente . Puede usarse para el procesamiento de señales , análisis estadístico , mejora de imágenes , simulaciones de dinámica de fluidos , optimización numérica y modelado, simulación de sistemas dinámicos explícitos e implícitos y (si está instalada la caja de herramientas correspondiente) manipulaciones simbólicas</w:t>
      </w:r>
      <w:r w:rsidR="00462496">
        <w:rPr>
          <w:lang w:val="es-CO"/>
        </w:rPr>
        <w:t>.</w:t>
      </w:r>
    </w:p>
    <w:p w:rsidR="00462496" w:rsidRDefault="00462496" w:rsidP="001B3ACB">
      <w:pPr>
        <w:jc w:val="both"/>
        <w:rPr>
          <w:lang w:val="es-CO"/>
        </w:rPr>
      </w:pPr>
    </w:p>
    <w:p w:rsidR="00462496" w:rsidRDefault="00462496" w:rsidP="00462496">
      <w:pPr>
        <w:pStyle w:val="Ttulo2"/>
        <w:rPr>
          <w:lang w:val="es-CO"/>
        </w:rPr>
      </w:pPr>
      <w:r>
        <w:rPr>
          <w:lang w:val="es-CO"/>
        </w:rPr>
        <w:lastRenderedPageBreak/>
        <w:t>Descripción</w:t>
      </w:r>
    </w:p>
    <w:p w:rsidR="00462496" w:rsidRDefault="00462496" w:rsidP="00462496">
      <w:pPr>
        <w:jc w:val="both"/>
        <w:rPr>
          <w:lang w:val="es-CO"/>
        </w:rPr>
      </w:pPr>
      <w:proofErr w:type="spellStart"/>
      <w:r w:rsidRPr="00462496">
        <w:rPr>
          <w:lang w:val="es-CO"/>
        </w:rPr>
        <w:t>Scilab</w:t>
      </w:r>
      <w:proofErr w:type="spellEnd"/>
      <w:r w:rsidRPr="00462496">
        <w:rPr>
          <w:lang w:val="es-CO"/>
        </w:rPr>
        <w:t xml:space="preserve"> es considerado por muchos usuarios de Linux como el Matlab de Linux. Se desarrolló en los 90 con el objetivo de ser un sistema abierto donde el usuario pueda definir nuevos tipos de datos y operaciones entre ellos. Los creadores fueron INRIA (Instituto nacional de investigación en Informática y Automática) y la ENPC (Escuela Nacional de puentes y caminos), en la actualidad es desarrollada por </w:t>
      </w:r>
      <w:proofErr w:type="spellStart"/>
      <w:r w:rsidRPr="00462496">
        <w:rPr>
          <w:lang w:val="es-CO"/>
        </w:rPr>
        <w:t>Scilab</w:t>
      </w:r>
      <w:proofErr w:type="spellEnd"/>
      <w:r w:rsidRPr="00462496">
        <w:rPr>
          <w:lang w:val="es-CO"/>
        </w:rPr>
        <w:t xml:space="preserve"> </w:t>
      </w:r>
      <w:proofErr w:type="spellStart"/>
      <w:r w:rsidRPr="00462496">
        <w:rPr>
          <w:lang w:val="es-CO"/>
        </w:rPr>
        <w:t>Enterprises</w:t>
      </w:r>
      <w:proofErr w:type="spellEnd"/>
      <w:r w:rsidRPr="00462496">
        <w:rPr>
          <w:lang w:val="es-CO"/>
        </w:rPr>
        <w:t>.</w:t>
      </w:r>
    </w:p>
    <w:p w:rsidR="00462496" w:rsidRDefault="00462496" w:rsidP="00462496">
      <w:pPr>
        <w:jc w:val="both"/>
        <w:rPr>
          <w:lang w:val="es-CO"/>
        </w:rPr>
      </w:pPr>
    </w:p>
    <w:p w:rsidR="00462496" w:rsidRDefault="00462496" w:rsidP="00462496">
      <w:pPr>
        <w:jc w:val="both"/>
        <w:rPr>
          <w:lang w:val="es-CO"/>
        </w:rPr>
      </w:pPr>
      <w:r w:rsidRPr="00462496">
        <w:rPr>
          <w:noProof/>
          <w:lang w:val="es-CO" w:eastAsia="es-CO"/>
        </w:rPr>
        <w:drawing>
          <wp:inline distT="0" distB="0" distL="0" distR="0">
            <wp:extent cx="3200400" cy="2806864"/>
            <wp:effectExtent l="0" t="0" r="0" b="0"/>
            <wp:docPr id="2" name="Imagen 2" descr="Resultado de imagen para scilab descrip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scilab descripc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2806864"/>
                    </a:xfrm>
                    <a:prstGeom prst="rect">
                      <a:avLst/>
                    </a:prstGeom>
                    <a:noFill/>
                    <a:ln>
                      <a:noFill/>
                    </a:ln>
                  </pic:spPr>
                </pic:pic>
              </a:graphicData>
            </a:graphic>
          </wp:inline>
        </w:drawing>
      </w:r>
    </w:p>
    <w:p w:rsidR="00462496" w:rsidRPr="00462496" w:rsidRDefault="00462496" w:rsidP="00462496">
      <w:pPr>
        <w:pStyle w:val="Cita"/>
        <w:rPr>
          <w:lang w:val="es-CO"/>
        </w:rPr>
      </w:pPr>
      <w:r>
        <w:rPr>
          <w:lang w:val="es-CO"/>
        </w:rPr>
        <w:t>figura5.</w:t>
      </w:r>
      <w:r w:rsidR="004B337C">
        <w:rPr>
          <w:lang w:val="es-CO"/>
        </w:rPr>
        <w:t xml:space="preserve">interfaz de </w:t>
      </w:r>
      <w:proofErr w:type="spellStart"/>
      <w:r w:rsidR="004B337C">
        <w:rPr>
          <w:lang w:val="es-CO"/>
        </w:rPr>
        <w:t>scilab</w:t>
      </w:r>
      <w:proofErr w:type="spellEnd"/>
      <w:r w:rsidR="004B337C">
        <w:rPr>
          <w:lang w:val="es-CO"/>
        </w:rPr>
        <w:t xml:space="preserve"> en Windows </w:t>
      </w:r>
    </w:p>
    <w:p w:rsidR="00462496" w:rsidRPr="00462496" w:rsidRDefault="00462496" w:rsidP="00462496">
      <w:pPr>
        <w:jc w:val="both"/>
        <w:rPr>
          <w:lang w:val="es-CO"/>
        </w:rPr>
      </w:pPr>
    </w:p>
    <w:p w:rsidR="00462496" w:rsidRPr="00462496" w:rsidRDefault="00462496" w:rsidP="00462496">
      <w:pPr>
        <w:jc w:val="both"/>
        <w:rPr>
          <w:lang w:val="es-CO"/>
        </w:rPr>
      </w:pPr>
      <w:r w:rsidRPr="00462496">
        <w:rPr>
          <w:lang w:val="es-CO"/>
        </w:rPr>
        <w:t xml:space="preserve">Es de código abierto y está disponible en múltiples sistemas operativos. Puede instalarse directamente desde el centro de software de Ubuntu y está disponible en dos formatos: </w:t>
      </w:r>
      <w:proofErr w:type="spellStart"/>
      <w:r w:rsidRPr="00462496">
        <w:rPr>
          <w:lang w:val="es-CO"/>
        </w:rPr>
        <w:t>Scilab</w:t>
      </w:r>
      <w:proofErr w:type="spellEnd"/>
      <w:r w:rsidRPr="00462496">
        <w:rPr>
          <w:lang w:val="es-CO"/>
        </w:rPr>
        <w:t xml:space="preserve"> completo y </w:t>
      </w:r>
      <w:proofErr w:type="spellStart"/>
      <w:r w:rsidRPr="00462496">
        <w:rPr>
          <w:lang w:val="es-CO"/>
        </w:rPr>
        <w:t>Scilab</w:t>
      </w:r>
      <w:proofErr w:type="spellEnd"/>
      <w:r w:rsidRPr="00462496">
        <w:rPr>
          <w:lang w:val="es-CO"/>
        </w:rPr>
        <w:t xml:space="preserve"> CLI que solo tiene línea de comandos.</w:t>
      </w:r>
    </w:p>
    <w:p w:rsidR="00462496" w:rsidRPr="00462496" w:rsidRDefault="00462496" w:rsidP="00462496">
      <w:pPr>
        <w:jc w:val="both"/>
        <w:rPr>
          <w:lang w:val="es-CO"/>
        </w:rPr>
      </w:pPr>
    </w:p>
    <w:p w:rsidR="00462496" w:rsidRPr="00462496" w:rsidRDefault="00462496" w:rsidP="00462496">
      <w:pPr>
        <w:jc w:val="both"/>
        <w:rPr>
          <w:lang w:val="es-CO"/>
        </w:rPr>
      </w:pPr>
      <w:r w:rsidRPr="00462496">
        <w:rPr>
          <w:lang w:val="es-CO"/>
        </w:rPr>
        <w:t>Tras la instalación podemos comprobar que dispone de un entorno similar al de Matlab. Y las ordenes y nomenclatura utilizadas, al menos las ordenes sencillas son las mismas que utilizaríamos en Matlab, en la parte de ejercicios podemos observar la similitud.</w:t>
      </w:r>
    </w:p>
    <w:p w:rsidR="00462496" w:rsidRPr="00462496" w:rsidRDefault="00462496" w:rsidP="00462496">
      <w:pPr>
        <w:jc w:val="both"/>
        <w:rPr>
          <w:lang w:val="es-CO"/>
        </w:rPr>
      </w:pPr>
    </w:p>
    <w:p w:rsidR="00462496" w:rsidRDefault="00462496" w:rsidP="00462496">
      <w:pPr>
        <w:jc w:val="both"/>
        <w:rPr>
          <w:lang w:val="es-CO"/>
        </w:rPr>
      </w:pPr>
      <w:r w:rsidRPr="00462496">
        <w:rPr>
          <w:lang w:val="es-CO"/>
        </w:rPr>
        <w:t xml:space="preserve">También dispone de un entorno gráfico similar al </w:t>
      </w:r>
      <w:proofErr w:type="spellStart"/>
      <w:r w:rsidRPr="00462496">
        <w:rPr>
          <w:lang w:val="es-CO"/>
        </w:rPr>
        <w:t>Simulink</w:t>
      </w:r>
      <w:proofErr w:type="spellEnd"/>
      <w:r w:rsidRPr="00462496">
        <w:rPr>
          <w:lang w:val="es-CO"/>
        </w:rPr>
        <w:t xml:space="preserve"> de Matlab llamado </w:t>
      </w:r>
      <w:proofErr w:type="spellStart"/>
      <w:r w:rsidRPr="00462496">
        <w:rPr>
          <w:lang w:val="es-CO"/>
        </w:rPr>
        <w:t>Xcos</w:t>
      </w:r>
      <w:proofErr w:type="spellEnd"/>
      <w:r w:rsidRPr="00462496">
        <w:rPr>
          <w:lang w:val="es-CO"/>
        </w:rPr>
        <w:t>, para simulación de sistemas dinámicos y resolución de ecuaciones diferenciales.</w:t>
      </w:r>
    </w:p>
    <w:p w:rsidR="004B337C" w:rsidRDefault="004B337C" w:rsidP="00462496">
      <w:pPr>
        <w:jc w:val="both"/>
        <w:rPr>
          <w:lang w:val="es-CO"/>
        </w:rPr>
      </w:pPr>
    </w:p>
    <w:p w:rsidR="004B337C" w:rsidRDefault="00343A01" w:rsidP="00343A01">
      <w:pPr>
        <w:pStyle w:val="Ttulo2"/>
        <w:rPr>
          <w:lang w:val="es-CO"/>
        </w:rPr>
      </w:pPr>
      <w:r>
        <w:rPr>
          <w:lang w:val="es-CO"/>
        </w:rPr>
        <w:t>Aplicaciones</w:t>
      </w:r>
    </w:p>
    <w:p w:rsidR="00343A01" w:rsidRDefault="00343A01" w:rsidP="00343A01">
      <w:pPr>
        <w:jc w:val="both"/>
        <w:rPr>
          <w:lang w:val="es-CO"/>
        </w:rPr>
      </w:pPr>
      <w:proofErr w:type="spellStart"/>
      <w:r w:rsidRPr="00343A01">
        <w:rPr>
          <w:lang w:val="es-CO"/>
        </w:rPr>
        <w:t>Scilab</w:t>
      </w:r>
      <w:proofErr w:type="spellEnd"/>
      <w:r w:rsidRPr="00343A01">
        <w:rPr>
          <w:lang w:val="es-CO"/>
        </w:rPr>
        <w:t xml:space="preserve"> cuenta con multitud de herramientas como  Gráficos 2-D y 3-D, animación, álgebra lineal, matrices dispersas, polinomios y funciones racionales, simulación, </w:t>
      </w:r>
      <w:proofErr w:type="spellStart"/>
      <w:r w:rsidRPr="00343A01">
        <w:rPr>
          <w:lang w:val="es-CO"/>
        </w:rPr>
        <w:t>Xcos</w:t>
      </w:r>
      <w:proofErr w:type="spellEnd"/>
      <w:r w:rsidRPr="00343A01">
        <w:rPr>
          <w:lang w:val="es-CO"/>
        </w:rPr>
        <w:t>:  simulador por diagramas de bloque, control clásico , robusto, optimización LMI, optimización diferenciable y no diferenciable, tratamiento de señales, grafos y redes.</w:t>
      </w:r>
    </w:p>
    <w:p w:rsidR="00343A01" w:rsidRDefault="00343A01" w:rsidP="00343A01">
      <w:pPr>
        <w:jc w:val="both"/>
        <w:rPr>
          <w:lang w:val="es-CO"/>
        </w:rPr>
      </w:pPr>
    </w:p>
    <w:p w:rsidR="00343A01" w:rsidRDefault="00343A01" w:rsidP="00343A01">
      <w:pPr>
        <w:jc w:val="both"/>
        <w:rPr>
          <w:lang w:val="es-CO"/>
        </w:rPr>
      </w:pPr>
    </w:p>
    <w:p w:rsidR="00343A01" w:rsidRDefault="00343A01" w:rsidP="00343A01">
      <w:pPr>
        <w:jc w:val="both"/>
        <w:rPr>
          <w:lang w:val="es-CO"/>
        </w:rPr>
      </w:pPr>
    </w:p>
    <w:p w:rsidR="00343A01" w:rsidRDefault="00343A01" w:rsidP="00343A01">
      <w:pPr>
        <w:jc w:val="both"/>
        <w:rPr>
          <w:lang w:val="es-CO"/>
        </w:rPr>
      </w:pPr>
    </w:p>
    <w:p w:rsidR="00343A01" w:rsidRDefault="00343A01" w:rsidP="00343A01">
      <w:pPr>
        <w:jc w:val="both"/>
        <w:rPr>
          <w:lang w:val="es-CO"/>
        </w:rPr>
      </w:pPr>
    </w:p>
    <w:p w:rsidR="00343A01" w:rsidRDefault="00343A01" w:rsidP="00343A01">
      <w:pPr>
        <w:jc w:val="both"/>
        <w:rPr>
          <w:lang w:val="es-CO"/>
        </w:rPr>
      </w:pPr>
    </w:p>
    <w:p w:rsidR="00343A01" w:rsidRDefault="002B3331" w:rsidP="002B3331">
      <w:pPr>
        <w:pStyle w:val="Ttulo1"/>
        <w:rPr>
          <w:lang w:val="es-CO"/>
        </w:rPr>
      </w:pPr>
      <w:proofErr w:type="spellStart"/>
      <w:r>
        <w:rPr>
          <w:lang w:val="es-CO"/>
        </w:rPr>
        <w:t>Geogebra</w:t>
      </w:r>
      <w:proofErr w:type="spellEnd"/>
    </w:p>
    <w:p w:rsidR="002B3331" w:rsidRDefault="002B3331" w:rsidP="002B3331">
      <w:pPr>
        <w:jc w:val="both"/>
        <w:rPr>
          <w:lang w:val="es-CO"/>
        </w:rPr>
      </w:pPr>
    </w:p>
    <w:p w:rsidR="002B3331" w:rsidRDefault="002B3331" w:rsidP="002B3331">
      <w:pPr>
        <w:pStyle w:val="Ttulo2"/>
        <w:rPr>
          <w:lang w:val="es-CO"/>
        </w:rPr>
      </w:pPr>
      <w:r>
        <w:rPr>
          <w:lang w:val="es-CO"/>
        </w:rPr>
        <w:t>Presentación</w:t>
      </w:r>
    </w:p>
    <w:p w:rsidR="002B3331" w:rsidRPr="002B3331" w:rsidRDefault="002B3331" w:rsidP="002B3331">
      <w:pPr>
        <w:jc w:val="both"/>
        <w:rPr>
          <w:lang w:val="es-CO"/>
        </w:rPr>
      </w:pPr>
      <w:proofErr w:type="spellStart"/>
      <w:r w:rsidRPr="002B3331">
        <w:rPr>
          <w:lang w:val="es-CO"/>
        </w:rPr>
        <w:t>GeoGebra</w:t>
      </w:r>
      <w:proofErr w:type="spellEnd"/>
      <w:r w:rsidRPr="002B3331">
        <w:rPr>
          <w:lang w:val="es-CO"/>
        </w:rPr>
        <w:t xml:space="preserve"> es un software interactivo de matemática que reúne dinámicamente geometría, álgebra y cálculo. Lo ha elaborado </w:t>
      </w:r>
      <w:proofErr w:type="spellStart"/>
      <w:r w:rsidRPr="002B3331">
        <w:rPr>
          <w:lang w:val="es-CO"/>
        </w:rPr>
        <w:t>Markus</w:t>
      </w:r>
      <w:proofErr w:type="spellEnd"/>
      <w:r w:rsidRPr="002B3331">
        <w:rPr>
          <w:lang w:val="es-CO"/>
        </w:rPr>
        <w:t xml:space="preserve"> </w:t>
      </w:r>
      <w:proofErr w:type="spellStart"/>
      <w:r w:rsidRPr="002B3331">
        <w:rPr>
          <w:lang w:val="es-CO"/>
        </w:rPr>
        <w:t>Hohenwarter</w:t>
      </w:r>
      <w:proofErr w:type="spellEnd"/>
      <w:r w:rsidRPr="002B3331">
        <w:rPr>
          <w:lang w:val="es-CO"/>
        </w:rPr>
        <w:t xml:space="preserve"> junto a un equipo internacional de</w:t>
      </w:r>
    </w:p>
    <w:p w:rsidR="002B3331" w:rsidRPr="002B3331" w:rsidRDefault="002B3331" w:rsidP="002B3331">
      <w:pPr>
        <w:jc w:val="both"/>
        <w:rPr>
          <w:lang w:val="es-CO"/>
        </w:rPr>
      </w:pPr>
      <w:proofErr w:type="gramStart"/>
      <w:r w:rsidRPr="002B3331">
        <w:rPr>
          <w:lang w:val="es-CO"/>
        </w:rPr>
        <w:t>desarrolladores</w:t>
      </w:r>
      <w:proofErr w:type="gramEnd"/>
      <w:r w:rsidRPr="002B3331">
        <w:rPr>
          <w:lang w:val="es-CO"/>
        </w:rPr>
        <w:t>, para la enseñanza de matemática escolar.</w:t>
      </w:r>
    </w:p>
    <w:p w:rsidR="002B3331" w:rsidRPr="002B3331" w:rsidRDefault="002B3331" w:rsidP="002B3331">
      <w:pPr>
        <w:jc w:val="both"/>
        <w:rPr>
          <w:lang w:val="es-CO"/>
        </w:rPr>
      </w:pPr>
    </w:p>
    <w:p w:rsidR="002B3331" w:rsidRDefault="002B3331" w:rsidP="002B3331">
      <w:pPr>
        <w:jc w:val="both"/>
        <w:rPr>
          <w:lang w:val="es-CO"/>
        </w:rPr>
      </w:pPr>
      <w:r w:rsidRPr="002B3331">
        <w:rPr>
          <w:lang w:val="es-CO"/>
        </w:rPr>
        <w:t xml:space="preserve"> </w:t>
      </w:r>
      <w:r w:rsidRPr="002B3331">
        <w:rPr>
          <w:noProof/>
          <w:lang w:val="es-CO" w:eastAsia="es-CO"/>
        </w:rPr>
        <w:drawing>
          <wp:inline distT="0" distB="0" distL="0" distR="0">
            <wp:extent cx="3200400" cy="1936096"/>
            <wp:effectExtent l="0" t="0" r="0" b="7620"/>
            <wp:docPr id="3" name="Imagen 3" descr="Resultado de imagen para 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geogeb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0400" cy="1936096"/>
                    </a:xfrm>
                    <a:prstGeom prst="rect">
                      <a:avLst/>
                    </a:prstGeom>
                    <a:noFill/>
                    <a:ln>
                      <a:noFill/>
                    </a:ln>
                  </pic:spPr>
                </pic:pic>
              </a:graphicData>
            </a:graphic>
          </wp:inline>
        </w:drawing>
      </w:r>
    </w:p>
    <w:p w:rsidR="002B3331" w:rsidRDefault="002B3331" w:rsidP="002B3331">
      <w:pPr>
        <w:pStyle w:val="Cita"/>
        <w:rPr>
          <w:lang w:val="es-CO"/>
        </w:rPr>
      </w:pPr>
      <w:r>
        <w:rPr>
          <w:lang w:val="es-CO"/>
        </w:rPr>
        <w:t xml:space="preserve">Figura 6. Grafica de funciones en </w:t>
      </w:r>
      <w:proofErr w:type="spellStart"/>
      <w:r>
        <w:rPr>
          <w:lang w:val="es-CO"/>
        </w:rPr>
        <w:t>Geogebra</w:t>
      </w:r>
      <w:proofErr w:type="spellEnd"/>
      <w:r>
        <w:rPr>
          <w:lang w:val="es-CO"/>
        </w:rPr>
        <w:t>.</w:t>
      </w:r>
    </w:p>
    <w:p w:rsidR="002B3331" w:rsidRDefault="002B3331" w:rsidP="002B3331">
      <w:pPr>
        <w:rPr>
          <w:lang w:val="es-CO"/>
        </w:rPr>
      </w:pPr>
    </w:p>
    <w:p w:rsidR="002B3331" w:rsidRPr="002B3331" w:rsidRDefault="002B3331" w:rsidP="002B3331">
      <w:pPr>
        <w:rPr>
          <w:lang w:val="es-CO"/>
        </w:rPr>
      </w:pPr>
    </w:p>
    <w:p w:rsidR="002B3331" w:rsidRPr="002B3331" w:rsidRDefault="002B3331" w:rsidP="002B3331">
      <w:pPr>
        <w:pStyle w:val="Ttulo2"/>
        <w:rPr>
          <w:lang w:val="es-CO"/>
        </w:rPr>
      </w:pPr>
      <w:r>
        <w:rPr>
          <w:lang w:val="es-CO"/>
        </w:rPr>
        <w:t>Objetivo de la aplicación</w:t>
      </w:r>
    </w:p>
    <w:p w:rsidR="002B3331" w:rsidRPr="002B3331" w:rsidRDefault="002B3331" w:rsidP="002B3331">
      <w:pPr>
        <w:jc w:val="both"/>
        <w:rPr>
          <w:lang w:val="es-CO"/>
        </w:rPr>
      </w:pPr>
      <w:r w:rsidRPr="002B3331">
        <w:rPr>
          <w:lang w:val="es-CO"/>
        </w:rPr>
        <w:t>Medio para Enseñar y Aprender Matemáticas</w:t>
      </w:r>
    </w:p>
    <w:p w:rsidR="002B3331" w:rsidRPr="002B3331" w:rsidRDefault="002B3331" w:rsidP="002B3331">
      <w:pPr>
        <w:jc w:val="both"/>
        <w:rPr>
          <w:lang w:val="es-CO"/>
        </w:rPr>
      </w:pPr>
      <w:r w:rsidRPr="002B3331">
        <w:rPr>
          <w:lang w:val="es-CO"/>
        </w:rPr>
        <w:t>-Personalizando la Interfaz de Uso</w:t>
      </w:r>
    </w:p>
    <w:p w:rsidR="002B3331" w:rsidRPr="002B3331" w:rsidRDefault="002B3331" w:rsidP="002B3331">
      <w:pPr>
        <w:jc w:val="both"/>
        <w:rPr>
          <w:lang w:val="es-CO"/>
        </w:rPr>
      </w:pPr>
      <w:r w:rsidRPr="002B3331">
        <w:rPr>
          <w:lang w:val="es-CO"/>
        </w:rPr>
        <w:t xml:space="preserve">Para personalizar la interfaz de uso de </w:t>
      </w:r>
      <w:proofErr w:type="spellStart"/>
      <w:r w:rsidRPr="002B3331">
        <w:rPr>
          <w:lang w:val="es-CO"/>
        </w:rPr>
        <w:t>GeoGebra</w:t>
      </w:r>
      <w:proofErr w:type="spellEnd"/>
      <w:r w:rsidRPr="002B3331">
        <w:rPr>
          <w:lang w:val="es-CO"/>
        </w:rPr>
        <w:t xml:space="preserve">, desde el Menú Vista, se decide qué diferentes partes mostrar u ocultar, según se tilde o no, por ejemplo, la Vista Algebraica, la Vista de Hoja de Cálculo o Barra de Entrada. Exponiendo y Ocultando Objetos Se pueden exponer u ocultar objetos en la Vista Gráfica de diferentes maneras:  </w:t>
      </w:r>
    </w:p>
    <w:p w:rsidR="002B3331" w:rsidRPr="002B3331" w:rsidRDefault="002B3331" w:rsidP="002B3331">
      <w:pPr>
        <w:jc w:val="both"/>
        <w:rPr>
          <w:lang w:val="es-CO"/>
        </w:rPr>
      </w:pPr>
      <w:r w:rsidRPr="002B3331">
        <w:rPr>
          <w:lang w:val="es-CO"/>
        </w:rPr>
        <w:t>• Empleando la herramienta Expone / Oculta Objeto para operar en tal sentido.</w:t>
      </w:r>
    </w:p>
    <w:p w:rsidR="002B3331" w:rsidRPr="002B3331" w:rsidRDefault="002B3331" w:rsidP="002B3331">
      <w:pPr>
        <w:jc w:val="both"/>
        <w:rPr>
          <w:lang w:val="es-CO"/>
        </w:rPr>
      </w:pPr>
      <w:r w:rsidRPr="002B3331">
        <w:rPr>
          <w:lang w:val="es-CO"/>
        </w:rPr>
        <w:t>• Abriendo el Menú Contextual y seleccionando el ítem Expone Objeto para cambiar el estado de visibilidad del objeto seleccionado.</w:t>
      </w:r>
    </w:p>
    <w:p w:rsidR="002B3331" w:rsidRPr="002B3331" w:rsidRDefault="002B3331" w:rsidP="002B3331">
      <w:pPr>
        <w:jc w:val="both"/>
        <w:rPr>
          <w:lang w:val="es-CO"/>
        </w:rPr>
      </w:pPr>
      <w:r w:rsidRPr="002B3331">
        <w:rPr>
          <w:lang w:val="es-CO"/>
        </w:rPr>
        <w:t xml:space="preserve">• En la Vista Algebraica, el ícono a la izquierda de cada objeto expone su estado de visibilidad actual </w:t>
      </w:r>
      <w:proofErr w:type="gramStart"/>
      <w:r w:rsidRPr="002B3331">
        <w:rPr>
          <w:lang w:val="es-CO"/>
        </w:rPr>
        <w:t>( ‘expuesto’</w:t>
      </w:r>
      <w:proofErr w:type="gramEnd"/>
      <w:r w:rsidRPr="002B3331">
        <w:rPr>
          <w:lang w:val="es-CO"/>
        </w:rPr>
        <w:t xml:space="preserve"> o ‘oculto’). Un clic sobre el ícono redondito cambia el estado de visibilidad de un objeto.</w:t>
      </w:r>
    </w:p>
    <w:p w:rsidR="002B3331" w:rsidRPr="002B3331" w:rsidRDefault="002B3331" w:rsidP="002B3331">
      <w:pPr>
        <w:jc w:val="both"/>
        <w:rPr>
          <w:lang w:val="es-CO"/>
        </w:rPr>
      </w:pPr>
      <w:r w:rsidRPr="002B3331">
        <w:rPr>
          <w:lang w:val="es-CO"/>
        </w:rPr>
        <w:t>• Empleando la herramienta Casilla para Exponer / Ocultar Objetos para operar de tal modo sobre varios objetos.</w:t>
      </w: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-Personalizar la Vista Gráfica</w:t>
      </w:r>
    </w:p>
    <w:p w:rsidR="002B3331" w:rsidRPr="002B3331" w:rsidRDefault="002B3331" w:rsidP="002B3331">
      <w:pPr>
        <w:jc w:val="both"/>
        <w:rPr>
          <w:lang w:val="es-CO"/>
        </w:rPr>
      </w:pPr>
      <w:r w:rsidRPr="002B3331">
        <w:rPr>
          <w:lang w:val="es-CO"/>
        </w:rPr>
        <w:t>Para ajustar la parte visible de la Vista Gráfica, su fondo puede desplazarse con la herramienta Desplaza Vista Gráfica y, además, se puede acercar o alejar el punto de mira (“zoom” mediante) de alguna de estas maneras:</w:t>
      </w:r>
    </w:p>
    <w:p w:rsidR="002B3331" w:rsidRPr="002B3331" w:rsidRDefault="002B3331" w:rsidP="002B3331">
      <w:pPr>
        <w:jc w:val="both"/>
        <w:rPr>
          <w:lang w:val="es-CO"/>
        </w:rPr>
      </w:pPr>
      <w:r w:rsidRPr="002B3331">
        <w:rPr>
          <w:lang w:val="es-CO"/>
        </w:rPr>
        <w:t>• Con las herramientas Zoom de Acercamiento y   Zoom de Alejamiento que dan “zoom” en la Vista Gráfica</w:t>
      </w:r>
    </w:p>
    <w:p w:rsidR="002B3331" w:rsidRPr="002B3331" w:rsidRDefault="002B3331" w:rsidP="002B3331">
      <w:pPr>
        <w:jc w:val="both"/>
        <w:rPr>
          <w:lang w:val="es-CO"/>
        </w:rPr>
      </w:pPr>
      <w:r w:rsidRPr="002B3331">
        <w:rPr>
          <w:lang w:val="es-CO"/>
        </w:rPr>
        <w:t>Nota: La posición del clic, determina el centro del “zoom”</w:t>
      </w:r>
    </w:p>
    <w:p w:rsidR="002B3331" w:rsidRPr="002B3331" w:rsidRDefault="002B3331" w:rsidP="002B3331">
      <w:pPr>
        <w:jc w:val="both"/>
        <w:rPr>
          <w:lang w:val="es-CO"/>
        </w:rPr>
      </w:pPr>
      <w:r w:rsidRPr="002B3331">
        <w:rPr>
          <w:lang w:val="es-CO"/>
        </w:rPr>
        <w:lastRenderedPageBreak/>
        <w:t>• Con la rueda del mouse o ratón se maneja el “zoom” en la Vista Gráfica (de ampliación o reducción según el sentido de giro)</w:t>
      </w:r>
    </w:p>
    <w:p w:rsidR="002B3331" w:rsidRPr="002B3331" w:rsidRDefault="002B3331" w:rsidP="002B3331">
      <w:pPr>
        <w:jc w:val="both"/>
        <w:rPr>
          <w:lang w:val="es-CO"/>
        </w:rPr>
      </w:pPr>
      <w:r w:rsidRPr="002B3331">
        <w:rPr>
          <w:lang w:val="es-CO"/>
        </w:rPr>
        <w:t>• Con las teclas de atajo se realiza el “zoom” de acercamiento (</w:t>
      </w:r>
      <w:proofErr w:type="spellStart"/>
      <w:r w:rsidRPr="002B3331">
        <w:rPr>
          <w:lang w:val="es-CO"/>
        </w:rPr>
        <w:t>Ctrl</w:t>
      </w:r>
      <w:proofErr w:type="spellEnd"/>
      <w:r w:rsidRPr="002B3331">
        <w:rPr>
          <w:lang w:val="es-CO"/>
        </w:rPr>
        <w:t xml:space="preserve"> +) y el de alejamiento (</w:t>
      </w:r>
      <w:proofErr w:type="spellStart"/>
      <w:r w:rsidRPr="002B3331">
        <w:rPr>
          <w:lang w:val="es-CO"/>
        </w:rPr>
        <w:t>Ctrl</w:t>
      </w:r>
      <w:proofErr w:type="spellEnd"/>
      <w:r w:rsidRPr="002B3331">
        <w:rPr>
          <w:lang w:val="es-CO"/>
        </w:rPr>
        <w:t xml:space="preserve"> </w:t>
      </w:r>
      <w:r w:rsidRPr="002B3331">
        <w:rPr>
          <w:rFonts w:ascii="Cambria Math" w:hAnsi="Cambria Math" w:cs="Cambria Math"/>
          <w:lang w:val="es-CO"/>
        </w:rPr>
        <w:t>‐</w:t>
      </w:r>
      <w:r w:rsidRPr="002B3331">
        <w:rPr>
          <w:lang w:val="es-CO"/>
        </w:rPr>
        <w:t>).</w:t>
      </w:r>
    </w:p>
    <w:p w:rsidR="002B3331" w:rsidRPr="002B3331" w:rsidRDefault="002B3331" w:rsidP="002B3331">
      <w:pPr>
        <w:jc w:val="both"/>
        <w:rPr>
          <w:lang w:val="es-CO"/>
        </w:rPr>
      </w:pPr>
      <w:r w:rsidRPr="002B3331">
        <w:rPr>
          <w:lang w:val="es-CO"/>
        </w:rPr>
        <w:t>• Un clic derecho (</w:t>
      </w:r>
      <w:proofErr w:type="spellStart"/>
      <w:r w:rsidRPr="002B3331">
        <w:rPr>
          <w:lang w:val="es-CO"/>
        </w:rPr>
        <w:t>MacOS</w:t>
      </w:r>
      <w:proofErr w:type="spellEnd"/>
      <w:r w:rsidRPr="002B3331">
        <w:rPr>
          <w:lang w:val="es-CO"/>
        </w:rPr>
        <w:t xml:space="preserve">: </w:t>
      </w:r>
      <w:proofErr w:type="spellStart"/>
      <w:r w:rsidRPr="002B3331">
        <w:rPr>
          <w:lang w:val="es-CO"/>
        </w:rPr>
        <w:t>Ctrl</w:t>
      </w:r>
      <w:proofErr w:type="spellEnd"/>
      <w:r w:rsidRPr="002B3331">
        <w:rPr>
          <w:lang w:val="es-CO"/>
        </w:rPr>
        <w:t xml:space="preserve"> </w:t>
      </w:r>
      <w:r w:rsidRPr="002B3331">
        <w:rPr>
          <w:rFonts w:ascii="Cambria Math" w:hAnsi="Cambria Math" w:cs="Cambria Math"/>
          <w:lang w:val="es-CO"/>
        </w:rPr>
        <w:t>‐</w:t>
      </w:r>
      <w:r w:rsidRPr="002B3331">
        <w:rPr>
          <w:lang w:val="es-CO"/>
        </w:rPr>
        <w:t xml:space="preserve"> clic) en una zona vacía de la Vista Gráfica despliega un Menú Contextual que ofrece la opción de Zoom.</w:t>
      </w:r>
    </w:p>
    <w:p w:rsidR="002B3331" w:rsidRPr="002B3331" w:rsidRDefault="002B3331" w:rsidP="002B3331">
      <w:pPr>
        <w:jc w:val="both"/>
        <w:rPr>
          <w:lang w:val="es-CO"/>
        </w:rPr>
      </w:pPr>
      <w:r w:rsidRPr="002B3331">
        <w:rPr>
          <w:lang w:val="es-CO"/>
        </w:rPr>
        <w:t>• Al encuadrar un Zoom Rectangular Se establece un extremo del área a enfocar en un lugar vacío de la Vista Gráfica, con un clic derecho (</w:t>
      </w:r>
      <w:proofErr w:type="spellStart"/>
      <w:r w:rsidRPr="002B3331">
        <w:rPr>
          <w:lang w:val="es-CO"/>
        </w:rPr>
        <w:t>MacOS</w:t>
      </w:r>
      <w:proofErr w:type="spellEnd"/>
      <w:r w:rsidRPr="002B3331">
        <w:rPr>
          <w:lang w:val="es-CO"/>
        </w:rPr>
        <w:t xml:space="preserve">: </w:t>
      </w:r>
      <w:proofErr w:type="spellStart"/>
      <w:r w:rsidRPr="002B3331">
        <w:rPr>
          <w:lang w:val="es-CO"/>
        </w:rPr>
        <w:t>Cmd</w:t>
      </w:r>
      <w:proofErr w:type="spellEnd"/>
      <w:r w:rsidRPr="002B3331">
        <w:rPr>
          <w:lang w:val="es-CO"/>
        </w:rPr>
        <w:t xml:space="preserve"> </w:t>
      </w:r>
      <w:r w:rsidRPr="002B3331">
        <w:rPr>
          <w:rFonts w:ascii="Cambria Math" w:hAnsi="Cambria Math" w:cs="Cambria Math"/>
          <w:lang w:val="es-CO"/>
        </w:rPr>
        <w:t>‐</w:t>
      </w:r>
      <w:r w:rsidRPr="002B3331">
        <w:rPr>
          <w:lang w:val="es-CO"/>
        </w:rPr>
        <w:t xml:space="preserve"> clic) que se sostiene mientras se arrastra el ratón o mouse hasta soltarlo cuando se haya</w:t>
      </w:r>
    </w:p>
    <w:p w:rsidR="002B3331" w:rsidRPr="002B3331" w:rsidRDefault="002B3331" w:rsidP="002B3331">
      <w:pPr>
        <w:jc w:val="both"/>
        <w:rPr>
          <w:lang w:val="es-CO"/>
        </w:rPr>
      </w:pPr>
      <w:proofErr w:type="gramStart"/>
      <w:r w:rsidRPr="002B3331">
        <w:rPr>
          <w:lang w:val="es-CO"/>
        </w:rPr>
        <w:t>establecido</w:t>
      </w:r>
      <w:proofErr w:type="gramEnd"/>
      <w:r w:rsidRPr="002B3331">
        <w:rPr>
          <w:lang w:val="es-CO"/>
        </w:rPr>
        <w:t xml:space="preserve"> el marco de Zoom Rectangular deseado. La Vista Gráfica se ajustará automáticamente a tal recuadro.</w:t>
      </w:r>
    </w:p>
    <w:p w:rsidR="002B3331" w:rsidRDefault="002B3331" w:rsidP="002B3331">
      <w:pPr>
        <w:jc w:val="both"/>
        <w:rPr>
          <w:lang w:val="es-CO"/>
        </w:rPr>
      </w:pPr>
      <w:r w:rsidRPr="002B3331">
        <w:rPr>
          <w:lang w:val="es-CO"/>
        </w:rPr>
        <w:t>El menú Vista permite decidir si van o mostrarse u ocultarse los Ejes Coordenados y la Cuadrícula de Coordenadas en la Vista Gráfica.</w:t>
      </w:r>
    </w:p>
    <w:p w:rsid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Default="002B3331" w:rsidP="002B3331">
      <w:pPr>
        <w:pStyle w:val="Ttulo2"/>
        <w:rPr>
          <w:lang w:val="es-CO"/>
        </w:rPr>
      </w:pPr>
      <w:r>
        <w:rPr>
          <w:lang w:val="es-CO"/>
        </w:rPr>
        <w:t>Descripción</w:t>
      </w:r>
    </w:p>
    <w:p w:rsidR="002B3331" w:rsidRPr="002B3331" w:rsidRDefault="002B3331" w:rsidP="002B3331">
      <w:pPr>
        <w:jc w:val="both"/>
        <w:rPr>
          <w:lang w:val="es-CO"/>
        </w:rPr>
      </w:pPr>
      <w:r w:rsidRPr="002B3331">
        <w:rPr>
          <w:lang w:val="es-CO"/>
        </w:rPr>
        <w:t>-Animación Automática</w:t>
      </w:r>
    </w:p>
    <w:p w:rsidR="002B3331" w:rsidRPr="002B3331" w:rsidRDefault="002B3331" w:rsidP="002B3331">
      <w:pPr>
        <w:jc w:val="both"/>
        <w:rPr>
          <w:lang w:val="es-CO"/>
        </w:rPr>
      </w:pPr>
      <w:proofErr w:type="spellStart"/>
      <w:r w:rsidRPr="002B3331">
        <w:rPr>
          <w:lang w:val="es-CO"/>
        </w:rPr>
        <w:t>GeoGebra</w:t>
      </w:r>
      <w:proofErr w:type="spellEnd"/>
      <w:r w:rsidRPr="002B3331">
        <w:rPr>
          <w:lang w:val="es-CO"/>
        </w:rPr>
        <w:t xml:space="preserve"> permite animar uno o varios números y/o ángulos simultáneamente, si se exponen como deslizadores en la Vista Gráfica. </w:t>
      </w:r>
    </w:p>
    <w:p w:rsidR="002B3331" w:rsidRPr="002B3331" w:rsidRDefault="002B3331" w:rsidP="002B3331">
      <w:pPr>
        <w:jc w:val="both"/>
        <w:rPr>
          <w:lang w:val="es-CO"/>
        </w:rPr>
      </w:pPr>
      <w:r w:rsidRPr="002B3331">
        <w:rPr>
          <w:lang w:val="es-CO"/>
        </w:rPr>
        <w:t>Basta con un clic derecho (</w:t>
      </w:r>
      <w:proofErr w:type="spellStart"/>
      <w:r w:rsidRPr="002B3331">
        <w:rPr>
          <w:lang w:val="es-CO"/>
        </w:rPr>
        <w:t>MacOS</w:t>
      </w:r>
      <w:proofErr w:type="spellEnd"/>
      <w:r w:rsidRPr="002B3331">
        <w:rPr>
          <w:lang w:val="es-CO"/>
        </w:rPr>
        <w:t xml:space="preserve">: </w:t>
      </w:r>
      <w:proofErr w:type="spellStart"/>
      <w:r w:rsidRPr="002B3331">
        <w:rPr>
          <w:lang w:val="es-CO"/>
        </w:rPr>
        <w:t>Ctrl</w:t>
      </w:r>
      <w:proofErr w:type="spellEnd"/>
      <w:r w:rsidRPr="002B3331">
        <w:rPr>
          <w:rFonts w:ascii="Cambria Math" w:hAnsi="Cambria Math" w:cs="Cambria Math"/>
          <w:lang w:val="es-CO"/>
        </w:rPr>
        <w:t>‐</w:t>
      </w:r>
      <w:r w:rsidRPr="002B3331">
        <w:rPr>
          <w:lang w:val="es-CO"/>
        </w:rPr>
        <w:t xml:space="preserve">clic) sobre un número o ángulo y seleccionar del emergente Menú Contextual, Animación Automática para animarlos y viceversa, </w:t>
      </w:r>
      <w:proofErr w:type="spellStart"/>
      <w:r w:rsidRPr="002B3331">
        <w:rPr>
          <w:lang w:val="es-CO"/>
        </w:rPr>
        <w:t>destildar</w:t>
      </w:r>
      <w:proofErr w:type="spellEnd"/>
      <w:r w:rsidRPr="002B3331">
        <w:rPr>
          <w:lang w:val="es-CO"/>
        </w:rPr>
        <w:t xml:space="preserve"> este ítem para detener tal animación. </w:t>
      </w:r>
    </w:p>
    <w:p w:rsidR="002B3331" w:rsidRPr="002B3331" w:rsidRDefault="002B3331" w:rsidP="002B3331">
      <w:pPr>
        <w:jc w:val="both"/>
        <w:rPr>
          <w:lang w:val="es-CO"/>
        </w:rPr>
      </w:pPr>
      <w:r w:rsidRPr="002B3331">
        <w:rPr>
          <w:lang w:val="es-CO"/>
        </w:rPr>
        <w:t xml:space="preserve"> </w:t>
      </w:r>
    </w:p>
    <w:p w:rsidR="002B3331" w:rsidRPr="002B3331" w:rsidRDefault="002B3331" w:rsidP="002B3331">
      <w:pPr>
        <w:jc w:val="both"/>
        <w:rPr>
          <w:lang w:val="es-CO"/>
        </w:rPr>
      </w:pPr>
      <w:r w:rsidRPr="002B3331">
        <w:rPr>
          <w:lang w:val="es-CO"/>
        </w:rPr>
        <w:t xml:space="preserve">Atención: Después de animar un número o ángulo, aparece un botón en la esquina inferior izquierda de la Vista Gráfica que permite, sea establecer una pausa o continuar la animación. </w:t>
      </w: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 xml:space="preserve">En la Caja de Diálogo de Propiedades en la pestaña Deslizador se puede cambiar el comportamiento de la animación:  </w:t>
      </w:r>
    </w:p>
    <w:p w:rsidR="002B3331" w:rsidRPr="002B3331" w:rsidRDefault="002B3331" w:rsidP="002B3331">
      <w:pPr>
        <w:jc w:val="both"/>
        <w:rPr>
          <w:lang w:val="es-CO"/>
        </w:rPr>
      </w:pPr>
      <w:r w:rsidRPr="002B3331">
        <w:rPr>
          <w:lang w:val="es-CO"/>
        </w:rPr>
        <w:t>Por un lado, se puede controlar la Velocidad de la Animación.</w:t>
      </w:r>
    </w:p>
    <w:p w:rsidR="002B3331" w:rsidRPr="002B3331" w:rsidRDefault="002B3331" w:rsidP="002B3331">
      <w:pPr>
        <w:jc w:val="both"/>
        <w:rPr>
          <w:lang w:val="es-CO"/>
        </w:rPr>
      </w:pPr>
      <w:r w:rsidRPr="002B3331">
        <w:rPr>
          <w:lang w:val="es-CO"/>
        </w:rPr>
        <w:t>Atención: Una velocidad de 1 significa que a la animación le lleva cerca de10 segundos ejecutarse una vez a lo largo de todo el intervalo del deslizador.</w:t>
      </w:r>
    </w:p>
    <w:p w:rsidR="002B3331" w:rsidRDefault="002B3331" w:rsidP="002B3331">
      <w:pPr>
        <w:jc w:val="both"/>
        <w:rPr>
          <w:lang w:val="es-CO"/>
        </w:rPr>
      </w:pPr>
      <w:r w:rsidRPr="002B3331">
        <w:rPr>
          <w:lang w:val="es-CO"/>
        </w:rPr>
        <w:t>Por otra parte, se puede modificar el régimen de ciclado de la animación y sus repeticiones.</w:t>
      </w:r>
    </w:p>
    <w:p w:rsidR="002B3331" w:rsidRPr="002B3331" w:rsidRDefault="002B3331" w:rsidP="002B3331">
      <w:pPr>
        <w:jc w:val="both"/>
        <w:rPr>
          <w:lang w:val="es-CO"/>
        </w:rPr>
      </w:pPr>
    </w:p>
    <w:p w:rsidR="002B3331" w:rsidRDefault="002B3331" w:rsidP="002B3331">
      <w:pPr>
        <w:jc w:val="both"/>
        <w:rPr>
          <w:lang w:val="es-CO"/>
        </w:rPr>
      </w:pPr>
      <w:r>
        <w:rPr>
          <w:noProof/>
          <w:lang w:val="es-CO" w:eastAsia="es-CO"/>
        </w:rPr>
        <w:drawing>
          <wp:inline distT="0" distB="0" distL="0" distR="0">
            <wp:extent cx="3048000" cy="17532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201-758x436.png"/>
                    <pic:cNvPicPr/>
                  </pic:nvPicPr>
                  <pic:blipFill>
                    <a:blip r:embed="rId15">
                      <a:extLst>
                        <a:ext uri="{28A0092B-C50C-407E-A947-70E740481C1C}">
                          <a14:useLocalDpi xmlns:a14="http://schemas.microsoft.com/office/drawing/2010/main" val="0"/>
                        </a:ext>
                      </a:extLst>
                    </a:blip>
                    <a:stretch>
                      <a:fillRect/>
                    </a:stretch>
                  </pic:blipFill>
                  <pic:spPr>
                    <a:xfrm>
                      <a:off x="0" y="0"/>
                      <a:ext cx="3052155" cy="1755595"/>
                    </a:xfrm>
                    <a:prstGeom prst="rect">
                      <a:avLst/>
                    </a:prstGeom>
                  </pic:spPr>
                </pic:pic>
              </a:graphicData>
            </a:graphic>
          </wp:inline>
        </w:drawing>
      </w:r>
    </w:p>
    <w:p w:rsidR="002B3331" w:rsidRDefault="002B3331" w:rsidP="002B3331">
      <w:pPr>
        <w:pStyle w:val="Cita"/>
        <w:rPr>
          <w:lang w:val="es-CO"/>
        </w:rPr>
      </w:pPr>
      <w:r>
        <w:rPr>
          <w:lang w:val="es-CO"/>
        </w:rPr>
        <w:t xml:space="preserve">Figura 7. Análisis de polígonos en </w:t>
      </w:r>
      <w:proofErr w:type="spellStart"/>
      <w:r>
        <w:rPr>
          <w:lang w:val="es-CO"/>
        </w:rPr>
        <w:t>Geogebra</w:t>
      </w:r>
      <w:proofErr w:type="spellEnd"/>
    </w:p>
    <w:p w:rsidR="002B3331" w:rsidRDefault="002B3331" w:rsidP="002B3331">
      <w:pPr>
        <w:jc w:val="both"/>
        <w:rPr>
          <w:lang w:val="es-CO"/>
        </w:rPr>
      </w:pPr>
    </w:p>
    <w:p w:rsidR="002B3331" w:rsidRDefault="002B3331" w:rsidP="002B3331">
      <w:pPr>
        <w:jc w:val="both"/>
        <w:rPr>
          <w:lang w:val="es-CO"/>
        </w:rPr>
      </w:pPr>
    </w:p>
    <w:p w:rsid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w:t>
      </w:r>
      <w:r w:rsidRPr="002B3331">
        <w:rPr>
          <w:lang w:val="es-CO"/>
        </w:rPr>
        <w:tab/>
        <w:t xml:space="preserve">&lt;=&gt; Oscilante:  </w:t>
      </w:r>
    </w:p>
    <w:p w:rsidR="002B3331" w:rsidRPr="002B3331" w:rsidRDefault="002B3331" w:rsidP="002B3331">
      <w:pPr>
        <w:jc w:val="both"/>
        <w:rPr>
          <w:lang w:val="es-CO"/>
        </w:rPr>
      </w:pPr>
      <w:r w:rsidRPr="002B3331">
        <w:rPr>
          <w:lang w:val="es-CO"/>
        </w:rPr>
        <w:t>El ciclo de la animación alterna entre ‘Decremento’ e ‘Incremento’.</w:t>
      </w:r>
    </w:p>
    <w:p w:rsidR="002B3331" w:rsidRPr="002B3331" w:rsidRDefault="002B3331" w:rsidP="002B3331">
      <w:pPr>
        <w:jc w:val="both"/>
        <w:rPr>
          <w:lang w:val="es-CO"/>
        </w:rPr>
      </w:pPr>
      <w:r w:rsidRPr="002B3331">
        <w:rPr>
          <w:lang w:val="es-CO"/>
        </w:rPr>
        <w:t>•</w:t>
      </w:r>
      <w:r w:rsidRPr="002B3331">
        <w:rPr>
          <w:lang w:val="es-CO"/>
        </w:rPr>
        <w:tab/>
        <w:t xml:space="preserve">=&gt; Incremento:  </w:t>
      </w:r>
    </w:p>
    <w:p w:rsidR="002B3331" w:rsidRPr="002B3331" w:rsidRDefault="002B3331" w:rsidP="002B3331">
      <w:pPr>
        <w:jc w:val="both"/>
        <w:rPr>
          <w:lang w:val="es-CO"/>
        </w:rPr>
      </w:pPr>
      <w:r w:rsidRPr="002B3331">
        <w:rPr>
          <w:lang w:val="es-CO"/>
        </w:rPr>
        <w:t>El valor del deslizador está siempre aumentando. Después de llegar al máximo, el</w:t>
      </w:r>
    </w:p>
    <w:p w:rsidR="002B3331" w:rsidRPr="002B3331" w:rsidRDefault="002B3331" w:rsidP="002B3331">
      <w:pPr>
        <w:jc w:val="both"/>
        <w:rPr>
          <w:lang w:val="es-CO"/>
        </w:rPr>
      </w:pPr>
      <w:proofErr w:type="gramStart"/>
      <w:r w:rsidRPr="002B3331">
        <w:rPr>
          <w:lang w:val="es-CO"/>
        </w:rPr>
        <w:t>deslizador</w:t>
      </w:r>
      <w:proofErr w:type="gramEnd"/>
      <w:r w:rsidRPr="002B3331">
        <w:rPr>
          <w:lang w:val="es-CO"/>
        </w:rPr>
        <w:t xml:space="preserve"> salta y regresa al valor mínimo y así continúa la animación.  </w:t>
      </w:r>
    </w:p>
    <w:p w:rsidR="002B3331" w:rsidRPr="002B3331" w:rsidRDefault="002B3331" w:rsidP="002B3331">
      <w:pPr>
        <w:jc w:val="both"/>
        <w:rPr>
          <w:lang w:val="es-CO"/>
        </w:rPr>
      </w:pPr>
      <w:r w:rsidRPr="002B3331">
        <w:rPr>
          <w:lang w:val="es-CO"/>
        </w:rPr>
        <w:t>•</w:t>
      </w:r>
      <w:r w:rsidRPr="002B3331">
        <w:rPr>
          <w:lang w:val="es-CO"/>
        </w:rPr>
        <w:tab/>
        <w:t xml:space="preserve">&lt;= Decremento:  </w:t>
      </w:r>
    </w:p>
    <w:p w:rsidR="002B3331" w:rsidRPr="002B3331" w:rsidRDefault="002B3331" w:rsidP="002B3331">
      <w:pPr>
        <w:jc w:val="both"/>
        <w:rPr>
          <w:lang w:val="es-CO"/>
        </w:rPr>
      </w:pPr>
      <w:r w:rsidRPr="002B3331">
        <w:rPr>
          <w:lang w:val="es-CO"/>
        </w:rPr>
        <w:t>El valor del deslizador está siempre disminuyendo. Después de llegar al mínimo,</w:t>
      </w:r>
    </w:p>
    <w:p w:rsidR="002B3331" w:rsidRPr="002B3331" w:rsidRDefault="002B3331" w:rsidP="002B3331">
      <w:pPr>
        <w:jc w:val="both"/>
        <w:rPr>
          <w:lang w:val="es-CO"/>
        </w:rPr>
      </w:pPr>
      <w:proofErr w:type="gramStart"/>
      <w:r w:rsidRPr="002B3331">
        <w:rPr>
          <w:lang w:val="es-CO"/>
        </w:rPr>
        <w:t>el</w:t>
      </w:r>
      <w:proofErr w:type="gramEnd"/>
      <w:r w:rsidRPr="002B3331">
        <w:rPr>
          <w:lang w:val="es-CO"/>
        </w:rPr>
        <w:t xml:space="preserve"> deslizador salta y regresa al valor máximo y así continúa la animación.</w:t>
      </w:r>
    </w:p>
    <w:p w:rsidR="002B3331" w:rsidRPr="002B3331" w:rsidRDefault="002B3331" w:rsidP="002B3331">
      <w:pPr>
        <w:jc w:val="both"/>
        <w:rPr>
          <w:lang w:val="es-CO"/>
        </w:rPr>
      </w:pPr>
      <w:r w:rsidRPr="002B3331">
        <w:rPr>
          <w:lang w:val="es-CO"/>
        </w:rPr>
        <w:t xml:space="preserve">Atención: Mientras la animación automática está active, </w:t>
      </w:r>
      <w:proofErr w:type="spellStart"/>
      <w:r w:rsidRPr="002B3331">
        <w:rPr>
          <w:lang w:val="es-CO"/>
        </w:rPr>
        <w:t>GeoGebra</w:t>
      </w:r>
      <w:proofErr w:type="spellEnd"/>
      <w:r w:rsidRPr="002B3331">
        <w:rPr>
          <w:lang w:val="es-CO"/>
        </w:rPr>
        <w:t xml:space="preserve"> permanece completamente funcional. Esto permite hacer cambios en la construcción mientras se corre la animación.  </w:t>
      </w: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-Animación Manual</w:t>
      </w:r>
    </w:p>
    <w:p w:rsidR="002B3331" w:rsidRPr="002B3331" w:rsidRDefault="002B3331" w:rsidP="002B3331">
      <w:pPr>
        <w:jc w:val="both"/>
        <w:rPr>
          <w:lang w:val="es-CO"/>
        </w:rPr>
      </w:pPr>
      <w:r w:rsidRPr="002B3331">
        <w:rPr>
          <w:lang w:val="es-CO"/>
        </w:rPr>
        <w:t>Para modificar manualmente, de forma continua un número o ángulo, basta seleccionar la herramienta Elige y Mueve y hacer clic sobre un número o ángulo libre y pulsar o la tecla</w:t>
      </w:r>
    </w:p>
    <w:p w:rsidR="002B3331" w:rsidRPr="002B3331" w:rsidRDefault="002B3331" w:rsidP="002B3331">
      <w:pPr>
        <w:jc w:val="both"/>
        <w:rPr>
          <w:lang w:val="es-CO"/>
        </w:rPr>
      </w:pPr>
      <w:r w:rsidRPr="002B3331">
        <w:rPr>
          <w:lang w:val="es-CO"/>
        </w:rPr>
        <w:t xml:space="preserve">+ </w:t>
      </w:r>
      <w:proofErr w:type="gramStart"/>
      <w:r w:rsidRPr="002B3331">
        <w:rPr>
          <w:lang w:val="es-CO"/>
        </w:rPr>
        <w:t>o</w:t>
      </w:r>
      <w:proofErr w:type="gramEnd"/>
      <w:r w:rsidRPr="002B3331">
        <w:rPr>
          <w:lang w:val="es-CO"/>
        </w:rPr>
        <w:t xml:space="preserve"> la tecla </w:t>
      </w:r>
      <w:r w:rsidRPr="002B3331">
        <w:rPr>
          <w:rFonts w:ascii="Cambria Math" w:hAnsi="Cambria Math" w:cs="Cambria Math"/>
          <w:lang w:val="es-CO"/>
        </w:rPr>
        <w:t>‐</w:t>
      </w:r>
      <w:r w:rsidRPr="002B3331">
        <w:rPr>
          <w:lang w:val="es-CO"/>
        </w:rPr>
        <w:t xml:space="preserve"> o las teclas flechas.</w:t>
      </w:r>
    </w:p>
    <w:p w:rsidR="002B3331" w:rsidRPr="002B3331" w:rsidRDefault="002B3331" w:rsidP="002B3331">
      <w:pPr>
        <w:jc w:val="both"/>
        <w:rPr>
          <w:lang w:val="es-CO"/>
        </w:rPr>
      </w:pPr>
      <w:r w:rsidRPr="002B3331">
        <w:rPr>
          <w:lang w:val="es-CO"/>
        </w:rPr>
        <w:t xml:space="preserve">Se produce así, manualmente, un efecto de animación al mantener permanentemente, una de estas teclas, pulsada.  </w:t>
      </w: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Ejemplo: Si las coordenadas de un punto dependen de un número k como en P = (2 k, k), el punto se desplazará a lo largo de una recta si k se modifica continuamente.</w:t>
      </w:r>
    </w:p>
    <w:p w:rsidR="002B3331" w:rsidRPr="002B3331" w:rsidRDefault="002B3331" w:rsidP="002B3331">
      <w:pPr>
        <w:jc w:val="both"/>
        <w:rPr>
          <w:lang w:val="es-CO"/>
        </w:rPr>
      </w:pPr>
      <w:r w:rsidRPr="002B3331">
        <w:rPr>
          <w:lang w:val="es-CO"/>
        </w:rPr>
        <w:t>Con las teclas</w:t>
      </w:r>
      <w:r w:rsidRPr="002B3331">
        <w:rPr>
          <w:rFonts w:ascii="Cambria Math" w:hAnsi="Cambria Math" w:cs="Cambria Math"/>
          <w:lang w:val="es-CO"/>
        </w:rPr>
        <w:t>‐</w:t>
      </w:r>
      <w:r w:rsidRPr="002B3331">
        <w:rPr>
          <w:lang w:val="es-CO"/>
        </w:rPr>
        <w:t>flecha puede desplazarse cualquier objeto libre empleando la herramienta Elige y Mueve</w:t>
      </w:r>
    </w:p>
    <w:p w:rsidR="002B3331" w:rsidRPr="002B3331" w:rsidRDefault="002B3331" w:rsidP="002B3331">
      <w:pPr>
        <w:jc w:val="both"/>
        <w:rPr>
          <w:lang w:val="es-CO"/>
        </w:rPr>
      </w:pPr>
      <w:r w:rsidRPr="002B3331">
        <w:rPr>
          <w:lang w:val="es-CO"/>
        </w:rPr>
        <w:t xml:space="preserve">  </w:t>
      </w:r>
    </w:p>
    <w:p w:rsidR="002B3331" w:rsidRPr="002B3331" w:rsidRDefault="002B3331" w:rsidP="002B3331">
      <w:pPr>
        <w:jc w:val="both"/>
        <w:rPr>
          <w:lang w:val="es-CO"/>
        </w:rPr>
      </w:pPr>
      <w:r w:rsidRPr="002B3331">
        <w:rPr>
          <w:lang w:val="es-CO"/>
        </w:rPr>
        <w:t>Atención: El incremento del deslizador es ajustable desde la pestaña Deslizado’ de la Caja de Diálogo de Propiedades del objeto.</w:t>
      </w:r>
    </w:p>
    <w:p w:rsidR="002B3331" w:rsidRPr="002B3331" w:rsidRDefault="002B3331" w:rsidP="002B3331">
      <w:pPr>
        <w:jc w:val="both"/>
        <w:rPr>
          <w:lang w:val="es-CO"/>
        </w:rPr>
      </w:pPr>
      <w:r w:rsidRPr="002B3331">
        <w:rPr>
          <w:lang w:val="es-CO"/>
        </w:rPr>
        <w:t>Teclas de atajos</w:t>
      </w:r>
    </w:p>
    <w:p w:rsidR="002B3331" w:rsidRPr="002B3331" w:rsidRDefault="002B3331" w:rsidP="002B3331">
      <w:pPr>
        <w:jc w:val="both"/>
        <w:rPr>
          <w:lang w:val="es-CO"/>
        </w:rPr>
      </w:pPr>
      <w:r w:rsidRPr="002B3331">
        <w:rPr>
          <w:lang w:val="es-CO"/>
        </w:rPr>
        <w:t>•</w:t>
      </w:r>
      <w:r w:rsidRPr="002B3331">
        <w:rPr>
          <w:lang w:val="es-CO"/>
        </w:rPr>
        <w:tab/>
      </w:r>
      <w:proofErr w:type="spellStart"/>
      <w:r w:rsidRPr="002B3331">
        <w:rPr>
          <w:lang w:val="es-CO"/>
        </w:rPr>
        <w:t>Shift</w:t>
      </w:r>
      <w:proofErr w:type="spellEnd"/>
      <w:r w:rsidRPr="002B3331">
        <w:rPr>
          <w:lang w:val="es-CO"/>
        </w:rPr>
        <w:t xml:space="preserve"> + tecla flecha establece cambios de a 0.1 unidades  </w:t>
      </w:r>
    </w:p>
    <w:p w:rsidR="002B3331" w:rsidRPr="002B3331" w:rsidRDefault="002B3331" w:rsidP="002B3331">
      <w:pPr>
        <w:jc w:val="both"/>
        <w:rPr>
          <w:lang w:val="es-CO"/>
        </w:rPr>
      </w:pPr>
      <w:r w:rsidRPr="002B3331">
        <w:rPr>
          <w:lang w:val="es-CO"/>
        </w:rPr>
        <w:t>•</w:t>
      </w:r>
      <w:r w:rsidRPr="002B3331">
        <w:rPr>
          <w:lang w:val="es-CO"/>
        </w:rPr>
        <w:tab/>
      </w:r>
      <w:proofErr w:type="spellStart"/>
      <w:r w:rsidRPr="002B3331">
        <w:rPr>
          <w:lang w:val="es-CO"/>
        </w:rPr>
        <w:t>Ctrl</w:t>
      </w:r>
      <w:proofErr w:type="spellEnd"/>
      <w:r w:rsidRPr="002B3331">
        <w:rPr>
          <w:lang w:val="es-CO"/>
        </w:rPr>
        <w:t xml:space="preserve"> + tecla flecha establece cambios de a 10 unidades</w:t>
      </w:r>
    </w:p>
    <w:p w:rsidR="002B3331" w:rsidRPr="002B3331" w:rsidRDefault="002B3331" w:rsidP="002B3331">
      <w:pPr>
        <w:jc w:val="both"/>
        <w:rPr>
          <w:lang w:val="es-CO"/>
        </w:rPr>
      </w:pPr>
      <w:r w:rsidRPr="002B3331">
        <w:rPr>
          <w:lang w:val="es-CO"/>
        </w:rPr>
        <w:t>•</w:t>
      </w:r>
      <w:r w:rsidRPr="002B3331">
        <w:rPr>
          <w:lang w:val="es-CO"/>
        </w:rPr>
        <w:tab/>
      </w:r>
      <w:proofErr w:type="spellStart"/>
      <w:r w:rsidRPr="002B3331">
        <w:rPr>
          <w:lang w:val="es-CO"/>
        </w:rPr>
        <w:t>Alt</w:t>
      </w:r>
      <w:proofErr w:type="spellEnd"/>
      <w:r w:rsidRPr="002B3331">
        <w:rPr>
          <w:lang w:val="es-CO"/>
        </w:rPr>
        <w:t xml:space="preserve"> + tecla flecha establece cambios de ancho de 100 unidades</w:t>
      </w: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Atención: También se puede mover cualquier punto a lo largo de una recta, empleando la</w:t>
      </w:r>
    </w:p>
    <w:p w:rsidR="002B3331" w:rsidRPr="002B3331" w:rsidRDefault="002B3331" w:rsidP="002B3331">
      <w:pPr>
        <w:jc w:val="both"/>
        <w:rPr>
          <w:lang w:val="es-CO"/>
        </w:rPr>
      </w:pPr>
      <w:proofErr w:type="gramStart"/>
      <w:r w:rsidRPr="002B3331">
        <w:rPr>
          <w:lang w:val="es-CO"/>
        </w:rPr>
        <w:t>tecla</w:t>
      </w:r>
      <w:proofErr w:type="gramEnd"/>
      <w:r w:rsidRPr="002B3331">
        <w:rPr>
          <w:lang w:val="es-CO"/>
        </w:rPr>
        <w:t xml:space="preserve"> + o la tecla </w:t>
      </w:r>
      <w:r w:rsidRPr="002B3331">
        <w:rPr>
          <w:rFonts w:ascii="Cambria Math" w:hAnsi="Cambria Math" w:cs="Cambria Math"/>
          <w:lang w:val="es-CO"/>
        </w:rPr>
        <w:t>‐</w:t>
      </w:r>
    </w:p>
    <w:p w:rsidR="002B3331" w:rsidRPr="00937BE0" w:rsidRDefault="002B3331" w:rsidP="00937BE0">
      <w:pPr>
        <w:pStyle w:val="Ttulo2"/>
        <w:rPr>
          <w:lang w:val="es-CO"/>
        </w:rPr>
      </w:pPr>
      <w:proofErr w:type="spellStart"/>
      <w:r>
        <w:rPr>
          <w:lang w:val="es-CO"/>
        </w:rPr>
        <w:t>Aplcaciones</w:t>
      </w:r>
      <w:proofErr w:type="spellEnd"/>
    </w:p>
    <w:p w:rsidR="00937BE0" w:rsidRDefault="00937BE0" w:rsidP="002B3331">
      <w:pPr>
        <w:jc w:val="both"/>
        <w:rPr>
          <w:lang w:val="es-CO"/>
        </w:rPr>
      </w:pPr>
      <w:r>
        <w:rPr>
          <w:noProof/>
          <w:lang w:val="es-CO" w:eastAsia="es-CO"/>
        </w:rPr>
        <w:drawing>
          <wp:inline distT="0" distB="0" distL="0" distR="0" wp14:anchorId="0A4330C1">
            <wp:extent cx="2905125" cy="1504738"/>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5125" cy="1504738"/>
                    </a:xfrm>
                    <a:prstGeom prst="rect">
                      <a:avLst/>
                    </a:prstGeom>
                    <a:noFill/>
                  </pic:spPr>
                </pic:pic>
              </a:graphicData>
            </a:graphic>
          </wp:inline>
        </w:drawing>
      </w:r>
    </w:p>
    <w:p w:rsidR="00937BE0" w:rsidRDefault="00937BE0" w:rsidP="002B3331">
      <w:pPr>
        <w:jc w:val="both"/>
        <w:rPr>
          <w:lang w:val="es-CO"/>
        </w:rPr>
      </w:pPr>
    </w:p>
    <w:p w:rsidR="00937BE0" w:rsidRPr="002B3331" w:rsidRDefault="00937BE0" w:rsidP="00937BE0">
      <w:pPr>
        <w:pStyle w:val="Cita"/>
        <w:rPr>
          <w:lang w:val="es-CO"/>
        </w:rPr>
      </w:pPr>
      <w:r>
        <w:rPr>
          <w:lang w:val="es-CO"/>
        </w:rPr>
        <w:t xml:space="preserve">Figura 8.ejemplo de aplicación en </w:t>
      </w:r>
      <w:proofErr w:type="spellStart"/>
      <w:r>
        <w:rPr>
          <w:lang w:val="es-CO"/>
        </w:rPr>
        <w:t>Geogebra</w:t>
      </w:r>
      <w:proofErr w:type="spellEnd"/>
      <w:r>
        <w:rPr>
          <w:lang w:val="es-CO"/>
        </w:rPr>
        <w:t>.</w:t>
      </w:r>
    </w:p>
    <w:p w:rsidR="002B3331" w:rsidRPr="002B3331" w:rsidRDefault="002B3331" w:rsidP="002B3331">
      <w:pPr>
        <w:jc w:val="both"/>
        <w:rPr>
          <w:lang w:val="es-CO"/>
        </w:rPr>
      </w:pPr>
      <w:r w:rsidRPr="002B3331">
        <w:rPr>
          <w:lang w:val="es-CO"/>
        </w:rPr>
        <w:lastRenderedPageBreak/>
        <w:t>La elipse como lugar geométrico</w:t>
      </w:r>
    </w:p>
    <w:p w:rsidR="002B3331" w:rsidRPr="002B3331" w:rsidRDefault="00CD0B8A" w:rsidP="002B3331">
      <w:pPr>
        <w:jc w:val="both"/>
        <w:rPr>
          <w:lang w:val="es-CO"/>
        </w:rPr>
      </w:pPr>
      <w:r>
        <w:rPr>
          <w:lang w:val="es-CO"/>
        </w:rPr>
        <w:t>En esta actividad (Figura 8</w:t>
      </w:r>
      <w:r w:rsidR="002B3331" w:rsidRPr="002B3331">
        <w:rPr>
          <w:lang w:val="es-CO"/>
        </w:rPr>
        <w:t>) se presenta a los participantes una</w:t>
      </w:r>
    </w:p>
    <w:p w:rsidR="002B3331" w:rsidRPr="002B3331" w:rsidRDefault="002B3331" w:rsidP="002B3331">
      <w:pPr>
        <w:jc w:val="both"/>
        <w:rPr>
          <w:lang w:val="es-CO"/>
        </w:rPr>
      </w:pPr>
      <w:proofErr w:type="gramStart"/>
      <w:r w:rsidRPr="002B3331">
        <w:rPr>
          <w:lang w:val="es-CO"/>
        </w:rPr>
        <w:t>situación</w:t>
      </w:r>
      <w:proofErr w:type="gramEnd"/>
      <w:r w:rsidRPr="002B3331">
        <w:rPr>
          <w:lang w:val="es-CO"/>
        </w:rPr>
        <w:t xml:space="preserve"> en </w:t>
      </w:r>
      <w:proofErr w:type="spellStart"/>
      <w:r w:rsidRPr="002B3331">
        <w:rPr>
          <w:lang w:val="es-CO"/>
        </w:rPr>
        <w:t>GeoGebra</w:t>
      </w:r>
      <w:proofErr w:type="spellEnd"/>
      <w:r w:rsidRPr="002B3331">
        <w:rPr>
          <w:lang w:val="es-CO"/>
        </w:rPr>
        <w:t xml:space="preserve"> mostrando una familia de triángulos con igual base e igual perímetro, donde ellos pueden analizar y describir las características que cumple el vértice opuesto al segmento “base” para formar un lugar geométrico que se presenta en </w:t>
      </w:r>
      <w:proofErr w:type="spellStart"/>
      <w:r w:rsidRPr="002B3331">
        <w:rPr>
          <w:lang w:val="es-CO"/>
        </w:rPr>
        <w:t>GeoGebra</w:t>
      </w:r>
      <w:proofErr w:type="spellEnd"/>
      <w:r w:rsidRPr="002B3331">
        <w:rPr>
          <w:lang w:val="es-CO"/>
        </w:rPr>
        <w:t>, la primera parte de la actividad consiste en indagar sobre cuáles elementos varían y de qué forma lo hacen, así como en la posibilidad de establecer unas regularidades de lo observado.</w:t>
      </w: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 xml:space="preserve">Esta actividad posibilita una aproximación a la elipse como el lugar geométrico de todos los vértices opuestos a la base de un triángulo de perímetro constante, lo cual introduce de manera alternativa definición estándar de esta curva; esta aproximación presenta una especial ventaja, pues según Ruiz (2011), ofrece significados a la elipse desde la manipulación y experimentación con el software </w:t>
      </w:r>
      <w:proofErr w:type="spellStart"/>
      <w:r w:rsidRPr="002B3331">
        <w:rPr>
          <w:lang w:val="es-CO"/>
        </w:rPr>
        <w:t>GeoGebra</w:t>
      </w:r>
      <w:proofErr w:type="spellEnd"/>
      <w:r w:rsidRPr="002B3331">
        <w:rPr>
          <w:lang w:val="es-CO"/>
        </w:rPr>
        <w:t xml:space="preserve">. Del trabajo de Ruiz (2011) se puede identificar que inicialmente la variación toma un carácter cualitativo, en el cual la dependencia o </w:t>
      </w:r>
      <w:proofErr w:type="spellStart"/>
      <w:r w:rsidRPr="002B3331">
        <w:rPr>
          <w:lang w:val="es-CO"/>
        </w:rPr>
        <w:t>covariación</w:t>
      </w:r>
      <w:proofErr w:type="spellEnd"/>
      <w:r w:rsidRPr="002B3331">
        <w:rPr>
          <w:lang w:val="es-CO"/>
        </w:rPr>
        <w:t xml:space="preserve"> entre cantidades estará ligada a un fenómeno determinado, es decir, inicialmente los participantes describen las características del movimiento, con lo cual deben procurar establecer y validar diferentes regularidades, de esa manera se espera que ellos reconozcan las diferentes cantidades y sus relaciones en la situación. De este modo, se podrá observar que los participantes atraviesan por diferentes momentos en los cuales está involucrado el desarrollo del pensamiento </w:t>
      </w:r>
      <w:proofErr w:type="spellStart"/>
      <w:r w:rsidRPr="002B3331">
        <w:rPr>
          <w:lang w:val="es-CO"/>
        </w:rPr>
        <w:t>variacional</w:t>
      </w:r>
      <w:proofErr w:type="spellEnd"/>
      <w:r w:rsidRPr="002B3331">
        <w:rPr>
          <w:lang w:val="es-CO"/>
        </w:rPr>
        <w:t>: percepción cualitativa de la variación, establecimiento de patrones al interior del cambio y establecimiento cuantitativo de la variación (Villa-Ochoa y Ruiz, 2010).</w:t>
      </w:r>
    </w:p>
    <w:p w:rsidR="002B3331" w:rsidRPr="002B3331" w:rsidRDefault="002B3331" w:rsidP="002B3331">
      <w:pPr>
        <w:jc w:val="both"/>
        <w:rPr>
          <w:lang w:val="es-CO"/>
        </w:rPr>
      </w:pPr>
    </w:p>
    <w:p w:rsidR="002B3331" w:rsidRPr="002B3331" w:rsidRDefault="002B3331" w:rsidP="002B3331">
      <w:pPr>
        <w:jc w:val="both"/>
        <w:rPr>
          <w:lang w:val="es-CO"/>
        </w:rPr>
      </w:pPr>
      <w:r w:rsidRPr="002B3331">
        <w:rPr>
          <w:lang w:val="es-CO"/>
        </w:rPr>
        <w:t xml:space="preserve">Las captaciones de las variaciones, así como la relación entre los objetos de la elipse estarán mediadas por las imágenes que irán emergiendo de la visualización proporcionada por el software y por las </w:t>
      </w:r>
      <w:proofErr w:type="spellStart"/>
      <w:r w:rsidRPr="002B3331">
        <w:rPr>
          <w:lang w:val="es-CO"/>
        </w:rPr>
        <w:t>conjeturaciones</w:t>
      </w:r>
      <w:proofErr w:type="spellEnd"/>
      <w:r w:rsidRPr="002B3331">
        <w:rPr>
          <w:lang w:val="es-CO"/>
        </w:rPr>
        <w:t xml:space="preserve"> y proposiciones de los participantes. Estos elementos ponen de manifiesto que la visualización es un proceso que va más allá del simple acto de mostrar una imagen, así como considerarla como una herramienta fundamental en el proceso de aprendizaje, pues como afirman </w:t>
      </w:r>
      <w:proofErr w:type="spellStart"/>
      <w:r w:rsidRPr="002B3331">
        <w:rPr>
          <w:lang w:val="es-CO"/>
        </w:rPr>
        <w:t>Borba</w:t>
      </w:r>
      <w:proofErr w:type="spellEnd"/>
      <w:r w:rsidRPr="002B3331">
        <w:rPr>
          <w:lang w:val="es-CO"/>
        </w:rPr>
        <w:t xml:space="preserve"> y Villarreal (2005), los medios hacen parte de nuestra naturaleza y de esa manera el proceso de aprendizaje se observa como una unidad donde la separación entre lo interno y externo, es decir los medios se convierten en la forma en cómo se aprende.</w:t>
      </w: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Pr="002B3331" w:rsidRDefault="002B3331" w:rsidP="002B3331">
      <w:pPr>
        <w:jc w:val="both"/>
        <w:rPr>
          <w:lang w:val="es-CO"/>
        </w:rPr>
      </w:pPr>
    </w:p>
    <w:p w:rsidR="002B3331" w:rsidRDefault="00CA0001" w:rsidP="00CA0001">
      <w:pPr>
        <w:pStyle w:val="Ttulo1"/>
        <w:rPr>
          <w:lang w:val="es-CO"/>
        </w:rPr>
      </w:pPr>
      <w:proofErr w:type="spellStart"/>
      <w:r>
        <w:rPr>
          <w:lang w:val="es-CO"/>
        </w:rPr>
        <w:lastRenderedPageBreak/>
        <w:t>Fuzzy</w:t>
      </w:r>
      <w:proofErr w:type="spellEnd"/>
      <w:r>
        <w:rPr>
          <w:lang w:val="es-CO"/>
        </w:rPr>
        <w:t xml:space="preserve"> </w:t>
      </w:r>
      <w:proofErr w:type="spellStart"/>
      <w:r>
        <w:rPr>
          <w:lang w:val="es-CO"/>
        </w:rPr>
        <w:t>tech</w:t>
      </w:r>
      <w:proofErr w:type="spellEnd"/>
    </w:p>
    <w:p w:rsidR="00CA0001" w:rsidRDefault="00CA0001" w:rsidP="00CA0001">
      <w:pPr>
        <w:pStyle w:val="Ttulo2"/>
        <w:rPr>
          <w:lang w:val="es-CO"/>
        </w:rPr>
      </w:pPr>
      <w:r>
        <w:rPr>
          <w:lang w:val="es-CO"/>
        </w:rPr>
        <w:t>Presentación</w:t>
      </w:r>
    </w:p>
    <w:p w:rsidR="00CA0001" w:rsidRDefault="00CA0001" w:rsidP="00CA0001">
      <w:pPr>
        <w:jc w:val="both"/>
        <w:rPr>
          <w:lang w:val="es-CO"/>
        </w:rPr>
      </w:pPr>
      <w:proofErr w:type="spellStart"/>
      <w:proofErr w:type="gramStart"/>
      <w:r w:rsidRPr="00CA0001">
        <w:rPr>
          <w:lang w:val="es-CO"/>
        </w:rPr>
        <w:t>fuzzyTECH</w:t>
      </w:r>
      <w:proofErr w:type="spellEnd"/>
      <w:proofErr w:type="gramEnd"/>
      <w:r w:rsidRPr="00CA0001">
        <w:rPr>
          <w:lang w:val="es-CO"/>
        </w:rPr>
        <w:t xml:space="preserve"> es la familia de herramientas de desarrollo de software líder en el mundo para soluciones de lógica difusa y neural-</w:t>
      </w:r>
      <w:proofErr w:type="spellStart"/>
      <w:r w:rsidRPr="00CA0001">
        <w:rPr>
          <w:lang w:val="es-CO"/>
        </w:rPr>
        <w:t>fuzzy</w:t>
      </w:r>
      <w:proofErr w:type="spellEnd"/>
      <w:r w:rsidRPr="00CA0001">
        <w:rPr>
          <w:lang w:val="es-CO"/>
        </w:rPr>
        <w:t>. Para obtener más detalles, abra la sección Productos en la vista de árbol a la izquierda, abra la página Descargar para descargar software de demostración y simulación, o abra la Biblioteca de aplicaciones difusas para obtener notas de aplicación y estudios de casos.</w:t>
      </w:r>
    </w:p>
    <w:p w:rsidR="00CA0001" w:rsidRDefault="00CA0001" w:rsidP="00CA0001">
      <w:pPr>
        <w:jc w:val="both"/>
        <w:rPr>
          <w:lang w:val="es-CO"/>
        </w:rPr>
      </w:pPr>
    </w:p>
    <w:p w:rsidR="00CA0001" w:rsidRDefault="00CA0001" w:rsidP="00CA0001">
      <w:pPr>
        <w:jc w:val="both"/>
        <w:rPr>
          <w:lang w:val="es-CO"/>
        </w:rPr>
      </w:pPr>
      <w:r w:rsidRPr="00CA0001">
        <w:rPr>
          <w:lang w:val="es-CO"/>
        </w:rPr>
        <w:drawing>
          <wp:inline distT="0" distB="0" distL="0" distR="0" wp14:anchorId="0BBD2644" wp14:editId="7271B1CE">
            <wp:extent cx="3200400" cy="2130472"/>
            <wp:effectExtent l="0" t="0" r="0" b="3175"/>
            <wp:docPr id="7" name="Imagen 7" descr="Resultado de imagen para what is fuzzy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what is fuzzyte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00400" cy="2130472"/>
                    </a:xfrm>
                    <a:prstGeom prst="rect">
                      <a:avLst/>
                    </a:prstGeom>
                    <a:noFill/>
                    <a:ln>
                      <a:noFill/>
                    </a:ln>
                  </pic:spPr>
                </pic:pic>
              </a:graphicData>
            </a:graphic>
          </wp:inline>
        </w:drawing>
      </w:r>
    </w:p>
    <w:p w:rsidR="00CA0001" w:rsidRDefault="00CA0001" w:rsidP="00CA0001">
      <w:pPr>
        <w:pStyle w:val="Cita"/>
        <w:rPr>
          <w:lang w:val="es-CO"/>
        </w:rPr>
      </w:pPr>
      <w:r>
        <w:rPr>
          <w:lang w:val="es-CO"/>
        </w:rPr>
        <w:t>Figura 9.</w:t>
      </w:r>
      <w:r w:rsidR="008B3117">
        <w:rPr>
          <w:lang w:val="es-CO"/>
        </w:rPr>
        <w:t xml:space="preserve"> Interfaz demo de </w:t>
      </w:r>
      <w:proofErr w:type="spellStart"/>
      <w:r w:rsidR="008B3117">
        <w:rPr>
          <w:lang w:val="es-CO"/>
        </w:rPr>
        <w:t>FuzzyTECH</w:t>
      </w:r>
      <w:proofErr w:type="spellEnd"/>
    </w:p>
    <w:p w:rsidR="00CA0001" w:rsidRPr="00CA0001" w:rsidRDefault="00CA0001" w:rsidP="00CA0001">
      <w:pPr>
        <w:jc w:val="both"/>
        <w:rPr>
          <w:lang w:val="es-CO"/>
        </w:rPr>
      </w:pPr>
    </w:p>
    <w:p w:rsidR="00CA0001" w:rsidRDefault="00CA0001" w:rsidP="00CA0001">
      <w:pPr>
        <w:pStyle w:val="Ttulo2"/>
        <w:rPr>
          <w:lang w:val="es-CO"/>
        </w:rPr>
      </w:pPr>
      <w:r>
        <w:rPr>
          <w:lang w:val="es-CO"/>
        </w:rPr>
        <w:t>Objetivo de la aplicación</w:t>
      </w:r>
    </w:p>
    <w:p w:rsidR="008B3117" w:rsidRDefault="008B3117" w:rsidP="008B3117">
      <w:pPr>
        <w:jc w:val="both"/>
        <w:rPr>
          <w:lang w:val="es-CO"/>
        </w:rPr>
      </w:pPr>
      <w:proofErr w:type="spellStart"/>
      <w:r>
        <w:rPr>
          <w:lang w:val="es-CO"/>
        </w:rPr>
        <w:t>Fuzzy</w:t>
      </w:r>
      <w:proofErr w:type="spellEnd"/>
      <w:r>
        <w:rPr>
          <w:lang w:val="es-CO"/>
        </w:rPr>
        <w:t xml:space="preserve"> TECH tiene como objetivo brindar herramientas de software útiles en diferentes campos profesionales, basada en un sistema de lógica difusa, la cual tiene como base </w:t>
      </w:r>
      <w:r w:rsidRPr="008B3117">
        <w:rPr>
          <w:lang w:val="es-CO"/>
        </w:rPr>
        <w:t>e basa en lo relativo de lo observado como posición diferencial. Este tipo de lógica toma dos valores aleatorios, pero contextualizados y referidos entre sí.</w:t>
      </w:r>
    </w:p>
    <w:p w:rsidR="008B3117" w:rsidRDefault="008B3117" w:rsidP="008B3117">
      <w:pPr>
        <w:jc w:val="both"/>
        <w:rPr>
          <w:lang w:val="es-CO"/>
        </w:rPr>
      </w:pPr>
    </w:p>
    <w:p w:rsidR="008B3117" w:rsidRPr="008B3117" w:rsidRDefault="008B3117" w:rsidP="008B3117">
      <w:pPr>
        <w:jc w:val="both"/>
        <w:rPr>
          <w:lang w:val="es-CO"/>
        </w:rPr>
      </w:pPr>
      <w:r w:rsidRPr="008B3117">
        <w:rPr>
          <w:lang w:val="es-CO"/>
        </w:rPr>
        <w:t xml:space="preserve">En los últimos años, la lógica difusa ha demostrado su amplio potencial en aplicaciones de automatización industrial. En esta área de aplicación, los ingenieros se basan principalmente en conceptos probados. Para el control de eventos discretos, en su mayoría usan lógica de escalera, un lenguaje de programación que se asemeja a los esquemas de cableado eléctrico y se ejecuta en los llamados controladores lógicos programables (PLC). Para el control continuo, se utilizan principalmente controladores de tipo </w:t>
      </w:r>
      <w:proofErr w:type="spellStart"/>
      <w:r w:rsidRPr="008B3117">
        <w:rPr>
          <w:lang w:val="es-CO"/>
        </w:rPr>
        <w:t>bang-bang</w:t>
      </w:r>
      <w:proofErr w:type="spellEnd"/>
      <w:r w:rsidRPr="008B3117">
        <w:rPr>
          <w:lang w:val="es-CO"/>
        </w:rPr>
        <w:t xml:space="preserve"> o tipo PID.</w:t>
      </w:r>
    </w:p>
    <w:p w:rsidR="008B3117" w:rsidRPr="008B3117" w:rsidRDefault="008B3117" w:rsidP="008B3117">
      <w:pPr>
        <w:jc w:val="both"/>
        <w:rPr>
          <w:lang w:val="es-CO"/>
        </w:rPr>
      </w:pPr>
    </w:p>
    <w:p w:rsidR="008B3117" w:rsidRPr="008B3117" w:rsidRDefault="008B3117" w:rsidP="008B3117">
      <w:pPr>
        <w:jc w:val="both"/>
        <w:rPr>
          <w:lang w:val="es-CO"/>
        </w:rPr>
      </w:pPr>
      <w:r w:rsidRPr="008B3117">
        <w:rPr>
          <w:lang w:val="es-CO"/>
        </w:rPr>
        <w:t>Si bien los controladores de tipo PID funcionan bien cuando el proceso bajo control se encuentra en una condición estable, no se manejan bien en otros casos:</w:t>
      </w:r>
    </w:p>
    <w:p w:rsidR="008B3117" w:rsidRPr="008B3117" w:rsidRDefault="008B3117" w:rsidP="008B3117">
      <w:pPr>
        <w:jc w:val="both"/>
        <w:rPr>
          <w:lang w:val="es-CO"/>
        </w:rPr>
      </w:pPr>
    </w:p>
    <w:p w:rsidR="008B3117" w:rsidRPr="008B3117" w:rsidRDefault="008B3117" w:rsidP="008B3117">
      <w:pPr>
        <w:jc w:val="both"/>
        <w:rPr>
          <w:lang w:val="es-CO"/>
        </w:rPr>
      </w:pPr>
      <w:r w:rsidRPr="008B3117">
        <w:rPr>
          <w:lang w:val="es-CO"/>
        </w:rPr>
        <w:t>La presencia de perturbaciones fuertes (no linealidad).</w:t>
      </w:r>
    </w:p>
    <w:p w:rsidR="008B3117" w:rsidRPr="008B3117" w:rsidRDefault="008B3117" w:rsidP="008B3117">
      <w:pPr>
        <w:jc w:val="both"/>
        <w:rPr>
          <w:lang w:val="es-CO"/>
        </w:rPr>
      </w:pPr>
      <w:r w:rsidRPr="008B3117">
        <w:rPr>
          <w:lang w:val="es-CO"/>
        </w:rPr>
        <w:t>Parámetros del proceso que varían en el tiempo (no linealidad)</w:t>
      </w:r>
    </w:p>
    <w:p w:rsidR="008B3117" w:rsidRPr="008B3117" w:rsidRDefault="008B3117" w:rsidP="008B3117">
      <w:pPr>
        <w:jc w:val="both"/>
        <w:rPr>
          <w:lang w:val="es-CO"/>
        </w:rPr>
      </w:pPr>
      <w:r w:rsidRPr="008B3117">
        <w:rPr>
          <w:lang w:val="es-CO"/>
        </w:rPr>
        <w:t>Presencia de tiempos muertos.</w:t>
      </w:r>
    </w:p>
    <w:p w:rsidR="008B3117" w:rsidRPr="008B3117" w:rsidRDefault="008B3117" w:rsidP="008B3117">
      <w:pPr>
        <w:jc w:val="both"/>
        <w:rPr>
          <w:lang w:val="es-CO"/>
        </w:rPr>
      </w:pPr>
      <w:r w:rsidRPr="008B3117">
        <w:rPr>
          <w:lang w:val="es-CO"/>
        </w:rPr>
        <w:t xml:space="preserve">La razón de esto es que un controlador PID asume que el proceso se comporta de una manera estrictamente lineal. Si bien esta simplificación se puede hacer en una condición estable, las perturbaciones fuertes pueden empujar el punto de operación del proceso lejos del punto de operación establecido. Aquí, el supuesto lineal por lo general ya no </w:t>
      </w:r>
      <w:r w:rsidRPr="008B3117">
        <w:rPr>
          <w:lang w:val="es-CO"/>
        </w:rPr>
        <w:lastRenderedPageBreak/>
        <w:t xml:space="preserve">funciona. Lo mismo sucede si un proceso cambia sus parámetros con el tiempo. En estos casos, se ha demostrado que la extensión o reemplazo de los controladores PID con controladores difusos es más factible con más frecuencia que el uso de controladores de </w:t>
      </w:r>
      <w:proofErr w:type="gramStart"/>
      <w:r w:rsidRPr="008B3117">
        <w:rPr>
          <w:lang w:val="es-CO"/>
        </w:rPr>
        <w:t>estado convencionales pero sofisticados</w:t>
      </w:r>
      <w:proofErr w:type="gramEnd"/>
      <w:r w:rsidRPr="008B3117">
        <w:rPr>
          <w:lang w:val="es-CO"/>
        </w:rPr>
        <w:t xml:space="preserve"> o enfoques adaptativos </w:t>
      </w:r>
      <w:r>
        <w:rPr>
          <w:lang w:val="es-CO"/>
        </w:rPr>
        <w:t>.</w:t>
      </w:r>
      <w:r w:rsidRPr="008B3117">
        <w:rPr>
          <w:lang w:val="es-CO"/>
        </w:rPr>
        <w:t>Sin embargo, esta no es la única área donde hay potencial para soluciones basadas en lógica difusa.</w:t>
      </w:r>
    </w:p>
    <w:p w:rsidR="00CA0001" w:rsidRDefault="008B3117" w:rsidP="008B3117">
      <w:pPr>
        <w:pStyle w:val="Ttulo2"/>
        <w:numPr>
          <w:ilvl w:val="0"/>
          <w:numId w:val="0"/>
        </w:numPr>
        <w:rPr>
          <w:lang w:val="es-CO"/>
        </w:rPr>
      </w:pPr>
      <w:r>
        <w:rPr>
          <w:noProof/>
          <w:lang w:val="es-CO" w:eastAsia="es-CO"/>
        </w:rPr>
        <w:drawing>
          <wp:inline distT="0" distB="0" distL="0" distR="0" wp14:anchorId="5E216097" wp14:editId="137759BC">
            <wp:extent cx="3200400" cy="1800852"/>
            <wp:effectExtent l="0" t="0" r="0" b="9525"/>
            <wp:docPr id="10" name="Imagen 1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relacionad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1800852"/>
                    </a:xfrm>
                    <a:prstGeom prst="rect">
                      <a:avLst/>
                    </a:prstGeom>
                    <a:noFill/>
                    <a:ln>
                      <a:noFill/>
                    </a:ln>
                  </pic:spPr>
                </pic:pic>
              </a:graphicData>
            </a:graphic>
          </wp:inline>
        </w:drawing>
      </w:r>
    </w:p>
    <w:p w:rsidR="008B3117" w:rsidRPr="008B3117" w:rsidRDefault="008B3117" w:rsidP="008B3117">
      <w:pPr>
        <w:pStyle w:val="Cita"/>
        <w:rPr>
          <w:lang w:val="es-CO"/>
        </w:rPr>
      </w:pPr>
      <w:r>
        <w:rPr>
          <w:lang w:val="es-CO"/>
        </w:rPr>
        <w:t>Figura 9. Logo representativo de la lógica difusa.</w:t>
      </w:r>
    </w:p>
    <w:p w:rsidR="008B3117" w:rsidRPr="008B3117" w:rsidRDefault="008B3117" w:rsidP="008B3117">
      <w:pPr>
        <w:rPr>
          <w:lang w:val="es-CO"/>
        </w:rPr>
      </w:pPr>
    </w:p>
    <w:p w:rsidR="00CA0001" w:rsidRPr="00CA0001" w:rsidRDefault="00CA0001" w:rsidP="00CA0001">
      <w:pPr>
        <w:pStyle w:val="Ttulo2"/>
        <w:rPr>
          <w:lang w:val="es-CO"/>
        </w:rPr>
      </w:pPr>
      <w:r>
        <w:rPr>
          <w:lang w:val="es-CO"/>
        </w:rPr>
        <w:t>Aplicaciones</w:t>
      </w:r>
    </w:p>
    <w:p w:rsidR="002B3331" w:rsidRPr="002B3331" w:rsidRDefault="002B3331" w:rsidP="002B3331">
      <w:pPr>
        <w:jc w:val="both"/>
        <w:rPr>
          <w:lang w:val="es-CO"/>
        </w:rPr>
      </w:pPr>
    </w:p>
    <w:p w:rsidR="0028537A" w:rsidRPr="0028537A" w:rsidRDefault="0028537A" w:rsidP="0028537A">
      <w:pPr>
        <w:jc w:val="both"/>
        <w:rPr>
          <w:lang w:val="es-CO"/>
        </w:rPr>
      </w:pPr>
      <w:r>
        <w:rPr>
          <w:lang w:val="es-CO"/>
        </w:rPr>
        <w:t>A</w:t>
      </w:r>
      <w:r w:rsidRPr="0028537A">
        <w:rPr>
          <w:lang w:val="es-CO"/>
        </w:rPr>
        <w:t xml:space="preserve">plicaciones recientes altamente exitosas de lógica difusa en la automatización industrial utilizando el PLC </w:t>
      </w:r>
      <w:proofErr w:type="gramStart"/>
      <w:r w:rsidRPr="0028537A">
        <w:rPr>
          <w:lang w:val="es-CO"/>
        </w:rPr>
        <w:t>difuso :</w:t>
      </w:r>
      <w:proofErr w:type="gramEnd"/>
    </w:p>
    <w:p w:rsidR="0028537A" w:rsidRPr="0028537A" w:rsidRDefault="0028537A" w:rsidP="0028537A">
      <w:pPr>
        <w:jc w:val="both"/>
        <w:rPr>
          <w:lang w:val="es-CO"/>
        </w:rPr>
      </w:pPr>
    </w:p>
    <w:p w:rsidR="0028537A" w:rsidRPr="0028537A" w:rsidRDefault="0028537A" w:rsidP="0028537A">
      <w:pPr>
        <w:jc w:val="both"/>
        <w:rPr>
          <w:lang w:val="es-CO"/>
        </w:rPr>
      </w:pPr>
      <w:r w:rsidRPr="0028537A">
        <w:rPr>
          <w:lang w:val="es-CO"/>
        </w:rPr>
        <w:t>Control Anti-Balanceo de Grúas</w:t>
      </w:r>
    </w:p>
    <w:p w:rsidR="0028537A" w:rsidRPr="0028537A" w:rsidRDefault="0028537A" w:rsidP="0028537A">
      <w:pPr>
        <w:jc w:val="both"/>
        <w:rPr>
          <w:lang w:val="es-CO"/>
        </w:rPr>
      </w:pPr>
      <w:r w:rsidRPr="0028537A">
        <w:rPr>
          <w:lang w:val="es-CO"/>
        </w:rPr>
        <w:t>Control de zonas de incendio en plantas de incineración de residuos.</w:t>
      </w:r>
    </w:p>
    <w:p w:rsidR="0028537A" w:rsidRPr="0028537A" w:rsidRDefault="0028537A" w:rsidP="0028537A">
      <w:pPr>
        <w:jc w:val="both"/>
        <w:rPr>
          <w:lang w:val="es-CO"/>
        </w:rPr>
      </w:pPr>
      <w:r w:rsidRPr="0028537A">
        <w:rPr>
          <w:lang w:val="es-CO"/>
        </w:rPr>
        <w:t>Control de dosificación en plantas de tratamiento de aguas residuales.</w:t>
      </w:r>
    </w:p>
    <w:p w:rsidR="0028537A" w:rsidRPr="0028537A" w:rsidRDefault="0028537A" w:rsidP="0028537A">
      <w:pPr>
        <w:jc w:val="both"/>
        <w:rPr>
          <w:lang w:val="es-CO"/>
        </w:rPr>
      </w:pPr>
      <w:r w:rsidRPr="0028537A">
        <w:rPr>
          <w:lang w:val="es-CO"/>
        </w:rPr>
        <w:t>Control de Robots de Inspección de Túneles</w:t>
      </w:r>
    </w:p>
    <w:p w:rsidR="0028537A" w:rsidRPr="0028537A" w:rsidRDefault="0028537A" w:rsidP="0028537A">
      <w:pPr>
        <w:jc w:val="both"/>
        <w:rPr>
          <w:lang w:val="es-CO"/>
        </w:rPr>
      </w:pPr>
      <w:r w:rsidRPr="0028537A">
        <w:rPr>
          <w:lang w:val="es-CO"/>
        </w:rPr>
        <w:t>Posicionamiento en Prensas</w:t>
      </w:r>
    </w:p>
    <w:p w:rsidR="0028537A" w:rsidRPr="0028537A" w:rsidRDefault="0028537A" w:rsidP="0028537A">
      <w:pPr>
        <w:jc w:val="both"/>
        <w:rPr>
          <w:lang w:val="es-CO"/>
        </w:rPr>
      </w:pPr>
      <w:r w:rsidRPr="0028537A">
        <w:rPr>
          <w:lang w:val="es-CO"/>
        </w:rPr>
        <w:t>Control de temperatura en máquinas de moldeo de plástico</w:t>
      </w:r>
    </w:p>
    <w:p w:rsidR="0028537A" w:rsidRPr="0028537A" w:rsidRDefault="0028537A" w:rsidP="0028537A">
      <w:pPr>
        <w:jc w:val="both"/>
        <w:rPr>
          <w:lang w:val="es-CO"/>
        </w:rPr>
      </w:pPr>
      <w:r w:rsidRPr="0028537A">
        <w:rPr>
          <w:lang w:val="es-CO"/>
        </w:rPr>
        <w:t>Control de clima y automatización de edificios</w:t>
      </w:r>
    </w:p>
    <w:p w:rsidR="002B3331" w:rsidRPr="002B3331" w:rsidRDefault="0028537A" w:rsidP="002B3331">
      <w:pPr>
        <w:jc w:val="both"/>
        <w:rPr>
          <w:lang w:val="es-CO"/>
        </w:rPr>
      </w:pPr>
      <w:r w:rsidRPr="0028537A">
        <w:rPr>
          <w:lang w:val="es-CO"/>
        </w:rPr>
        <w:t>Control del convertidor de energía eólica</w:t>
      </w:r>
      <w:r>
        <w:rPr>
          <w:lang w:val="es-CO"/>
        </w:rPr>
        <w:t>.</w:t>
      </w:r>
    </w:p>
    <w:p w:rsidR="00CC6488" w:rsidRPr="00FD349D" w:rsidRDefault="00C52BD2" w:rsidP="009B762C">
      <w:pPr>
        <w:pStyle w:val="ReferenceHead"/>
        <w:jc w:val="both"/>
        <w:rPr>
          <w:lang w:val="es-CO"/>
        </w:rPr>
      </w:pPr>
      <w:r>
        <w:rPr>
          <w:lang w:val="es-CO"/>
        </w:rPr>
        <w:t>Referencia</w:t>
      </w:r>
      <w:r w:rsidR="00CC6488">
        <w:rPr>
          <w:lang w:val="es-CO"/>
        </w:rPr>
        <w:t>s</w:t>
      </w:r>
    </w:p>
    <w:p w:rsidR="0076355A" w:rsidRPr="00FD349D" w:rsidRDefault="0076355A" w:rsidP="0076355A">
      <w:pPr>
        <w:shd w:val="clear" w:color="auto" w:fill="FFFFFF"/>
        <w:spacing w:line="276" w:lineRule="auto"/>
        <w:rPr>
          <w:color w:val="222222"/>
          <w:sz w:val="16"/>
          <w:szCs w:val="16"/>
          <w:lang w:val="es-CO"/>
        </w:rPr>
      </w:pPr>
    </w:p>
    <w:p w:rsidR="00CA0001" w:rsidRPr="00CA0001" w:rsidRDefault="00CA0001" w:rsidP="00CA0001">
      <w:pPr>
        <w:autoSpaceDE w:val="0"/>
        <w:autoSpaceDN w:val="0"/>
        <w:adjustRightInd w:val="0"/>
        <w:jc w:val="both"/>
        <w:rPr>
          <w:lang w:val="es-CO"/>
        </w:rPr>
      </w:pPr>
      <w:r w:rsidRPr="00CA0001">
        <w:rPr>
          <w:lang w:val="es-CO"/>
        </w:rPr>
        <w:t xml:space="preserve">Sepúlveda, </w:t>
      </w:r>
      <w:proofErr w:type="spellStart"/>
      <w:r w:rsidRPr="00CA0001">
        <w:rPr>
          <w:lang w:val="es-CO"/>
        </w:rPr>
        <w:t>roberto</w:t>
      </w:r>
      <w:proofErr w:type="spellEnd"/>
      <w:r w:rsidRPr="00CA0001">
        <w:rPr>
          <w:lang w:val="es-CO"/>
        </w:rPr>
        <w:t xml:space="preserve">; Montiel-Ross, Oscar; Quiñones-rivera, </w:t>
      </w:r>
      <w:proofErr w:type="spellStart"/>
      <w:r w:rsidRPr="00CA0001">
        <w:rPr>
          <w:lang w:val="es-CO"/>
        </w:rPr>
        <w:t>jorge</w:t>
      </w:r>
      <w:proofErr w:type="spellEnd"/>
      <w:r w:rsidRPr="00CA0001">
        <w:rPr>
          <w:lang w:val="es-CO"/>
        </w:rPr>
        <w:t xml:space="preserve">; Quiroz, Ernesto E </w:t>
      </w:r>
      <w:proofErr w:type="gramStart"/>
      <w:r w:rsidRPr="00CA0001">
        <w:rPr>
          <w:lang w:val="es-CO"/>
        </w:rPr>
        <w:t>.:</w:t>
      </w:r>
      <w:proofErr w:type="gramEnd"/>
      <w:r w:rsidRPr="00CA0001">
        <w:rPr>
          <w:lang w:val="es-CO"/>
        </w:rPr>
        <w:t xml:space="preserve"> Reducción de la latencia de transferencia de células WLAN utilizando una implementación de algoritmo de lógica difusa FPGA (2012) </w:t>
      </w:r>
      <w:proofErr w:type="spellStart"/>
      <w:r w:rsidRPr="00CA0001">
        <w:rPr>
          <w:lang w:val="es-CO"/>
        </w:rPr>
        <w:t>ioport</w:t>
      </w:r>
      <w:proofErr w:type="spellEnd"/>
    </w:p>
    <w:p w:rsidR="00292759" w:rsidRDefault="00CA0001" w:rsidP="00CA0001">
      <w:pPr>
        <w:autoSpaceDE w:val="0"/>
        <w:autoSpaceDN w:val="0"/>
        <w:adjustRightInd w:val="0"/>
        <w:jc w:val="both"/>
        <w:rPr>
          <w:lang w:val="es-CO"/>
        </w:rPr>
      </w:pPr>
      <w:proofErr w:type="spellStart"/>
      <w:r w:rsidRPr="00CA0001">
        <w:rPr>
          <w:lang w:val="es-CO"/>
        </w:rPr>
        <w:t>Ragot</w:t>
      </w:r>
      <w:proofErr w:type="spellEnd"/>
      <w:r w:rsidRPr="00CA0001">
        <w:rPr>
          <w:lang w:val="es-CO"/>
        </w:rPr>
        <w:t xml:space="preserve">, José; </w:t>
      </w:r>
      <w:proofErr w:type="spellStart"/>
      <w:r w:rsidRPr="00CA0001">
        <w:rPr>
          <w:lang w:val="es-CO"/>
        </w:rPr>
        <w:t>Lamotte</w:t>
      </w:r>
      <w:proofErr w:type="spellEnd"/>
      <w:r w:rsidRPr="00CA0001">
        <w:rPr>
          <w:lang w:val="es-CO"/>
        </w:rPr>
        <w:t>, Michel: Control de lógica difusa (1993)</w:t>
      </w:r>
    </w:p>
    <w:p w:rsidR="00292759" w:rsidRDefault="00292759" w:rsidP="005508B5">
      <w:pPr>
        <w:autoSpaceDE w:val="0"/>
        <w:autoSpaceDN w:val="0"/>
        <w:adjustRightInd w:val="0"/>
        <w:jc w:val="both"/>
        <w:rPr>
          <w:lang w:val="es-CO"/>
        </w:rPr>
      </w:pPr>
    </w:p>
    <w:p w:rsidR="00292759" w:rsidRDefault="0028537A" w:rsidP="005508B5">
      <w:pPr>
        <w:autoSpaceDE w:val="0"/>
        <w:autoSpaceDN w:val="0"/>
        <w:adjustRightInd w:val="0"/>
        <w:jc w:val="both"/>
        <w:rPr>
          <w:lang w:val="es-CO"/>
        </w:rPr>
      </w:pPr>
      <w:proofErr w:type="spellStart"/>
      <w:r w:rsidRPr="0028537A">
        <w:rPr>
          <w:lang w:val="es-CO"/>
        </w:rPr>
        <w:t>Fuzzy</w:t>
      </w:r>
      <w:proofErr w:type="spellEnd"/>
      <w:r w:rsidRPr="0028537A">
        <w:rPr>
          <w:lang w:val="es-CO"/>
        </w:rPr>
        <w:t xml:space="preserve"> </w:t>
      </w:r>
      <w:proofErr w:type="spellStart"/>
      <w:r w:rsidRPr="0028537A">
        <w:rPr>
          <w:lang w:val="es-CO"/>
        </w:rPr>
        <w:t>Application</w:t>
      </w:r>
      <w:proofErr w:type="spellEnd"/>
      <w:r w:rsidRPr="0028537A">
        <w:rPr>
          <w:lang w:val="es-CO"/>
        </w:rPr>
        <w:t xml:space="preserve"> Library/</w:t>
      </w:r>
      <w:proofErr w:type="spellStart"/>
      <w:r w:rsidRPr="0028537A">
        <w:rPr>
          <w:lang w:val="es-CO"/>
        </w:rPr>
        <w:t>Technical</w:t>
      </w:r>
      <w:proofErr w:type="spellEnd"/>
      <w:r w:rsidRPr="0028537A">
        <w:rPr>
          <w:lang w:val="es-CO"/>
        </w:rPr>
        <w:t xml:space="preserve"> </w:t>
      </w:r>
      <w:proofErr w:type="spellStart"/>
      <w:r w:rsidRPr="0028537A">
        <w:rPr>
          <w:lang w:val="es-CO"/>
        </w:rPr>
        <w:t>Applications</w:t>
      </w:r>
      <w:proofErr w:type="spellEnd"/>
      <w:r w:rsidRPr="0028537A">
        <w:rPr>
          <w:lang w:val="es-CO"/>
        </w:rPr>
        <w:t xml:space="preserve">/Industrial </w:t>
      </w:r>
      <w:proofErr w:type="spellStart"/>
      <w:r w:rsidRPr="0028537A">
        <w:rPr>
          <w:lang w:val="es-CO"/>
        </w:rPr>
        <w:t>Automation</w:t>
      </w:r>
      <w:proofErr w:type="spellEnd"/>
      <w:r w:rsidRPr="0028537A">
        <w:rPr>
          <w:lang w:val="es-CO"/>
        </w:rPr>
        <w:t>. (s.f.). Recuperado 4 junio, 2019, de http://www.fuzzytech.com/e/e_a_plc.html</w:t>
      </w:r>
    </w:p>
    <w:p w:rsidR="0028537A" w:rsidRDefault="0028537A" w:rsidP="005508B5">
      <w:pPr>
        <w:autoSpaceDE w:val="0"/>
        <w:autoSpaceDN w:val="0"/>
        <w:adjustRightInd w:val="0"/>
        <w:jc w:val="both"/>
        <w:rPr>
          <w:lang w:val="es-CO"/>
        </w:rPr>
      </w:pPr>
    </w:p>
    <w:p w:rsidR="0028537A" w:rsidRPr="005671CE" w:rsidRDefault="0028537A" w:rsidP="005508B5">
      <w:pPr>
        <w:autoSpaceDE w:val="0"/>
        <w:autoSpaceDN w:val="0"/>
        <w:adjustRightInd w:val="0"/>
        <w:jc w:val="both"/>
        <w:rPr>
          <w:lang w:val="es-CO"/>
        </w:rPr>
      </w:pPr>
      <w:r w:rsidRPr="0028537A">
        <w:t>Products/</w:t>
      </w:r>
      <w:proofErr w:type="spellStart"/>
      <w:r w:rsidRPr="0028537A">
        <w:t>fuzzyTECH</w:t>
      </w:r>
      <w:proofErr w:type="spellEnd"/>
      <w:r w:rsidRPr="0028537A">
        <w:t xml:space="preserve"> Editions/Features Overview. </w:t>
      </w:r>
      <w:r w:rsidRPr="0028537A">
        <w:rPr>
          <w:lang w:val="es-CO"/>
        </w:rPr>
        <w:t>(s.f.). Recuperado 4 junio, 2019, de http://www.fuzzytech.com/e/ftpo.html</w:t>
      </w:r>
      <w:bookmarkStart w:id="0" w:name="_GoBack"/>
      <w:bookmarkEnd w:id="0"/>
    </w:p>
    <w:sectPr w:rsidR="0028537A" w:rsidRPr="005671CE" w:rsidSect="00143F2E">
      <w:headerReference w:type="even" r:id="rId19"/>
      <w:headerReference w:type="default" r:id="rId20"/>
      <w:headerReference w:type="first" r:id="rId21"/>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8ED" w:rsidRDefault="006C58ED">
      <w:r>
        <w:separator/>
      </w:r>
    </w:p>
  </w:endnote>
  <w:endnote w:type="continuationSeparator" w:id="0">
    <w:p w:rsidR="006C58ED" w:rsidRDefault="006C5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8ED" w:rsidRDefault="006C58ED"/>
  </w:footnote>
  <w:footnote w:type="continuationSeparator" w:id="0">
    <w:p w:rsidR="006C58ED" w:rsidRDefault="006C58ED">
      <w:r>
        <w:continuationSeparator/>
      </w:r>
    </w:p>
  </w:footnote>
  <w:footnote w:id="1">
    <w:p w:rsidR="007530A3" w:rsidRDefault="007530A3">
      <w:pPr>
        <w:pStyle w:val="Textonotapi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220A" w:rsidRDefault="0094220A" w:rsidP="0094220A">
    <w:pPr>
      <w:framePr w:wrap="auto" w:vAnchor="text" w:hAnchor="page" w:x="631" w:y="-11"/>
    </w:pPr>
    <w:r>
      <w:fldChar w:fldCharType="begin"/>
    </w:r>
    <w:r>
      <w:instrText xml:space="preserve">PAGE  </w:instrText>
    </w:r>
    <w:r>
      <w:fldChar w:fldCharType="separate"/>
    </w:r>
    <w:r w:rsidR="0028537A">
      <w:rPr>
        <w:noProof/>
      </w:rPr>
      <w:t>6</w:t>
    </w:r>
    <w:r>
      <w:fldChar w:fldCharType="end"/>
    </w:r>
  </w:p>
  <w:p w:rsidR="0094220A" w:rsidRPr="005671CE" w:rsidRDefault="005671CE" w:rsidP="005671CE">
    <w:pPr>
      <w:pStyle w:val="Encabezado"/>
      <w:rPr>
        <w:lang w:val="es-CO"/>
      </w:rPr>
    </w:pPr>
    <w:proofErr w:type="spellStart"/>
    <w:r>
      <w:rPr>
        <w:sz w:val="16"/>
        <w:szCs w:val="16"/>
        <w:lang w:val="es-CO"/>
      </w:rPr>
      <w:t>Sci</w:t>
    </w:r>
    <w:r w:rsidR="007A4E9D">
      <w:rPr>
        <w:sz w:val="16"/>
        <w:szCs w:val="16"/>
        <w:lang w:val="es-CO"/>
      </w:rPr>
      <w:t>entia</w:t>
    </w:r>
    <w:proofErr w:type="spellEnd"/>
    <w:r w:rsidR="007A4E9D">
      <w:rPr>
        <w:sz w:val="16"/>
        <w:szCs w:val="16"/>
        <w:lang w:val="es-CO"/>
      </w:rPr>
      <w:t xml:space="preserve"> et </w:t>
    </w:r>
    <w:proofErr w:type="spellStart"/>
    <w:r w:rsidR="007A4E9D">
      <w:rPr>
        <w:sz w:val="16"/>
        <w:szCs w:val="16"/>
        <w:lang w:val="es-CO"/>
      </w:rPr>
      <w:t>Technica</w:t>
    </w:r>
    <w:proofErr w:type="spellEnd"/>
    <w:r w:rsidR="007A4E9D">
      <w:rPr>
        <w:sz w:val="16"/>
        <w:szCs w:val="16"/>
        <w:lang w:val="es-CO"/>
      </w:rPr>
      <w:t xml:space="preserve"> Año 2019, No 3, Mes 05</w:t>
    </w:r>
    <w:r>
      <w:rPr>
        <w:sz w:val="16"/>
        <w:szCs w:val="16"/>
        <w:lang w:val="es-CO"/>
      </w:rPr>
      <w:t xml:space="preserve">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30A3" w:rsidRDefault="007530A3">
    <w:pPr>
      <w:framePr w:wrap="auto" w:vAnchor="text" w:hAnchor="margin" w:xAlign="right" w:y="1"/>
    </w:pPr>
    <w:r>
      <w:fldChar w:fldCharType="begin"/>
    </w:r>
    <w:r>
      <w:instrText xml:space="preserve">PAGE  </w:instrText>
    </w:r>
    <w:r>
      <w:fldChar w:fldCharType="separate"/>
    </w:r>
    <w:r w:rsidR="0028537A">
      <w:rPr>
        <w:noProof/>
      </w:rPr>
      <w:t>5</w:t>
    </w:r>
    <w:r>
      <w:fldChar w:fldCharType="end"/>
    </w:r>
  </w:p>
  <w:p w:rsidR="007530A3" w:rsidRPr="005671CE" w:rsidRDefault="005671CE" w:rsidP="0094220A">
    <w:pPr>
      <w:ind w:right="360"/>
      <w:rPr>
        <w:sz w:val="16"/>
        <w:szCs w:val="16"/>
        <w:lang w:val="es-CO"/>
      </w:rPr>
    </w:pPr>
    <w:proofErr w:type="spellStart"/>
    <w:r>
      <w:rPr>
        <w:sz w:val="16"/>
        <w:szCs w:val="16"/>
        <w:lang w:val="es-CO"/>
      </w:rPr>
      <w:t>Scientia</w:t>
    </w:r>
    <w:proofErr w:type="spellEnd"/>
    <w:r>
      <w:rPr>
        <w:sz w:val="16"/>
        <w:szCs w:val="16"/>
        <w:lang w:val="es-CO"/>
      </w:rPr>
      <w:t xml:space="preserve"> et </w:t>
    </w:r>
    <w:proofErr w:type="spellStart"/>
    <w:r w:rsidR="005F3FAB">
      <w:rPr>
        <w:sz w:val="16"/>
        <w:szCs w:val="16"/>
        <w:lang w:val="es-CO"/>
      </w:rPr>
      <w:t>Technica</w:t>
    </w:r>
    <w:proofErr w:type="spellEnd"/>
    <w:r w:rsidR="007808A5">
      <w:rPr>
        <w:sz w:val="16"/>
        <w:szCs w:val="16"/>
        <w:lang w:val="es-CO"/>
      </w:rPr>
      <w:t xml:space="preserve"> Año 2019, No 3</w:t>
    </w:r>
    <w:r w:rsidR="005F3FAB">
      <w:rPr>
        <w:sz w:val="16"/>
        <w:szCs w:val="16"/>
        <w:lang w:val="es-CO"/>
      </w:rPr>
      <w:t xml:space="preserve">, Mes  05 </w:t>
    </w:r>
    <w:r>
      <w:rPr>
        <w:sz w:val="16"/>
        <w:szCs w:val="16"/>
        <w:lang w:val="es-CO"/>
      </w:rPr>
      <w:t xml:space="preserve"> de Año 2019</w:t>
    </w:r>
    <w:r w:rsidR="0094220A" w:rsidRPr="006F2D25">
      <w:rPr>
        <w:sz w:val="16"/>
        <w:szCs w:val="16"/>
        <w:lang w:val="es-CO"/>
      </w:rPr>
      <w:t xml:space="preserve">. </w:t>
    </w:r>
    <w:r w:rsidR="0094220A" w:rsidRPr="005671CE">
      <w:rPr>
        <w:sz w:val="16"/>
        <w:szCs w:val="16"/>
        <w:lang w:val="es-CO"/>
      </w:rPr>
      <w:t>Universidad Tecnológica de Pereira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C77" w:rsidRPr="00FF13E7" w:rsidRDefault="0094220A" w:rsidP="00FF13E7">
    <w:pPr>
      <w:pStyle w:val="Encabezado"/>
      <w:rPr>
        <w:lang w:val="es-CO"/>
      </w:rPr>
    </w:pPr>
    <w:proofErr w:type="spellStart"/>
    <w:r w:rsidRPr="006F2D25">
      <w:rPr>
        <w:sz w:val="16"/>
        <w:szCs w:val="16"/>
        <w:lang w:val="es-CO"/>
      </w:rPr>
      <w:t>Sci</w:t>
    </w:r>
    <w:r w:rsidR="00FF13E7">
      <w:rPr>
        <w:sz w:val="16"/>
        <w:szCs w:val="16"/>
        <w:lang w:val="es-CO"/>
      </w:rPr>
      <w:t>entia</w:t>
    </w:r>
    <w:proofErr w:type="spellEnd"/>
    <w:r w:rsidR="00FF13E7">
      <w:rPr>
        <w:sz w:val="16"/>
        <w:szCs w:val="16"/>
        <w:lang w:val="es-CO"/>
      </w:rPr>
      <w:t xml:space="preserve"> et </w:t>
    </w:r>
    <w:proofErr w:type="spellStart"/>
    <w:r w:rsidR="00FF13E7">
      <w:rPr>
        <w:sz w:val="16"/>
        <w:szCs w:val="16"/>
        <w:lang w:val="es-CO"/>
      </w:rPr>
      <w:t>Technica</w:t>
    </w:r>
    <w:proofErr w:type="spellEnd"/>
    <w:r w:rsidR="00FF13E7">
      <w:rPr>
        <w:sz w:val="16"/>
        <w:szCs w:val="16"/>
        <w:lang w:val="es-CO"/>
      </w:rPr>
      <w:t xml:space="preserve"> Año 2019, No 1, Mes 04  de Año 2019</w:t>
    </w:r>
    <w:r w:rsidRPr="006F2D25">
      <w:rPr>
        <w:sz w:val="16"/>
        <w:szCs w:val="16"/>
        <w:lang w:val="es-CO"/>
      </w:rPr>
      <w:t xml:space="preserve">. Universidad Tecnológica de Pereira. ISSN 0122-1701 </w:t>
    </w:r>
    <w:r w:rsidRPr="006F2D25">
      <w:rPr>
        <w:sz w:val="16"/>
        <w:szCs w:val="16"/>
        <w:lang w:val="es-CO"/>
      </w:rPr>
      <w:tab/>
      <w:t xml:space="preserve">                                                            </w:t>
    </w:r>
    <w:r w:rsidRPr="006F2D25">
      <w:rPr>
        <w:szCs w:val="16"/>
        <w:lang w:val="es-CO"/>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FE04BD4"/>
    <w:lvl w:ilvl="0">
      <w:start w:val="1"/>
      <w:numFmt w:val="decimal"/>
      <w:lvlText w:val="%1."/>
      <w:lvlJc w:val="left"/>
      <w:pPr>
        <w:tabs>
          <w:tab w:val="num" w:pos="1800"/>
        </w:tabs>
        <w:ind w:left="1800" w:hanging="360"/>
      </w:pPr>
    </w:lvl>
  </w:abstractNum>
  <w:abstractNum w:abstractNumId="2">
    <w:nsid w:val="FFFFFF7D"/>
    <w:multiLevelType w:val="singleLevel"/>
    <w:tmpl w:val="1E8E8124"/>
    <w:lvl w:ilvl="0">
      <w:start w:val="1"/>
      <w:numFmt w:val="decimal"/>
      <w:lvlText w:val="%1."/>
      <w:lvlJc w:val="left"/>
      <w:pPr>
        <w:tabs>
          <w:tab w:val="num" w:pos="1440"/>
        </w:tabs>
        <w:ind w:left="1440" w:hanging="360"/>
      </w:pPr>
    </w:lvl>
  </w:abstractNum>
  <w:abstractNum w:abstractNumId="3">
    <w:nsid w:val="FFFFFF7E"/>
    <w:multiLevelType w:val="singleLevel"/>
    <w:tmpl w:val="DB607804"/>
    <w:lvl w:ilvl="0">
      <w:start w:val="1"/>
      <w:numFmt w:val="decimal"/>
      <w:lvlText w:val="%1."/>
      <w:lvlJc w:val="left"/>
      <w:pPr>
        <w:tabs>
          <w:tab w:val="num" w:pos="1080"/>
        </w:tabs>
        <w:ind w:left="1080" w:hanging="360"/>
      </w:pPr>
    </w:lvl>
  </w:abstractNum>
  <w:abstractNum w:abstractNumId="4">
    <w:nsid w:val="FFFFFF7F"/>
    <w:multiLevelType w:val="singleLevel"/>
    <w:tmpl w:val="63F4F052"/>
    <w:lvl w:ilvl="0">
      <w:start w:val="1"/>
      <w:numFmt w:val="decimal"/>
      <w:lvlText w:val="%1."/>
      <w:lvlJc w:val="left"/>
      <w:pPr>
        <w:tabs>
          <w:tab w:val="num" w:pos="720"/>
        </w:tabs>
        <w:ind w:left="720" w:hanging="360"/>
      </w:pPr>
    </w:lvl>
  </w:abstractNum>
  <w:abstractNum w:abstractNumId="5">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CAA61E8"/>
    <w:lvl w:ilvl="0">
      <w:start w:val="1"/>
      <w:numFmt w:val="decimal"/>
      <w:lvlText w:val="%1."/>
      <w:lvlJc w:val="left"/>
      <w:pPr>
        <w:tabs>
          <w:tab w:val="num" w:pos="360"/>
        </w:tabs>
        <w:ind w:left="360" w:hanging="360"/>
      </w:pPr>
    </w:lvl>
  </w:abstractNum>
  <w:abstractNum w:abstractNumId="1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nsid w:val="FFFFFFFB"/>
    <w:multiLevelType w:val="multilevel"/>
    <w:tmpl w:val="62F820A2"/>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rPr>
        <w:b w:val="0"/>
      </w:rPr>
    </w:lvl>
    <w:lvl w:ilvl="2">
      <w:start w:val="1"/>
      <w:numFmt w:val="decimal"/>
      <w:pStyle w:val="Ttulo3"/>
      <w:lvlText w:val="%3)"/>
      <w:legacy w:legacy="1" w:legacySpace="144" w:legacyIndent="144"/>
      <w:lvlJc w:val="left"/>
      <w:rPr>
        <w:i/>
      </w:rPr>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2">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B0B1D66"/>
    <w:multiLevelType w:val="singleLevel"/>
    <w:tmpl w:val="0BEC9FB0"/>
    <w:lvl w:ilvl="0">
      <w:start w:val="1"/>
      <w:numFmt w:val="none"/>
      <w:lvlText w:val=""/>
      <w:legacy w:legacy="1" w:legacySpace="0" w:legacyIndent="0"/>
      <w:lvlJc w:val="left"/>
      <w:pPr>
        <w:ind w:left="288"/>
      </w:pPr>
    </w:lvl>
  </w:abstractNum>
  <w:abstractNum w:abstractNumId="14">
    <w:nsid w:val="2517274C"/>
    <w:multiLevelType w:val="singleLevel"/>
    <w:tmpl w:val="04090011"/>
    <w:lvl w:ilvl="0">
      <w:start w:val="1"/>
      <w:numFmt w:val="decimal"/>
      <w:lvlText w:val="%1)"/>
      <w:lvlJc w:val="left"/>
      <w:pPr>
        <w:tabs>
          <w:tab w:val="num" w:pos="360"/>
        </w:tabs>
        <w:ind w:left="360" w:hanging="360"/>
      </w:pPr>
    </w:lvl>
  </w:abstractNum>
  <w:abstractNum w:abstractNumId="15">
    <w:nsid w:val="2D234D8B"/>
    <w:multiLevelType w:val="singleLevel"/>
    <w:tmpl w:val="0409000F"/>
    <w:lvl w:ilvl="0">
      <w:start w:val="1"/>
      <w:numFmt w:val="decimal"/>
      <w:lvlText w:val="%1."/>
      <w:lvlJc w:val="left"/>
      <w:pPr>
        <w:tabs>
          <w:tab w:val="num" w:pos="360"/>
        </w:tabs>
        <w:ind w:left="360" w:hanging="360"/>
      </w:pPr>
    </w:lvl>
  </w:abstractNum>
  <w:abstractNum w:abstractNumId="16">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nsid w:val="3AAC1CFC"/>
    <w:multiLevelType w:val="singleLevel"/>
    <w:tmpl w:val="3A8EC28E"/>
    <w:lvl w:ilvl="0">
      <w:start w:val="1"/>
      <w:numFmt w:val="decimal"/>
      <w:lvlText w:val="[%1]"/>
      <w:lvlJc w:val="left"/>
      <w:pPr>
        <w:tabs>
          <w:tab w:val="num" w:pos="360"/>
        </w:tabs>
        <w:ind w:left="360" w:hanging="360"/>
      </w:pPr>
    </w:lvl>
  </w:abstractNum>
  <w:abstractNum w:abstractNumId="2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nsid w:val="55630736"/>
    <w:multiLevelType w:val="singleLevel"/>
    <w:tmpl w:val="0BEC9FB0"/>
    <w:lvl w:ilvl="0">
      <w:start w:val="1"/>
      <w:numFmt w:val="none"/>
      <w:lvlText w:val=""/>
      <w:legacy w:legacy="1" w:legacySpace="0" w:legacyIndent="0"/>
      <w:lvlJc w:val="left"/>
      <w:pPr>
        <w:ind w:left="288"/>
      </w:pPr>
    </w:lvl>
  </w:abstractNum>
  <w:abstractNum w:abstractNumId="25">
    <w:nsid w:val="64A56094"/>
    <w:multiLevelType w:val="multilevel"/>
    <w:tmpl w:val="D54EA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7">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1"/>
  </w:num>
  <w:num w:numId="17">
    <w:abstractNumId w:val="15"/>
  </w:num>
  <w:num w:numId="18">
    <w:abstractNumId w:val="14"/>
  </w:num>
  <w:num w:numId="19">
    <w:abstractNumId w:val="26"/>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num>
  <w:num w:numId="23">
    <w:abstractNumId w:val="29"/>
  </w:num>
  <w:num w:numId="24">
    <w:abstractNumId w:val="22"/>
  </w:num>
  <w:num w:numId="25">
    <w:abstractNumId w:val="28"/>
  </w:num>
  <w:num w:numId="26">
    <w:abstractNumId w:val="12"/>
  </w:num>
  <w:num w:numId="27">
    <w:abstractNumId w:val="27"/>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202"/>
  <w:hyphenationZone w:val="425"/>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B45"/>
    <w:rsid w:val="00042E13"/>
    <w:rsid w:val="00071E35"/>
    <w:rsid w:val="000A0C2F"/>
    <w:rsid w:val="000A168B"/>
    <w:rsid w:val="000D2BDE"/>
    <w:rsid w:val="00104BB0"/>
    <w:rsid w:val="0010794E"/>
    <w:rsid w:val="00113F26"/>
    <w:rsid w:val="0013354F"/>
    <w:rsid w:val="00143F2E"/>
    <w:rsid w:val="00144E72"/>
    <w:rsid w:val="001768FF"/>
    <w:rsid w:val="00183F11"/>
    <w:rsid w:val="001A60B1"/>
    <w:rsid w:val="001B2686"/>
    <w:rsid w:val="001B36B1"/>
    <w:rsid w:val="001B3ACB"/>
    <w:rsid w:val="001D46FE"/>
    <w:rsid w:val="001E7B7A"/>
    <w:rsid w:val="001F4C5C"/>
    <w:rsid w:val="00204478"/>
    <w:rsid w:val="00214E2E"/>
    <w:rsid w:val="00216141"/>
    <w:rsid w:val="00217186"/>
    <w:rsid w:val="00224E5D"/>
    <w:rsid w:val="002434A1"/>
    <w:rsid w:val="00263943"/>
    <w:rsid w:val="002655D9"/>
    <w:rsid w:val="00267B35"/>
    <w:rsid w:val="0028537A"/>
    <w:rsid w:val="00292759"/>
    <w:rsid w:val="002B3331"/>
    <w:rsid w:val="002D1465"/>
    <w:rsid w:val="002E1F95"/>
    <w:rsid w:val="002F1A23"/>
    <w:rsid w:val="002F7910"/>
    <w:rsid w:val="00314F82"/>
    <w:rsid w:val="003427CE"/>
    <w:rsid w:val="00342BE1"/>
    <w:rsid w:val="00343A01"/>
    <w:rsid w:val="0034496D"/>
    <w:rsid w:val="003461E8"/>
    <w:rsid w:val="00360269"/>
    <w:rsid w:val="00371CA4"/>
    <w:rsid w:val="0037551B"/>
    <w:rsid w:val="00376C83"/>
    <w:rsid w:val="00392DBA"/>
    <w:rsid w:val="003C3322"/>
    <w:rsid w:val="003C4B20"/>
    <w:rsid w:val="003C68C2"/>
    <w:rsid w:val="003D0F16"/>
    <w:rsid w:val="003D1EBF"/>
    <w:rsid w:val="003D4CAE"/>
    <w:rsid w:val="003F26BD"/>
    <w:rsid w:val="003F3181"/>
    <w:rsid w:val="003F52AD"/>
    <w:rsid w:val="004005A3"/>
    <w:rsid w:val="0043144F"/>
    <w:rsid w:val="00431BFA"/>
    <w:rsid w:val="004353CF"/>
    <w:rsid w:val="00462496"/>
    <w:rsid w:val="004631BC"/>
    <w:rsid w:val="00484761"/>
    <w:rsid w:val="00484DD5"/>
    <w:rsid w:val="004B337C"/>
    <w:rsid w:val="004B558A"/>
    <w:rsid w:val="004C1E16"/>
    <w:rsid w:val="004C2543"/>
    <w:rsid w:val="004D0325"/>
    <w:rsid w:val="004D15CA"/>
    <w:rsid w:val="004E2B13"/>
    <w:rsid w:val="004E3E4C"/>
    <w:rsid w:val="004F23A0"/>
    <w:rsid w:val="005003E3"/>
    <w:rsid w:val="005052CD"/>
    <w:rsid w:val="00535307"/>
    <w:rsid w:val="005508B5"/>
    <w:rsid w:val="00550A26"/>
    <w:rsid w:val="00550BF5"/>
    <w:rsid w:val="005671CE"/>
    <w:rsid w:val="00567A70"/>
    <w:rsid w:val="005737F3"/>
    <w:rsid w:val="005A2A15"/>
    <w:rsid w:val="005A5C77"/>
    <w:rsid w:val="005B7F35"/>
    <w:rsid w:val="005C6EA6"/>
    <w:rsid w:val="005D1B15"/>
    <w:rsid w:val="005D2824"/>
    <w:rsid w:val="005D4F1A"/>
    <w:rsid w:val="005D72BB"/>
    <w:rsid w:val="005E692F"/>
    <w:rsid w:val="005F3FAB"/>
    <w:rsid w:val="0062114B"/>
    <w:rsid w:val="00623698"/>
    <w:rsid w:val="00625E96"/>
    <w:rsid w:val="0063715B"/>
    <w:rsid w:val="00647C09"/>
    <w:rsid w:val="00651F2C"/>
    <w:rsid w:val="00657544"/>
    <w:rsid w:val="00673007"/>
    <w:rsid w:val="00677C22"/>
    <w:rsid w:val="00685D0E"/>
    <w:rsid w:val="00693D5D"/>
    <w:rsid w:val="006B7F03"/>
    <w:rsid w:val="006C58ED"/>
    <w:rsid w:val="006C7307"/>
    <w:rsid w:val="006D0DC7"/>
    <w:rsid w:val="006F2D25"/>
    <w:rsid w:val="007110B3"/>
    <w:rsid w:val="00713C70"/>
    <w:rsid w:val="00725B45"/>
    <w:rsid w:val="00735879"/>
    <w:rsid w:val="00735BF3"/>
    <w:rsid w:val="007530A3"/>
    <w:rsid w:val="00756CF0"/>
    <w:rsid w:val="0076355A"/>
    <w:rsid w:val="007707AB"/>
    <w:rsid w:val="007808A5"/>
    <w:rsid w:val="007A4C03"/>
    <w:rsid w:val="007A4E9D"/>
    <w:rsid w:val="007A7D60"/>
    <w:rsid w:val="007B7D3E"/>
    <w:rsid w:val="007C4336"/>
    <w:rsid w:val="007F7390"/>
    <w:rsid w:val="007F7AA6"/>
    <w:rsid w:val="0081663F"/>
    <w:rsid w:val="00823624"/>
    <w:rsid w:val="00837E47"/>
    <w:rsid w:val="00844904"/>
    <w:rsid w:val="008518FE"/>
    <w:rsid w:val="00851A1B"/>
    <w:rsid w:val="0085432A"/>
    <w:rsid w:val="0085659C"/>
    <w:rsid w:val="00864212"/>
    <w:rsid w:val="008706FA"/>
    <w:rsid w:val="00872026"/>
    <w:rsid w:val="00876854"/>
    <w:rsid w:val="0087792E"/>
    <w:rsid w:val="00883EAF"/>
    <w:rsid w:val="00885258"/>
    <w:rsid w:val="008A1D4A"/>
    <w:rsid w:val="008A30C3"/>
    <w:rsid w:val="008A3C23"/>
    <w:rsid w:val="008B3117"/>
    <w:rsid w:val="008C49CC"/>
    <w:rsid w:val="008D59C6"/>
    <w:rsid w:val="008D69E9"/>
    <w:rsid w:val="008E0645"/>
    <w:rsid w:val="008F594A"/>
    <w:rsid w:val="00904C7E"/>
    <w:rsid w:val="0091035B"/>
    <w:rsid w:val="00937BE0"/>
    <w:rsid w:val="0094220A"/>
    <w:rsid w:val="009760AC"/>
    <w:rsid w:val="00992840"/>
    <w:rsid w:val="009A1F6E"/>
    <w:rsid w:val="009B762C"/>
    <w:rsid w:val="009C7D17"/>
    <w:rsid w:val="009E484E"/>
    <w:rsid w:val="009E52D0"/>
    <w:rsid w:val="009F40FB"/>
    <w:rsid w:val="009F4B45"/>
    <w:rsid w:val="00A03B9A"/>
    <w:rsid w:val="00A22FCB"/>
    <w:rsid w:val="00A25B3B"/>
    <w:rsid w:val="00A26C4B"/>
    <w:rsid w:val="00A40127"/>
    <w:rsid w:val="00A472F1"/>
    <w:rsid w:val="00A5237D"/>
    <w:rsid w:val="00A554A3"/>
    <w:rsid w:val="00A758EA"/>
    <w:rsid w:val="00A91937"/>
    <w:rsid w:val="00A9434E"/>
    <w:rsid w:val="00A95C50"/>
    <w:rsid w:val="00AB6A88"/>
    <w:rsid w:val="00AB79A6"/>
    <w:rsid w:val="00AC4850"/>
    <w:rsid w:val="00AD19D8"/>
    <w:rsid w:val="00B0394E"/>
    <w:rsid w:val="00B076FB"/>
    <w:rsid w:val="00B1685E"/>
    <w:rsid w:val="00B16DB5"/>
    <w:rsid w:val="00B26C02"/>
    <w:rsid w:val="00B40217"/>
    <w:rsid w:val="00B47B59"/>
    <w:rsid w:val="00B53F81"/>
    <w:rsid w:val="00B56C2B"/>
    <w:rsid w:val="00B65BD3"/>
    <w:rsid w:val="00B70469"/>
    <w:rsid w:val="00B72DD8"/>
    <w:rsid w:val="00B72E09"/>
    <w:rsid w:val="00BB6638"/>
    <w:rsid w:val="00BF0C69"/>
    <w:rsid w:val="00BF629B"/>
    <w:rsid w:val="00BF655C"/>
    <w:rsid w:val="00C04A43"/>
    <w:rsid w:val="00C075EF"/>
    <w:rsid w:val="00C11E83"/>
    <w:rsid w:val="00C2378A"/>
    <w:rsid w:val="00C378A1"/>
    <w:rsid w:val="00C52BD2"/>
    <w:rsid w:val="00C621D6"/>
    <w:rsid w:val="00C75907"/>
    <w:rsid w:val="00C82D86"/>
    <w:rsid w:val="00C907C9"/>
    <w:rsid w:val="00CA0001"/>
    <w:rsid w:val="00CB4B8D"/>
    <w:rsid w:val="00CC0DDA"/>
    <w:rsid w:val="00CC6488"/>
    <w:rsid w:val="00CD0B8A"/>
    <w:rsid w:val="00CD684F"/>
    <w:rsid w:val="00D06623"/>
    <w:rsid w:val="00D14C6B"/>
    <w:rsid w:val="00D5536F"/>
    <w:rsid w:val="00D558E7"/>
    <w:rsid w:val="00D56935"/>
    <w:rsid w:val="00D64263"/>
    <w:rsid w:val="00D716BA"/>
    <w:rsid w:val="00D758C6"/>
    <w:rsid w:val="00D7612F"/>
    <w:rsid w:val="00D90C10"/>
    <w:rsid w:val="00D92E96"/>
    <w:rsid w:val="00DA258C"/>
    <w:rsid w:val="00DA4345"/>
    <w:rsid w:val="00DB29A4"/>
    <w:rsid w:val="00DB5B57"/>
    <w:rsid w:val="00DE07FA"/>
    <w:rsid w:val="00DE20DB"/>
    <w:rsid w:val="00DF2DDE"/>
    <w:rsid w:val="00DF77C8"/>
    <w:rsid w:val="00E01667"/>
    <w:rsid w:val="00E0641C"/>
    <w:rsid w:val="00E36209"/>
    <w:rsid w:val="00E37AF9"/>
    <w:rsid w:val="00E420BB"/>
    <w:rsid w:val="00E50DF6"/>
    <w:rsid w:val="00E6336D"/>
    <w:rsid w:val="00E6366C"/>
    <w:rsid w:val="00E90A2A"/>
    <w:rsid w:val="00E965C5"/>
    <w:rsid w:val="00E96A3A"/>
    <w:rsid w:val="00E97402"/>
    <w:rsid w:val="00E97B99"/>
    <w:rsid w:val="00EB2E9D"/>
    <w:rsid w:val="00EC2438"/>
    <w:rsid w:val="00ED1E14"/>
    <w:rsid w:val="00ED52CF"/>
    <w:rsid w:val="00EE5121"/>
    <w:rsid w:val="00EE6FFC"/>
    <w:rsid w:val="00EE7CA1"/>
    <w:rsid w:val="00EF10AC"/>
    <w:rsid w:val="00EF4701"/>
    <w:rsid w:val="00EF564E"/>
    <w:rsid w:val="00F22198"/>
    <w:rsid w:val="00F24FA7"/>
    <w:rsid w:val="00F33D49"/>
    <w:rsid w:val="00F3481E"/>
    <w:rsid w:val="00F457E6"/>
    <w:rsid w:val="00F577F6"/>
    <w:rsid w:val="00F65266"/>
    <w:rsid w:val="00F751E1"/>
    <w:rsid w:val="00F8099E"/>
    <w:rsid w:val="00F932B6"/>
    <w:rsid w:val="00FC0B7B"/>
    <w:rsid w:val="00FD347F"/>
    <w:rsid w:val="00FD349D"/>
    <w:rsid w:val="00FF13E7"/>
    <w:rsid w:val="00FF1646"/>
    <w:rsid w:val="00FF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HTML Preformatted" w:uiPriority="99"/>
    <w:lsdException w:name="Table Grid" w:semiHidden="0" w:unhideWhenUsed="0"/>
    <w:lsdException w:name="Placeholder Text"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style>
  <w:style w:type="paragraph" w:styleId="Ttulo1">
    <w:name w:val="heading 1"/>
    <w:basedOn w:val="Normal"/>
    <w:next w:val="Normal"/>
    <w:link w:val="Ttulo1Car"/>
    <w:uiPriority w:val="9"/>
    <w:qFormat/>
    <w:pPr>
      <w:keepNext/>
      <w:numPr>
        <w:numId w:val="1"/>
      </w:numPr>
      <w:spacing w:before="240" w:after="80"/>
      <w:jc w:val="center"/>
      <w:outlineLvl w:val="0"/>
    </w:pPr>
    <w:rPr>
      <w:smallCaps/>
      <w:kern w:val="28"/>
    </w:rPr>
  </w:style>
  <w:style w:type="paragraph" w:styleId="Ttulo2">
    <w:name w:val="heading 2"/>
    <w:basedOn w:val="Normal"/>
    <w:next w:val="Normal"/>
    <w:link w:val="Ttulo2Car"/>
    <w:uiPriority w:val="9"/>
    <w:qFormat/>
    <w:pPr>
      <w:keepNext/>
      <w:numPr>
        <w:ilvl w:val="1"/>
        <w:numId w:val="1"/>
      </w:numPr>
      <w:spacing w:before="120" w:after="60"/>
      <w:outlineLvl w:val="1"/>
    </w:pPr>
    <w:rPr>
      <w:i/>
      <w:iCs/>
    </w:rPr>
  </w:style>
  <w:style w:type="paragraph" w:styleId="Ttulo3">
    <w:name w:val="heading 3"/>
    <w:basedOn w:val="Normal"/>
    <w:next w:val="Normal"/>
    <w:uiPriority w:val="9"/>
    <w:qFormat/>
    <w:pPr>
      <w:keepNext/>
      <w:numPr>
        <w:ilvl w:val="2"/>
        <w:numId w:val="1"/>
      </w:numPr>
      <w:outlineLvl w:val="2"/>
    </w:pPr>
    <w:rPr>
      <w:i/>
      <w:iCs/>
    </w:rPr>
  </w:style>
  <w:style w:type="paragraph" w:styleId="Ttulo4">
    <w:name w:val="heading 4"/>
    <w:basedOn w:val="Normal"/>
    <w:next w:val="Normal"/>
    <w:uiPriority w:val="9"/>
    <w:qFormat/>
    <w:pPr>
      <w:keepNext/>
      <w:numPr>
        <w:ilvl w:val="3"/>
        <w:numId w:val="1"/>
      </w:numPr>
      <w:spacing w:before="240" w:after="60"/>
      <w:outlineLvl w:val="3"/>
    </w:pPr>
    <w:rPr>
      <w:i/>
      <w:iCs/>
      <w:sz w:val="18"/>
      <w:szCs w:val="18"/>
    </w:rPr>
  </w:style>
  <w:style w:type="paragraph" w:styleId="Ttulo5">
    <w:name w:val="heading 5"/>
    <w:basedOn w:val="Normal"/>
    <w:next w:val="Normal"/>
    <w:uiPriority w:val="9"/>
    <w:qFormat/>
    <w:pPr>
      <w:numPr>
        <w:ilvl w:val="4"/>
        <w:numId w:val="1"/>
      </w:numPr>
      <w:spacing w:before="240" w:after="60"/>
      <w:outlineLvl w:val="4"/>
    </w:pPr>
    <w:rPr>
      <w:sz w:val="18"/>
      <w:szCs w:val="18"/>
    </w:rPr>
  </w:style>
  <w:style w:type="paragraph" w:styleId="Ttulo6">
    <w:name w:val="heading 6"/>
    <w:basedOn w:val="Normal"/>
    <w:next w:val="Normal"/>
    <w:uiPriority w:val="9"/>
    <w:qFormat/>
    <w:pPr>
      <w:numPr>
        <w:ilvl w:val="5"/>
        <w:numId w:val="1"/>
      </w:numPr>
      <w:spacing w:before="240" w:after="60"/>
      <w:outlineLvl w:val="5"/>
    </w:pPr>
    <w:rPr>
      <w:i/>
      <w:iCs/>
      <w:sz w:val="16"/>
      <w:szCs w:val="16"/>
    </w:rPr>
  </w:style>
  <w:style w:type="paragraph" w:styleId="Ttulo7">
    <w:name w:val="heading 7"/>
    <w:basedOn w:val="Normal"/>
    <w:next w:val="Normal"/>
    <w:uiPriority w:val="9"/>
    <w:qFormat/>
    <w:pPr>
      <w:numPr>
        <w:ilvl w:val="6"/>
        <w:numId w:val="1"/>
      </w:numPr>
      <w:spacing w:before="240" w:after="60"/>
      <w:outlineLvl w:val="6"/>
    </w:pPr>
    <w:rPr>
      <w:sz w:val="16"/>
      <w:szCs w:val="16"/>
    </w:rPr>
  </w:style>
  <w:style w:type="paragraph" w:styleId="Ttulo8">
    <w:name w:val="heading 8"/>
    <w:basedOn w:val="Normal"/>
    <w:next w:val="Normal"/>
    <w:uiPriority w:val="9"/>
    <w:qFormat/>
    <w:pPr>
      <w:numPr>
        <w:ilvl w:val="7"/>
        <w:numId w:val="1"/>
      </w:numPr>
      <w:spacing w:before="240" w:after="60"/>
      <w:outlineLvl w:val="7"/>
    </w:pPr>
    <w:rPr>
      <w:i/>
      <w:iCs/>
      <w:sz w:val="16"/>
      <w:szCs w:val="16"/>
    </w:rPr>
  </w:style>
  <w:style w:type="paragraph" w:styleId="Ttulo9">
    <w:name w:val="heading 9"/>
    <w:basedOn w:val="Normal"/>
    <w:next w:val="Normal"/>
    <w:uiPriority w:val="9"/>
    <w:qFormat/>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styleId="Piedepgina">
    <w:name w:val="footer"/>
    <w:basedOn w:val="Normal"/>
    <w:link w:val="PiedepginaCar"/>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link w:val="ReferenceHeadChar"/>
    <w:pPr>
      <w:numPr>
        <w:numId w:val="0"/>
      </w:numPr>
    </w:pPr>
  </w:style>
  <w:style w:type="paragraph" w:styleId="Encabezado">
    <w:name w:val="header"/>
    <w:basedOn w:val="Normal"/>
    <w:link w:val="EncabezadoC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Sangradetextonormal">
    <w:name w:val="Body Text Indent"/>
    <w:basedOn w:val="Normal"/>
    <w:link w:val="SangradetextonormalCar"/>
    <w:pPr>
      <w:ind w:left="630" w:hanging="630"/>
    </w:pPr>
    <w:rPr>
      <w:szCs w:val="24"/>
    </w:rPr>
  </w:style>
  <w:style w:type="paragraph" w:styleId="Mapadeldocumento">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Textodeglobo">
    <w:name w:val="Balloon Text"/>
    <w:basedOn w:val="Normal"/>
    <w:link w:val="TextodegloboCar"/>
    <w:rsid w:val="00F33D49"/>
    <w:rPr>
      <w:rFonts w:ascii="Tahoma" w:hAnsi="Tahoma" w:cs="Tahoma"/>
      <w:sz w:val="16"/>
      <w:szCs w:val="16"/>
    </w:rPr>
  </w:style>
  <w:style w:type="character" w:customStyle="1" w:styleId="TextodegloboCar">
    <w:name w:val="Texto de globo Car"/>
    <w:link w:val="Textodeglobo"/>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Ttulo1Car">
    <w:name w:val="Título 1 Car"/>
    <w:link w:val="Ttulo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Ttulo2Car">
    <w:name w:val="Título 2 Car"/>
    <w:link w:val="Ttulo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PiedepginaCar">
    <w:name w:val="Pie de página Car"/>
    <w:basedOn w:val="Fuentedeprrafopredeter"/>
    <w:link w:val="Piedepgina"/>
    <w:rsid w:val="00D90C10"/>
  </w:style>
  <w:style w:type="character" w:customStyle="1" w:styleId="TextonotapieCar">
    <w:name w:val="Texto nota pie Car"/>
    <w:link w:val="Textonotapie"/>
    <w:semiHidden/>
    <w:rsid w:val="00C075EF"/>
    <w:rPr>
      <w:sz w:val="16"/>
      <w:szCs w:val="16"/>
    </w:rPr>
  </w:style>
  <w:style w:type="character" w:customStyle="1" w:styleId="SangradetextonormalCar">
    <w:name w:val="Sangría de texto normal Car"/>
    <w:link w:val="Sangradetextonormal"/>
    <w:rsid w:val="003F26BD"/>
    <w:rPr>
      <w:szCs w:val="24"/>
    </w:rPr>
  </w:style>
  <w:style w:type="character" w:customStyle="1" w:styleId="m5113501246024331607m-6864882937387638336gmail-il">
    <w:name w:val="m_5113501246024331607m_-6864882937387638336gmail-il"/>
    <w:basedOn w:val="Fuentedeprrafopredeter"/>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Fuentedeprrafopredeter"/>
    <w:rsid w:val="00F932B6"/>
  </w:style>
  <w:style w:type="character" w:styleId="Textoennegrita">
    <w:name w:val="Strong"/>
    <w:basedOn w:val="Fuentedeprrafopredeter"/>
    <w:uiPriority w:val="22"/>
    <w:qFormat/>
    <w:rsid w:val="00376C83"/>
    <w:rPr>
      <w:b/>
      <w:bCs/>
    </w:rPr>
  </w:style>
  <w:style w:type="character" w:customStyle="1" w:styleId="EncabezadoCar">
    <w:name w:val="Encabezado Car"/>
    <w:basedOn w:val="Fuentedeprrafopredeter"/>
    <w:link w:val="Encabezado"/>
    <w:rsid w:val="0094220A"/>
  </w:style>
  <w:style w:type="paragraph" w:styleId="HTMLconformatoprevio">
    <w:name w:val="HTML Preformatted"/>
    <w:basedOn w:val="Normal"/>
    <w:link w:val="HTMLconformatoprevioCar"/>
    <w:uiPriority w:val="99"/>
    <w:unhideWhenUsed/>
    <w:rsid w:val="002D1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rsid w:val="002D1465"/>
    <w:rPr>
      <w:rFonts w:ascii="Courier New" w:hAnsi="Courier New" w:cs="Courier New"/>
      <w:lang w:val="es-CO" w:eastAsia="es-CO"/>
    </w:rPr>
  </w:style>
  <w:style w:type="paragraph" w:styleId="Cita">
    <w:name w:val="Quote"/>
    <w:basedOn w:val="Normal"/>
    <w:next w:val="Normal"/>
    <w:link w:val="CitaCar"/>
    <w:uiPriority w:val="73"/>
    <w:qFormat/>
    <w:rsid w:val="00224E5D"/>
    <w:rPr>
      <w:i/>
      <w:iCs/>
      <w:color w:val="000000" w:themeColor="text1"/>
    </w:rPr>
  </w:style>
  <w:style w:type="character" w:customStyle="1" w:styleId="CitaCar">
    <w:name w:val="Cita Car"/>
    <w:basedOn w:val="Fuentedeprrafopredeter"/>
    <w:link w:val="Cita"/>
    <w:uiPriority w:val="73"/>
    <w:rsid w:val="00224E5D"/>
    <w:rPr>
      <w:i/>
      <w:iCs/>
      <w:color w:val="000000" w:themeColor="text1"/>
    </w:rPr>
  </w:style>
  <w:style w:type="paragraph" w:styleId="Sinespaciado">
    <w:name w:val="No Spacing"/>
    <w:qFormat/>
    <w:rsid w:val="00D55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1791583">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570119534">
      <w:bodyDiv w:val="1"/>
      <w:marLeft w:val="0"/>
      <w:marRight w:val="0"/>
      <w:marTop w:val="0"/>
      <w:marBottom w:val="0"/>
      <w:divBdr>
        <w:top w:val="none" w:sz="0" w:space="0" w:color="auto"/>
        <w:left w:val="none" w:sz="0" w:space="0" w:color="auto"/>
        <w:bottom w:val="none" w:sz="0" w:space="0" w:color="auto"/>
        <w:right w:val="none" w:sz="0" w:space="0" w:color="auto"/>
      </w:divBdr>
    </w:div>
    <w:div w:id="615405288">
      <w:bodyDiv w:val="1"/>
      <w:marLeft w:val="0"/>
      <w:marRight w:val="0"/>
      <w:marTop w:val="0"/>
      <w:marBottom w:val="0"/>
      <w:divBdr>
        <w:top w:val="none" w:sz="0" w:space="0" w:color="auto"/>
        <w:left w:val="none" w:sz="0" w:space="0" w:color="auto"/>
        <w:bottom w:val="none" w:sz="0" w:space="0" w:color="auto"/>
        <w:right w:val="none" w:sz="0" w:space="0" w:color="auto"/>
      </w:divBdr>
    </w:div>
    <w:div w:id="1539002801">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29762983">
      <w:bodyDiv w:val="1"/>
      <w:marLeft w:val="0"/>
      <w:marRight w:val="0"/>
      <w:marTop w:val="0"/>
      <w:marBottom w:val="0"/>
      <w:divBdr>
        <w:top w:val="none" w:sz="0" w:space="0" w:color="auto"/>
        <w:left w:val="none" w:sz="0" w:space="0" w:color="auto"/>
        <w:bottom w:val="none" w:sz="0" w:space="0" w:color="auto"/>
        <w:right w:val="none" w:sz="0" w:space="0" w:color="auto"/>
      </w:divBdr>
    </w:div>
    <w:div w:id="1749618596">
      <w:bodyDiv w:val="1"/>
      <w:marLeft w:val="0"/>
      <w:marRight w:val="0"/>
      <w:marTop w:val="0"/>
      <w:marBottom w:val="0"/>
      <w:divBdr>
        <w:top w:val="none" w:sz="0" w:space="0" w:color="auto"/>
        <w:left w:val="none" w:sz="0" w:space="0" w:color="auto"/>
        <w:bottom w:val="none" w:sz="0" w:space="0" w:color="auto"/>
        <w:right w:val="none" w:sz="0" w:space="0" w:color="auto"/>
      </w:divBdr>
      <w:divsChild>
        <w:div w:id="209466623">
          <w:marLeft w:val="0"/>
          <w:marRight w:val="0"/>
          <w:marTop w:val="0"/>
          <w:marBottom w:val="0"/>
          <w:divBdr>
            <w:top w:val="none" w:sz="0" w:space="0" w:color="auto"/>
            <w:left w:val="none" w:sz="0" w:space="0" w:color="auto"/>
            <w:bottom w:val="none" w:sz="0" w:space="0" w:color="auto"/>
            <w:right w:val="none" w:sz="0" w:space="0" w:color="auto"/>
          </w:divBdr>
        </w:div>
        <w:div w:id="381056175">
          <w:marLeft w:val="0"/>
          <w:marRight w:val="0"/>
          <w:marTop w:val="0"/>
          <w:marBottom w:val="0"/>
          <w:divBdr>
            <w:top w:val="none" w:sz="0" w:space="0" w:color="auto"/>
            <w:left w:val="none" w:sz="0" w:space="0" w:color="auto"/>
            <w:bottom w:val="none" w:sz="0" w:space="0" w:color="auto"/>
            <w:right w:val="none" w:sz="0" w:space="0" w:color="auto"/>
          </w:divBdr>
          <w:divsChild>
            <w:div w:id="1224831952">
              <w:marLeft w:val="0"/>
              <w:marRight w:val="0"/>
              <w:marTop w:val="0"/>
              <w:marBottom w:val="0"/>
              <w:divBdr>
                <w:top w:val="none" w:sz="0" w:space="0" w:color="auto"/>
                <w:left w:val="none" w:sz="0" w:space="0" w:color="auto"/>
                <w:bottom w:val="none" w:sz="0" w:space="0" w:color="auto"/>
                <w:right w:val="none" w:sz="0" w:space="0" w:color="auto"/>
              </w:divBdr>
              <w:divsChild>
                <w:div w:id="853884257">
                  <w:marLeft w:val="0"/>
                  <w:marRight w:val="0"/>
                  <w:marTop w:val="0"/>
                  <w:marBottom w:val="0"/>
                  <w:divBdr>
                    <w:top w:val="none" w:sz="0" w:space="0" w:color="auto"/>
                    <w:left w:val="none" w:sz="0" w:space="0" w:color="auto"/>
                    <w:bottom w:val="none" w:sz="0" w:space="0" w:color="auto"/>
                    <w:right w:val="none" w:sz="0" w:space="0" w:color="auto"/>
                  </w:divBdr>
                  <w:divsChild>
                    <w:div w:id="1629163329">
                      <w:marLeft w:val="0"/>
                      <w:marRight w:val="0"/>
                      <w:marTop w:val="0"/>
                      <w:marBottom w:val="0"/>
                      <w:divBdr>
                        <w:top w:val="none" w:sz="0" w:space="0" w:color="auto"/>
                        <w:left w:val="none" w:sz="0" w:space="0" w:color="auto"/>
                        <w:bottom w:val="none" w:sz="0" w:space="0" w:color="auto"/>
                        <w:right w:val="none" w:sz="0" w:space="0" w:color="auto"/>
                      </w:divBdr>
                      <w:divsChild>
                        <w:div w:id="5853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786227">
          <w:marLeft w:val="0"/>
          <w:marRight w:val="0"/>
          <w:marTop w:val="0"/>
          <w:marBottom w:val="0"/>
          <w:divBdr>
            <w:top w:val="none" w:sz="0" w:space="0" w:color="auto"/>
            <w:left w:val="none" w:sz="0" w:space="0" w:color="auto"/>
            <w:bottom w:val="none" w:sz="0" w:space="0" w:color="auto"/>
            <w:right w:val="none" w:sz="0" w:space="0" w:color="auto"/>
          </w:divBdr>
          <w:divsChild>
            <w:div w:id="1367877690">
              <w:marLeft w:val="0"/>
              <w:marRight w:val="0"/>
              <w:marTop w:val="0"/>
              <w:marBottom w:val="0"/>
              <w:divBdr>
                <w:top w:val="none" w:sz="0" w:space="0" w:color="auto"/>
                <w:left w:val="none" w:sz="0" w:space="0" w:color="auto"/>
                <w:bottom w:val="none" w:sz="0" w:space="0" w:color="auto"/>
                <w:right w:val="none" w:sz="0" w:space="0" w:color="auto"/>
              </w:divBdr>
              <w:divsChild>
                <w:div w:id="599029827">
                  <w:marLeft w:val="0"/>
                  <w:marRight w:val="0"/>
                  <w:marTop w:val="0"/>
                  <w:marBottom w:val="0"/>
                  <w:divBdr>
                    <w:top w:val="none" w:sz="0" w:space="0" w:color="auto"/>
                    <w:left w:val="none" w:sz="0" w:space="0" w:color="auto"/>
                    <w:bottom w:val="none" w:sz="0" w:space="0" w:color="auto"/>
                    <w:right w:val="none" w:sz="0" w:space="0" w:color="auto"/>
                  </w:divBdr>
                  <w:divsChild>
                    <w:div w:id="1570919627">
                      <w:marLeft w:val="0"/>
                      <w:marRight w:val="0"/>
                      <w:marTop w:val="0"/>
                      <w:marBottom w:val="0"/>
                      <w:divBdr>
                        <w:top w:val="none" w:sz="0" w:space="0" w:color="auto"/>
                        <w:left w:val="none" w:sz="0" w:space="0" w:color="auto"/>
                        <w:bottom w:val="none" w:sz="0" w:space="0" w:color="auto"/>
                        <w:right w:val="none" w:sz="0" w:space="0" w:color="auto"/>
                      </w:divBdr>
                      <w:divsChild>
                        <w:div w:id="1567104558">
                          <w:marLeft w:val="0"/>
                          <w:marRight w:val="0"/>
                          <w:marTop w:val="0"/>
                          <w:marBottom w:val="0"/>
                          <w:divBdr>
                            <w:top w:val="none" w:sz="0" w:space="0" w:color="auto"/>
                            <w:left w:val="none" w:sz="0" w:space="0" w:color="auto"/>
                            <w:bottom w:val="none" w:sz="0" w:space="0" w:color="auto"/>
                            <w:right w:val="none" w:sz="0" w:space="0" w:color="auto"/>
                          </w:divBdr>
                          <w:divsChild>
                            <w:div w:id="392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gi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9A852-08A1-4F4C-B458-348915136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352</TotalTime>
  <Pages>6</Pages>
  <Words>3021</Words>
  <Characters>16619</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IEEE</Company>
  <LinksUpToDate>false</LinksUpToDate>
  <CharactersWithSpaces>19601</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lastModifiedBy>Juan Alejandro Mora Suarez</cp:lastModifiedBy>
  <cp:revision>7</cp:revision>
  <cp:lastPrinted>2012-08-02T18:53:00Z</cp:lastPrinted>
  <dcterms:created xsi:type="dcterms:W3CDTF">2019-05-23T20:57:00Z</dcterms:created>
  <dcterms:modified xsi:type="dcterms:W3CDTF">2019-06-04T04:18:00Z</dcterms:modified>
</cp:coreProperties>
</file>