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C70E0C9" w14:textId="1BA2315E" w:rsidR="0003309E" w:rsidRPr="00711C16" w:rsidRDefault="00614C2D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614C2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Como equipo consolidamos el </w:t>
            </w:r>
            <w:r w:rsidRPr="00614C2D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núcleo de datos</w:t>
            </w:r>
            <w:r w:rsidRPr="00614C2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en una BD relacional y ya tenemos el </w:t>
            </w:r>
            <w:r w:rsidRPr="00614C2D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inicio de sesión end-to-end</w:t>
            </w:r>
            <w:r w:rsidRPr="00614C2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(backend y frontend) con perfiles. Publicamos la </w:t>
            </w:r>
            <w:r w:rsidRPr="00614C2D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oferta académica</w:t>
            </w:r>
            <w:r w:rsidRPr="00614C2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(asignaturas, secciones, salas y </w:t>
            </w:r>
            <w:r w:rsidRPr="00614C2D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sedes</w:t>
            </w:r>
            <w:r w:rsidRPr="00614C2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), implementamos </w:t>
            </w:r>
            <w:r w:rsidRPr="00614C2D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módulos de administración</w:t>
            </w:r>
            <w:r w:rsidRPr="00614C2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(usuarios, catálogos y horarios) y habilitamos la </w:t>
            </w:r>
            <w:r w:rsidRPr="00614C2D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ingesta de datos de usuarios</w:t>
            </w:r>
            <w:r w:rsidRPr="00614C2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desde fuentes externas con validaciones. Exponemos todo vía </w:t>
            </w:r>
            <w:r w:rsidRPr="00614C2D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API REST</w:t>
            </w:r>
            <w:r w:rsidRPr="00614C2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lo consumimos desde el </w:t>
            </w:r>
            <w:r w:rsidRPr="00614C2D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front</w:t>
            </w:r>
            <w:r w:rsidRPr="00614C2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; además, ya mostramos </w:t>
            </w:r>
            <w:r w:rsidRPr="00614C2D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reportes de muestra</w:t>
            </w:r>
            <w:r w:rsidRPr="00614C2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(ocupación/inscripciones/choques). Estamos afinando </w:t>
            </w:r>
            <w:r w:rsidRPr="00614C2D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consultas CTE/ventanas</w:t>
            </w:r>
            <w:r w:rsidRPr="00614C2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</w:t>
            </w:r>
            <w:r w:rsidRPr="00614C2D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índices</w:t>
            </w:r>
            <w:r w:rsidRPr="00614C2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para optimización, manteniendo notificaciones y recomendador con IA fuera del MVP.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294C6C7F" w:rsidR="0003309E" w:rsidRPr="00A370C8" w:rsidRDefault="00614C2D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se realizaron ajustes en este punto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466FB7AC" w:rsidR="0003309E" w:rsidRPr="00711C16" w:rsidRDefault="00614C2D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614C2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Usaremos </w:t>
            </w:r>
            <w:r w:rsidRPr="00614C2D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modelo en cascada</w:t>
            </w:r>
            <w:r w:rsidRPr="00614C2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: avanzamos de requisitos → análisis/diseño → implementación → pruebas → despliegue/operación, </w:t>
            </w:r>
            <w:r w:rsidRPr="00614C2D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cerrando cada etapa antes de pasar a la siguiente</w:t>
            </w:r>
            <w:r w:rsidRPr="00614C2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registrando ajustes como </w:t>
            </w:r>
            <w:r w:rsidRPr="00614C2D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solicitudes de cambio</w:t>
            </w:r>
            <w:r w:rsidRPr="00614C2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con su impacto en tiempo/alcance. Los criterios de aceptación incluyen reproducibilidad (scripts versionados), pruebas funcionales documentadas y evidencias de rendimiento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6A9E5A34" w14:textId="77777777" w:rsidR="0003309E" w:rsidRDefault="00614C2D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Diagrama ER</w:t>
            </w:r>
          </w:p>
          <w:p w14:paraId="62BC4484" w14:textId="4058FDE9" w:rsidR="00614C2D" w:rsidRDefault="00614C2D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Script DDL y DML</w:t>
            </w:r>
          </w:p>
          <w:p w14:paraId="2E7E8FBF" w14:textId="5C9F700F" w:rsidR="00614C2D" w:rsidRDefault="009017C3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Definición OpenAPI, URL y capturas</w:t>
            </w:r>
          </w:p>
          <w:p w14:paraId="51E5B895" w14:textId="7D1C6664" w:rsidR="00614C2D" w:rsidRPr="00A370C8" w:rsidRDefault="00614C2D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Capturas de funcionamiento</w:t>
            </w:r>
            <w:r w:rsidR="009017C3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del demo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W w:w="5420" w:type="pct"/>
        <w:tblInd w:w="-7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6"/>
        <w:gridCol w:w="1409"/>
        <w:gridCol w:w="1134"/>
        <w:gridCol w:w="991"/>
        <w:gridCol w:w="1427"/>
        <w:gridCol w:w="1031"/>
        <w:gridCol w:w="797"/>
        <w:gridCol w:w="1132"/>
      </w:tblGrid>
      <w:tr w:rsidR="00DA2A6A" w:rsidRPr="00DA2A6A" w14:paraId="415F92B3" w14:textId="77777777" w:rsidTr="00DA2A6A">
        <w:trPr>
          <w:trHeight w:val="285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A35E26" w14:textId="77777777" w:rsidR="00DA2A6A" w:rsidRPr="00DA2A6A" w:rsidRDefault="00DA2A6A" w:rsidP="00DA2A6A">
            <w:pPr>
              <w:spacing w:after="0" w:line="240" w:lineRule="auto"/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DA2A6A">
              <w:rPr>
                <w:rFonts w:ascii="Calibri" w:hAnsi="Calibri"/>
                <w:color w:val="1F3864" w:themeColor="accent1" w:themeShade="80"/>
              </w:rPr>
              <w:t>Plan de Trabajo</w:t>
            </w:r>
          </w:p>
        </w:tc>
      </w:tr>
      <w:tr w:rsidR="00964ACA" w:rsidRPr="00DA2A6A" w14:paraId="2C9029E6" w14:textId="77777777" w:rsidTr="00964ACA">
        <w:trPr>
          <w:trHeight w:val="570"/>
        </w:trPr>
        <w:tc>
          <w:tcPr>
            <w:tcW w:w="6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BAE07" w14:textId="77777777" w:rsidR="00DA2A6A" w:rsidRPr="00DA2A6A" w:rsidRDefault="00DA2A6A" w:rsidP="00DA2A6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00DA2A6A">
              <w:rPr>
                <w:rFonts w:ascii="Calibri" w:hAnsi="Calibri"/>
                <w:b/>
                <w:bCs/>
                <w:color w:val="1F3864" w:themeColor="accent1" w:themeShade="80"/>
              </w:rPr>
              <w:t>Competencia / Unidad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00395" w14:textId="77777777" w:rsidR="00DA2A6A" w:rsidRPr="00DA2A6A" w:rsidRDefault="00DA2A6A" w:rsidP="00DA2A6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00DA2A6A">
              <w:rPr>
                <w:rFonts w:ascii="Calibri" w:hAnsi="Calibri"/>
                <w:b/>
                <w:bCs/>
                <w:color w:val="1F3864" w:themeColor="accent1" w:themeShade="80"/>
              </w:rPr>
              <w:t>Actividad (resumida)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63815" w14:textId="77777777" w:rsidR="00DA2A6A" w:rsidRPr="00DA2A6A" w:rsidRDefault="00DA2A6A" w:rsidP="00DA2A6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00DA2A6A">
              <w:rPr>
                <w:rFonts w:ascii="Calibri" w:hAnsi="Calibri"/>
                <w:b/>
                <w:bCs/>
                <w:color w:val="1F3864" w:themeColor="accent1" w:themeShade="80"/>
              </w:rPr>
              <w:t>Recurso principal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24602" w14:textId="77777777" w:rsidR="00DA2A6A" w:rsidRPr="00DA2A6A" w:rsidRDefault="00DA2A6A" w:rsidP="00DA2A6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00DA2A6A">
              <w:rPr>
                <w:rFonts w:ascii="Calibri" w:hAnsi="Calibri"/>
                <w:b/>
                <w:bCs/>
                <w:color w:val="1F3864" w:themeColor="accent1" w:themeShade="80"/>
              </w:rPr>
              <w:t>Duración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4A665" w14:textId="77777777" w:rsidR="00DA2A6A" w:rsidRPr="00DA2A6A" w:rsidRDefault="00DA2A6A" w:rsidP="00DA2A6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00DA2A6A">
              <w:rPr>
                <w:rFonts w:ascii="Calibri" w:hAnsi="Calibri"/>
                <w:b/>
                <w:bCs/>
                <w:color w:val="1F3864" w:themeColor="accent1" w:themeShade="80"/>
              </w:rPr>
              <w:t>Responsable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07192" w14:textId="77777777" w:rsidR="00DA2A6A" w:rsidRPr="00DA2A6A" w:rsidRDefault="00DA2A6A" w:rsidP="00DA2A6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00DA2A6A">
              <w:rPr>
                <w:rFonts w:ascii="Calibri" w:hAnsi="Calibri"/>
                <w:b/>
                <w:bCs/>
                <w:color w:val="1F3864" w:themeColor="accent1" w:themeShade="80"/>
              </w:rPr>
              <w:t>Observaciones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1B1B3" w14:textId="77777777" w:rsidR="00DA2A6A" w:rsidRPr="00DA2A6A" w:rsidRDefault="00DA2A6A" w:rsidP="00DA2A6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00DA2A6A">
              <w:rPr>
                <w:rFonts w:ascii="Calibri" w:hAnsi="Calibri"/>
                <w:b/>
                <w:bCs/>
                <w:color w:val="1F3864" w:themeColor="accent1" w:themeShade="80"/>
              </w:rPr>
              <w:t>Estado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AFAB1" w14:textId="77777777" w:rsidR="00DA2A6A" w:rsidRPr="00DA2A6A" w:rsidRDefault="00DA2A6A" w:rsidP="00DA2A6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00DA2A6A">
              <w:rPr>
                <w:rFonts w:ascii="Calibri" w:hAnsi="Calibri"/>
                <w:b/>
                <w:bCs/>
                <w:color w:val="1F3864" w:themeColor="accent1" w:themeShade="80"/>
              </w:rPr>
              <w:t>Ajustes</w:t>
            </w:r>
          </w:p>
        </w:tc>
      </w:tr>
      <w:tr w:rsidR="00964ACA" w:rsidRPr="00DA2A6A" w14:paraId="5F489A3D" w14:textId="77777777" w:rsidTr="00964ACA">
        <w:trPr>
          <w:trHeight w:val="1258"/>
        </w:trPr>
        <w:tc>
          <w:tcPr>
            <w:tcW w:w="6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42EFA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Modelado y persistencia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AFF2C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Entidades + relaciones (Code-First), DbContext, Migración inicial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BDFFF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EF Core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D2F80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3 días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427A1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Juan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11512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Nombres/PK/FK congelados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21540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Completado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61D8D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Cambios solo vía migrations</w:t>
            </w:r>
          </w:p>
        </w:tc>
      </w:tr>
      <w:tr w:rsidR="00964ACA" w:rsidRPr="00DA2A6A" w14:paraId="7CD97D5C" w14:textId="77777777" w:rsidTr="00964ACA">
        <w:trPr>
          <w:trHeight w:val="570"/>
        </w:trPr>
        <w:tc>
          <w:tcPr>
            <w:tcW w:w="6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20533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Autenticación y roles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E7D14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Login JWT/Identity y policies por perfil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10C02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ASP.NET Core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674DA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2 días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BE04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Cristian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F6BBC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Hash + expiración de tokens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4BB53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Completado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3498D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Endurecer refresh/expiración</w:t>
            </w:r>
          </w:p>
        </w:tc>
      </w:tr>
      <w:tr w:rsidR="00964ACA" w:rsidRPr="00DA2A6A" w14:paraId="7041F538" w14:textId="77777777" w:rsidTr="00964ACA">
        <w:trPr>
          <w:trHeight w:val="1208"/>
        </w:trPr>
        <w:tc>
          <w:tcPr>
            <w:tcW w:w="6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B3C24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Catálogos académicos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F0586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CRUD Asignaturas/Secciones/Salas/Sedes (LINQ + DTO)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3B45C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EF Core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AD643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3 días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A7B98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Gabriel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432FD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AsNoTracking + paginación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4D34C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En curso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AFE12" w14:textId="267DACBF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Agregar </w:t>
            </w:r>
            <w:r w:rsidR="00964ACA"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HasIndex (</w:t>
            </w: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) claves</w:t>
            </w:r>
          </w:p>
        </w:tc>
      </w:tr>
      <w:tr w:rsidR="00964ACA" w:rsidRPr="00DA2A6A" w14:paraId="6C64BC07" w14:textId="77777777" w:rsidTr="00964ACA">
        <w:trPr>
          <w:trHeight w:val="1255"/>
        </w:trPr>
        <w:tc>
          <w:tcPr>
            <w:tcW w:w="6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948C6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Ingesta multifuente (ETL)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9AF45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Carga desde BD externas/CSV/Excel con validación y log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5ADA6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EF Core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3B35D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4 días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4CC81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Juan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642E9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Transacciones + AddRangeAsync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1BA83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En curso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D1393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Normalizar formatos entrada</w:t>
            </w:r>
          </w:p>
        </w:tc>
      </w:tr>
      <w:tr w:rsidR="00964ACA" w:rsidRPr="00DA2A6A" w14:paraId="7A942688" w14:textId="77777777" w:rsidTr="00964ACA">
        <w:trPr>
          <w:trHeight w:val="1117"/>
        </w:trPr>
        <w:tc>
          <w:tcPr>
            <w:tcW w:w="6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E3946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Reportes operativos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81F73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Consultas LINQ: ocupación/inscripciones/choques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B63B6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EF Core LINQ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CE3EE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2 días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0FEBF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Cristian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9C4B2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Proyección selectiva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BBC4D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En curso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3B56F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Índices en campos usados</w:t>
            </w:r>
          </w:p>
        </w:tc>
      </w:tr>
      <w:tr w:rsidR="00964ACA" w:rsidRPr="00DA2A6A" w14:paraId="6A693312" w14:textId="77777777" w:rsidTr="00964ACA">
        <w:trPr>
          <w:trHeight w:val="981"/>
        </w:trPr>
        <w:tc>
          <w:tcPr>
            <w:tcW w:w="6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72CFE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API + documentación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5C0F2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Endpoints CRUD + 1 reporte; Swagger/OpenAPI publicado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7F85B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Swashbuckle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F78DF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2 días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CFD99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Cristian / Gabriel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9905B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Códigos 2xx/4xx claros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3A843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En curso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ACFF8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Ejemplos en Swagger</w:t>
            </w:r>
          </w:p>
        </w:tc>
      </w:tr>
      <w:tr w:rsidR="00964ACA" w:rsidRPr="00DA2A6A" w14:paraId="69A82190" w14:textId="77777777" w:rsidTr="00964ACA">
        <w:trPr>
          <w:trHeight w:val="1208"/>
        </w:trPr>
        <w:tc>
          <w:tcPr>
            <w:tcW w:w="6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9371E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Front web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4643A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Login, admin catálogos, oferta y reportes de muestra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5AEE1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React/Angular/Blazor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2D536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4 días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A72FA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Francisca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9AC20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Manejo de errores/loading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D1028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En curso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1A1C7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Ajustar UX inscripciones</w:t>
            </w:r>
          </w:p>
        </w:tc>
      </w:tr>
      <w:tr w:rsidR="00964ACA" w:rsidRPr="00DA2A6A" w14:paraId="35269D00" w14:textId="77777777" w:rsidTr="00964ACA">
        <w:trPr>
          <w:trHeight w:val="40"/>
        </w:trPr>
        <w:tc>
          <w:tcPr>
            <w:tcW w:w="6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C7C15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Operación/seguridad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12B9D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docker-compose (API+DB), roles BD y backup/restore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2F4C8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Docker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59930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2 días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29C15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Gabriel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A9CB6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.env y mínimos privilegios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AA5BF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Pendiente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549A2" w14:textId="77777777" w:rsidR="00DA2A6A" w:rsidRPr="00DA2A6A" w:rsidRDefault="00DA2A6A" w:rsidP="00964ACA">
            <w:pPr>
              <w:spacing w:after="0" w:line="240" w:lineRule="auto"/>
              <w:jc w:val="center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A2A6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Ejecutar semana final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AE0109B" w14:textId="77777777" w:rsidR="00DA2A6A" w:rsidRDefault="00DA2A6A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B912D22" w14:textId="77777777" w:rsidR="00DA2A6A" w:rsidRDefault="00DA2A6A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105B983F" w14:textId="77777777" w:rsidR="00DA2A6A" w:rsidRDefault="00DA2A6A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1A2772E4" w14:textId="77777777" w:rsidR="00DA2A6A" w:rsidRDefault="00DA2A6A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77777777" w:rsidR="0003309E" w:rsidRPr="00371CBB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55313032" w14:textId="03A4969E" w:rsidR="0003309E" w:rsidRPr="00711C16" w:rsidRDefault="00964ACA" w:rsidP="00964ACA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964AC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Nos ha facilitado avanzar tener un MVP claramente definido y trabajar con metodología en cascada, cerrando cada etapa antes de pasar a la siguiente. El uso de EF Core (code-first, migrations y LINQ) y Swagger/OpenAPI ordenó el modelo de datos, aceleró los CRUD y nos permitió probar la API sin depender de herramientas externas; además, el repositorio por fases y los datos de ejemplo ayudaron a validar reglas. Lo que más nos ha dificultado es la heterogeneidad de fuentes en la ingesta (BD externas/CSV/Excel) y la curva de aprendizaje en consultas LINQ equivalentes a CTE/ventanas; para abordarlo, estandarizamos formatos, implementamos un servicio de ingesta con validaciones y log de errores, y acordamos contratos de API estables en OpenAPI, bloqueando cambios de esquema salvo vía migrations aprobadas.</w:t>
            </w: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2A8FED79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</w:t>
            </w:r>
            <w:r w:rsidR="004B75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0521026">
              <w:t xml:space="preserve"> </w:t>
            </w:r>
            <w:r w:rsidR="00521026"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3B4EBD17" w14:textId="36569E2D" w:rsidR="0003309E" w:rsidRPr="00711C16" w:rsidRDefault="00964ACA" w:rsidP="00964ACA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964A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Ajustamos el alcance de </w:t>
            </w:r>
            <w:r w:rsidRPr="00964ACA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reportes</w:t>
            </w:r>
            <w:r w:rsidRPr="00964A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para enfocarnos en tres métricas operativas (ocupación, inscripciones y choques) con evidencia medible, y acotamos la </w:t>
            </w:r>
            <w:r w:rsidRPr="00964ACA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ingesta</w:t>
            </w:r>
            <w:r w:rsidRPr="00964A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a orígenes prioritarios mientras se normalizan formatos. La </w:t>
            </w:r>
            <w:r w:rsidRPr="00964ACA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API</w:t>
            </w:r>
            <w:r w:rsidRPr="00964A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quedó centrada en CRUD de catálogos y un endpoint de reporte consumido desde el front para asegurar el flujo end-to-end. Decidimos posponer </w:t>
            </w:r>
            <w:r w:rsidRPr="00964ACA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notificaciones</w:t>
            </w:r>
            <w:r w:rsidRPr="00964A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el </w:t>
            </w:r>
            <w:r w:rsidRPr="00964ACA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recomendador con IA</w:t>
            </w:r>
            <w:r w:rsidRPr="00964A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fuera del MVP; esta decisión se justifica porque la prioridad, acorde a </w:t>
            </w:r>
            <w:r w:rsidRPr="00964ACA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cascada</w:t>
            </w:r>
            <w:r w:rsidRPr="00964A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 es cerrar primero datos → API → front → pruebas, garantizando reproducibilidad, trazabilidad y calidad antes de incorporar funcionalidades avanzadas.</w:t>
            </w: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C9A0274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gramStart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 acuerdo a</w:t>
            </w:r>
            <w:proofErr w:type="gramEnd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0F4AE7D0" w14:textId="096E06BF" w:rsidR="0003309E" w:rsidRDefault="00964ACA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964A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La </w:t>
            </w:r>
            <w:r w:rsidRPr="00964ACA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operación/seguridad</w:t>
            </w:r>
            <w:r w:rsidRPr="00964A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(roles de BD y </w:t>
            </w:r>
            <w:r w:rsidRPr="00964ACA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backup/restore</w:t>
            </w:r>
            <w:r w:rsidRPr="00964A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) está pendiente porque evitamos fijar permisos definitivos mientras el esquema aún cambiaba; la estrategia es ejecutar las migrations finales, aplicar mínimos privilegios y documentar un </w:t>
            </w:r>
            <w:r w:rsidRPr="00964ACA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restore verificado</w:t>
            </w:r>
            <w:r w:rsidRPr="00964A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con evidencia. La </w:t>
            </w:r>
            <w:r w:rsidRPr="00964ACA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optimización de consultas</w:t>
            </w:r>
            <w:r w:rsidRPr="00964A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está parcial porque priorizamos funcionalidades del front; abordaremos dos consultas críticas, capturaremos ToQueryString() y el plan de ejecución, y dejaremos un breve </w:t>
            </w:r>
            <w:r w:rsidRPr="00964ACA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informe antes/después</w:t>
            </w:r>
            <w:r w:rsidRPr="00964A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con índices aplicados. Las </w:t>
            </w:r>
            <w:r w:rsidRPr="00964ACA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pruebas integradas front-API</w:t>
            </w:r>
            <w:r w:rsidRPr="00964A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también van parciales por ajustes de endpoints; estabilizaremos los contratos en Swagger, generaremos casos base (login, inscripción y reporte) y entregaremos </w:t>
            </w:r>
            <w:r w:rsidRPr="00964ACA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capturas/video corto</w:t>
            </w:r>
            <w:r w:rsidRPr="00964A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del flujo completo para demostrar funcionamiento.</w:t>
            </w: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07CA40" w14:textId="77777777" w:rsidR="0038176E" w:rsidRDefault="0038176E" w:rsidP="0003309E">
      <w:pPr>
        <w:spacing w:after="0" w:line="240" w:lineRule="auto"/>
      </w:pPr>
      <w:r>
        <w:separator/>
      </w:r>
    </w:p>
  </w:endnote>
  <w:endnote w:type="continuationSeparator" w:id="0">
    <w:p w14:paraId="6F20DA5C" w14:textId="77777777" w:rsidR="0038176E" w:rsidRDefault="0038176E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DA0952" w14:textId="77777777" w:rsidR="0038176E" w:rsidRDefault="0038176E" w:rsidP="0003309E">
      <w:pPr>
        <w:spacing w:after="0" w:line="240" w:lineRule="auto"/>
      </w:pPr>
      <w:r>
        <w:separator/>
      </w:r>
    </w:p>
  </w:footnote>
  <w:footnote w:type="continuationSeparator" w:id="0">
    <w:p w14:paraId="207EE9ED" w14:textId="77777777" w:rsidR="0038176E" w:rsidRDefault="0038176E" w:rsidP="00033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897617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3608EA"/>
    <w:rsid w:val="0038176E"/>
    <w:rsid w:val="00410B64"/>
    <w:rsid w:val="00470CE4"/>
    <w:rsid w:val="004B75F6"/>
    <w:rsid w:val="00521026"/>
    <w:rsid w:val="00545F23"/>
    <w:rsid w:val="00563B43"/>
    <w:rsid w:val="00586C9C"/>
    <w:rsid w:val="005A0A7C"/>
    <w:rsid w:val="005B4D4A"/>
    <w:rsid w:val="00603474"/>
    <w:rsid w:val="00614C2D"/>
    <w:rsid w:val="006369DC"/>
    <w:rsid w:val="0067221E"/>
    <w:rsid w:val="00675035"/>
    <w:rsid w:val="00675A73"/>
    <w:rsid w:val="006858A7"/>
    <w:rsid w:val="00695E7C"/>
    <w:rsid w:val="006B242E"/>
    <w:rsid w:val="007B02F5"/>
    <w:rsid w:val="00806DE0"/>
    <w:rsid w:val="0081536B"/>
    <w:rsid w:val="008479F5"/>
    <w:rsid w:val="0085275A"/>
    <w:rsid w:val="00856495"/>
    <w:rsid w:val="008F621F"/>
    <w:rsid w:val="009017C3"/>
    <w:rsid w:val="009378F7"/>
    <w:rsid w:val="009552E5"/>
    <w:rsid w:val="00964ACA"/>
    <w:rsid w:val="00976ABB"/>
    <w:rsid w:val="009E52DF"/>
    <w:rsid w:val="00B31361"/>
    <w:rsid w:val="00B4258F"/>
    <w:rsid w:val="00B8164D"/>
    <w:rsid w:val="00BE1024"/>
    <w:rsid w:val="00C20F3D"/>
    <w:rsid w:val="00C44557"/>
    <w:rsid w:val="00C5122E"/>
    <w:rsid w:val="00CE0AA8"/>
    <w:rsid w:val="00CE216D"/>
    <w:rsid w:val="00D13B2E"/>
    <w:rsid w:val="00D67975"/>
    <w:rsid w:val="00D714E2"/>
    <w:rsid w:val="00DA2A6A"/>
    <w:rsid w:val="00DF3386"/>
    <w:rsid w:val="00E50368"/>
    <w:rsid w:val="00E92523"/>
    <w:rsid w:val="00EA0C09"/>
    <w:rsid w:val="00EF6702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922</Words>
  <Characters>5518</Characters>
  <Application>Microsoft Office Word</Application>
  <DocSecurity>0</DocSecurity>
  <Lines>248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JUAN . ALBORNOZ MORENO</cp:lastModifiedBy>
  <cp:revision>10</cp:revision>
  <dcterms:created xsi:type="dcterms:W3CDTF">2022-08-24T18:14:00Z</dcterms:created>
  <dcterms:modified xsi:type="dcterms:W3CDTF">2025-10-28T18:13:00Z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