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FA3C6" w14:textId="72C3F18C" w:rsidR="00217729" w:rsidRPr="004A741F" w:rsidRDefault="00307039" w:rsidP="001D2536">
      <w:pPr>
        <w:spacing w:line="480" w:lineRule="auto"/>
        <w:ind w:firstLine="720"/>
        <w:jc w:val="center"/>
        <w:rPr>
          <w:rFonts w:ascii="Times New Roman" w:hAnsi="Times New Roman" w:cs="Times New Roman"/>
          <w:b/>
          <w:bCs/>
          <w:sz w:val="24"/>
          <w:szCs w:val="24"/>
        </w:rPr>
      </w:pPr>
      <w:r w:rsidRPr="00F30FB9">
        <w:rPr>
          <w:rStyle w:val="Textoennegrita"/>
          <w:rFonts w:ascii="Times New Roman" w:hAnsi="Times New Roman" w:cs="Times New Roman"/>
          <w:sz w:val="24"/>
          <w:szCs w:val="24"/>
        </w:rPr>
        <w:t>AUTOMATIZACIÓN DEL PROCESO LOGÍSTICO EN LA GESTIÓN DE</w:t>
      </w:r>
      <w:r w:rsidR="005C4027" w:rsidRPr="00F30FB9">
        <w:rPr>
          <w:rStyle w:val="Textoennegrita"/>
          <w:rFonts w:ascii="Times New Roman" w:hAnsi="Times New Roman" w:cs="Times New Roman"/>
          <w:sz w:val="24"/>
          <w:szCs w:val="24"/>
        </w:rPr>
        <w:t xml:space="preserve"> </w:t>
      </w:r>
      <w:r w:rsidRPr="00F30FB9">
        <w:rPr>
          <w:rStyle w:val="Textoennegrita"/>
          <w:rFonts w:ascii="Times New Roman" w:hAnsi="Times New Roman" w:cs="Times New Roman"/>
          <w:sz w:val="24"/>
          <w:szCs w:val="24"/>
        </w:rPr>
        <w:t>INVENTARIOS</w:t>
      </w:r>
      <w:r w:rsidR="005C4027" w:rsidRPr="00F30FB9">
        <w:rPr>
          <w:rFonts w:ascii="Times New Roman" w:hAnsi="Times New Roman" w:cs="Times New Roman"/>
          <w:sz w:val="24"/>
          <w:szCs w:val="24"/>
        </w:rPr>
        <w:t xml:space="preserve"> </w:t>
      </w:r>
      <w:r w:rsidRPr="00F30FB9">
        <w:rPr>
          <w:rStyle w:val="Textoennegrita"/>
          <w:rFonts w:ascii="Times New Roman" w:hAnsi="Times New Roman" w:cs="Times New Roman"/>
          <w:sz w:val="24"/>
          <w:szCs w:val="24"/>
        </w:rPr>
        <w:t>PARA PYMES DEL SECTOR TEXTIL DEL EJE CAFETERO</w:t>
      </w:r>
    </w:p>
    <w:p w14:paraId="4166CDA6" w14:textId="77777777" w:rsidR="005C4027" w:rsidRPr="00F30FB9" w:rsidRDefault="005C4027" w:rsidP="001D2536">
      <w:pPr>
        <w:spacing w:line="480" w:lineRule="auto"/>
        <w:ind w:firstLine="720"/>
        <w:rPr>
          <w:rFonts w:ascii="Times New Roman" w:hAnsi="Times New Roman" w:cs="Times New Roman"/>
          <w:position w:val="-1"/>
          <w:sz w:val="24"/>
          <w:szCs w:val="24"/>
        </w:rPr>
      </w:pPr>
    </w:p>
    <w:p w14:paraId="41481D13" w14:textId="4CA50BD6" w:rsidR="005C4027" w:rsidRPr="00F30FB9" w:rsidRDefault="00307039" w:rsidP="001C0849">
      <w:pPr>
        <w:spacing w:line="480" w:lineRule="auto"/>
        <w:ind w:left="720"/>
        <w:jc w:val="center"/>
        <w:rPr>
          <w:rFonts w:ascii="Times New Roman" w:hAnsi="Times New Roman" w:cs="Times New Roman"/>
          <w:sz w:val="24"/>
          <w:szCs w:val="24"/>
        </w:rPr>
      </w:pPr>
      <w:r w:rsidRPr="00F30FB9">
        <w:rPr>
          <w:rStyle w:val="Textoennegrita"/>
          <w:rFonts w:ascii="Times New Roman" w:hAnsi="Times New Roman" w:cs="Times New Roman"/>
          <w:sz w:val="24"/>
          <w:szCs w:val="24"/>
        </w:rPr>
        <w:t>Autores:</w:t>
      </w:r>
      <w:r w:rsidRPr="00F30FB9">
        <w:rPr>
          <w:rFonts w:ascii="Times New Roman" w:hAnsi="Times New Roman" w:cs="Times New Roman"/>
          <w:sz w:val="24"/>
          <w:szCs w:val="24"/>
        </w:rPr>
        <w:br/>
        <w:t>Juan Esteban Argüello</w:t>
      </w:r>
      <w:r w:rsidRPr="00F30FB9">
        <w:rPr>
          <w:rFonts w:ascii="Times New Roman" w:hAnsi="Times New Roman" w:cs="Times New Roman"/>
          <w:sz w:val="24"/>
          <w:szCs w:val="24"/>
        </w:rPr>
        <w:br/>
        <w:t>Brayan Alexander Osorio</w:t>
      </w:r>
      <w:r w:rsidRPr="00F30FB9">
        <w:rPr>
          <w:rFonts w:ascii="Times New Roman" w:hAnsi="Times New Roman" w:cs="Times New Roman"/>
          <w:sz w:val="24"/>
          <w:szCs w:val="24"/>
        </w:rPr>
        <w:br/>
        <w:t>Brandon José Guerrero</w:t>
      </w:r>
    </w:p>
    <w:p w14:paraId="44C76C48" w14:textId="2F3368AB" w:rsidR="005C4027" w:rsidRPr="00F30FB9" w:rsidRDefault="005C4027" w:rsidP="001D2536">
      <w:pPr>
        <w:spacing w:line="480" w:lineRule="auto"/>
        <w:ind w:firstLine="720"/>
        <w:rPr>
          <w:rFonts w:ascii="Times New Roman" w:hAnsi="Times New Roman" w:cs="Times New Roman"/>
          <w:sz w:val="24"/>
          <w:szCs w:val="24"/>
        </w:rPr>
      </w:pPr>
    </w:p>
    <w:p w14:paraId="5C31717F" w14:textId="028F9708" w:rsidR="005018D4" w:rsidRPr="00F30FB9" w:rsidRDefault="005018D4" w:rsidP="001D2536">
      <w:pPr>
        <w:spacing w:line="480" w:lineRule="auto"/>
        <w:ind w:firstLine="720"/>
        <w:jc w:val="center"/>
        <w:rPr>
          <w:rFonts w:ascii="Times New Roman" w:hAnsi="Times New Roman" w:cs="Times New Roman"/>
          <w:sz w:val="24"/>
          <w:szCs w:val="24"/>
        </w:rPr>
      </w:pPr>
      <w:r w:rsidRPr="00F30FB9">
        <w:rPr>
          <w:rFonts w:ascii="Times New Roman" w:hAnsi="Times New Roman" w:cs="Times New Roman"/>
          <w:sz w:val="24"/>
          <w:szCs w:val="24"/>
        </w:rPr>
        <w:t xml:space="preserve">Escuela de </w:t>
      </w:r>
      <w:r w:rsidR="00217729" w:rsidRPr="00F30FB9">
        <w:rPr>
          <w:rFonts w:ascii="Times New Roman" w:hAnsi="Times New Roman" w:cs="Times New Roman"/>
          <w:sz w:val="24"/>
          <w:szCs w:val="24"/>
        </w:rPr>
        <w:t>Ingeniería</w:t>
      </w:r>
    </w:p>
    <w:p w14:paraId="779DFFCA" w14:textId="59A1C9B3" w:rsidR="00217729" w:rsidRPr="00F30FB9" w:rsidRDefault="00217729" w:rsidP="001D2536">
      <w:pPr>
        <w:spacing w:line="480" w:lineRule="auto"/>
        <w:ind w:firstLine="720"/>
        <w:jc w:val="center"/>
        <w:rPr>
          <w:rFonts w:ascii="Times New Roman" w:hAnsi="Times New Roman" w:cs="Times New Roman"/>
          <w:sz w:val="24"/>
          <w:szCs w:val="24"/>
        </w:rPr>
      </w:pPr>
      <w:r w:rsidRPr="00F30FB9">
        <w:rPr>
          <w:rFonts w:ascii="Times New Roman" w:hAnsi="Times New Roman" w:cs="Times New Roman"/>
          <w:sz w:val="24"/>
          <w:szCs w:val="24"/>
        </w:rPr>
        <w:t>CIAF</w:t>
      </w:r>
    </w:p>
    <w:p w14:paraId="1533E2D5" w14:textId="77777777" w:rsidR="00217729" w:rsidRPr="00F30FB9" w:rsidRDefault="00217729" w:rsidP="001D2536">
      <w:pPr>
        <w:spacing w:line="480" w:lineRule="auto"/>
        <w:ind w:firstLine="720"/>
        <w:jc w:val="center"/>
        <w:rPr>
          <w:rFonts w:ascii="Times New Roman" w:hAnsi="Times New Roman" w:cs="Times New Roman"/>
          <w:sz w:val="24"/>
          <w:szCs w:val="24"/>
        </w:rPr>
      </w:pPr>
    </w:p>
    <w:p w14:paraId="31AD502B" w14:textId="6FDBF5B7" w:rsidR="00217729" w:rsidRPr="00F30FB9" w:rsidRDefault="00217729" w:rsidP="001D2536">
      <w:pPr>
        <w:spacing w:line="480" w:lineRule="auto"/>
        <w:ind w:firstLine="720"/>
        <w:jc w:val="center"/>
        <w:rPr>
          <w:rFonts w:ascii="Times New Roman" w:hAnsi="Times New Roman" w:cs="Times New Roman"/>
          <w:position w:val="-1"/>
          <w:sz w:val="24"/>
          <w:szCs w:val="24"/>
        </w:rPr>
      </w:pPr>
      <w:r w:rsidRPr="00F30FB9">
        <w:rPr>
          <w:rFonts w:ascii="Times New Roman" w:hAnsi="Times New Roman" w:cs="Times New Roman"/>
          <w:sz w:val="24"/>
          <w:szCs w:val="24"/>
        </w:rPr>
        <w:t>Monografía presentada como requisito parcial para optar al título de</w:t>
      </w:r>
      <w:r w:rsidRPr="00F30FB9">
        <w:rPr>
          <w:rFonts w:ascii="Times New Roman" w:hAnsi="Times New Roman" w:cs="Times New Roman"/>
          <w:sz w:val="24"/>
          <w:szCs w:val="24"/>
        </w:rPr>
        <w:br/>
      </w:r>
      <w:r w:rsidRPr="00F30FB9">
        <w:rPr>
          <w:rStyle w:val="Textoennegrita"/>
          <w:rFonts w:ascii="Times New Roman" w:hAnsi="Times New Roman" w:cs="Times New Roman"/>
          <w:sz w:val="24"/>
          <w:szCs w:val="24"/>
        </w:rPr>
        <w:t>Tecnólogo en Desarrollo de Software</w:t>
      </w:r>
    </w:p>
    <w:p w14:paraId="6CA0D656" w14:textId="77777777" w:rsidR="00307039" w:rsidRPr="00F30FB9" w:rsidRDefault="00307039" w:rsidP="001D2536">
      <w:pPr>
        <w:spacing w:line="480" w:lineRule="auto"/>
        <w:ind w:firstLine="720"/>
        <w:jc w:val="center"/>
        <w:rPr>
          <w:rFonts w:ascii="Times New Roman" w:hAnsi="Times New Roman" w:cs="Times New Roman"/>
          <w:sz w:val="24"/>
          <w:szCs w:val="24"/>
        </w:rPr>
      </w:pPr>
    </w:p>
    <w:p w14:paraId="092FA7FB" w14:textId="62167BC6" w:rsidR="00A72C45" w:rsidRDefault="00307039" w:rsidP="001D2536">
      <w:pPr>
        <w:spacing w:line="480" w:lineRule="auto"/>
        <w:ind w:firstLine="720"/>
        <w:jc w:val="center"/>
        <w:rPr>
          <w:rFonts w:ascii="Times New Roman" w:hAnsi="Times New Roman" w:cs="Times New Roman"/>
          <w:sz w:val="24"/>
          <w:szCs w:val="24"/>
        </w:rPr>
      </w:pPr>
      <w:r w:rsidRPr="00F30FB9">
        <w:rPr>
          <w:rStyle w:val="Textoennegrita"/>
          <w:rFonts w:ascii="Times New Roman" w:hAnsi="Times New Roman" w:cs="Times New Roman"/>
          <w:sz w:val="24"/>
          <w:szCs w:val="24"/>
        </w:rPr>
        <w:t>Asesor académico:</w:t>
      </w:r>
      <w:r w:rsidRPr="00F30FB9">
        <w:rPr>
          <w:rFonts w:ascii="Times New Roman" w:hAnsi="Times New Roman" w:cs="Times New Roman"/>
          <w:sz w:val="24"/>
          <w:szCs w:val="24"/>
        </w:rPr>
        <w:br/>
        <w:t>Edwin Andrés Cabrera Arredondo</w:t>
      </w:r>
    </w:p>
    <w:p w14:paraId="139734C6" w14:textId="77777777" w:rsidR="004A741F" w:rsidRPr="00F30FB9" w:rsidRDefault="004A741F" w:rsidP="001D2536">
      <w:pPr>
        <w:spacing w:line="480" w:lineRule="auto"/>
        <w:ind w:firstLine="720"/>
        <w:jc w:val="center"/>
        <w:rPr>
          <w:rFonts w:ascii="Times New Roman" w:hAnsi="Times New Roman" w:cs="Times New Roman"/>
          <w:sz w:val="24"/>
          <w:szCs w:val="24"/>
        </w:rPr>
      </w:pPr>
    </w:p>
    <w:p w14:paraId="0708EB4F" w14:textId="117D6C8E" w:rsidR="00307039" w:rsidRPr="00F30FB9" w:rsidRDefault="00217729" w:rsidP="001D2536">
      <w:pPr>
        <w:spacing w:line="480" w:lineRule="auto"/>
        <w:ind w:firstLine="720"/>
        <w:jc w:val="center"/>
        <w:rPr>
          <w:rFonts w:ascii="Times New Roman" w:hAnsi="Times New Roman" w:cs="Times New Roman"/>
          <w:sz w:val="24"/>
          <w:szCs w:val="24"/>
        </w:rPr>
      </w:pPr>
      <w:r w:rsidRPr="00F30FB9">
        <w:rPr>
          <w:rFonts w:ascii="Times New Roman" w:hAnsi="Times New Roman" w:cs="Times New Roman"/>
          <w:sz w:val="24"/>
          <w:szCs w:val="24"/>
        </w:rPr>
        <w:t>27</w:t>
      </w:r>
      <w:r w:rsidR="00800508" w:rsidRPr="00F30FB9">
        <w:rPr>
          <w:rFonts w:ascii="Times New Roman" w:hAnsi="Times New Roman" w:cs="Times New Roman"/>
          <w:sz w:val="24"/>
          <w:szCs w:val="24"/>
        </w:rPr>
        <w:t xml:space="preserve"> de </w:t>
      </w:r>
      <w:r w:rsidR="004A741F" w:rsidRPr="00F30FB9">
        <w:rPr>
          <w:rFonts w:ascii="Times New Roman" w:hAnsi="Times New Roman" w:cs="Times New Roman"/>
          <w:sz w:val="24"/>
          <w:szCs w:val="24"/>
        </w:rPr>
        <w:t>noviembre</w:t>
      </w:r>
      <w:r w:rsidRPr="00F30FB9">
        <w:rPr>
          <w:rFonts w:ascii="Times New Roman" w:hAnsi="Times New Roman" w:cs="Times New Roman"/>
          <w:sz w:val="24"/>
          <w:szCs w:val="24"/>
        </w:rPr>
        <w:t xml:space="preserve"> del 2025 – </w:t>
      </w:r>
      <w:r w:rsidR="00307039" w:rsidRPr="00F30FB9">
        <w:rPr>
          <w:rFonts w:ascii="Times New Roman" w:hAnsi="Times New Roman" w:cs="Times New Roman"/>
          <w:sz w:val="24"/>
          <w:szCs w:val="24"/>
        </w:rPr>
        <w:t>Pereira, Risaralda</w:t>
      </w:r>
    </w:p>
    <w:p w14:paraId="739D6192" w14:textId="77777777" w:rsidR="00A72C45" w:rsidRPr="00F30FB9" w:rsidRDefault="00A72C45" w:rsidP="001D2536">
      <w:pPr>
        <w:spacing w:line="480" w:lineRule="auto"/>
        <w:ind w:firstLine="720"/>
        <w:rPr>
          <w:rFonts w:ascii="Times New Roman" w:hAnsi="Times New Roman" w:cs="Times New Roman"/>
          <w:sz w:val="24"/>
          <w:szCs w:val="24"/>
        </w:rPr>
      </w:pPr>
    </w:p>
    <w:p w14:paraId="49F16FE1" w14:textId="77777777" w:rsidR="00F30FB9" w:rsidRPr="00F30FB9" w:rsidRDefault="00F30FB9" w:rsidP="001D2536">
      <w:pPr>
        <w:spacing w:line="480" w:lineRule="auto"/>
        <w:ind w:firstLine="720"/>
        <w:rPr>
          <w:rStyle w:val="Textoennegrita"/>
          <w:rFonts w:ascii="Times New Roman" w:hAnsi="Times New Roman" w:cs="Times New Roman"/>
          <w:bCs w:val="0"/>
          <w:sz w:val="24"/>
          <w:szCs w:val="24"/>
        </w:rPr>
      </w:pPr>
    </w:p>
    <w:p w14:paraId="33817F6E" w14:textId="318309DE" w:rsidR="00307039" w:rsidRPr="00F30FB9" w:rsidRDefault="00307039" w:rsidP="001D2536">
      <w:pPr>
        <w:spacing w:line="480" w:lineRule="auto"/>
        <w:ind w:firstLine="720"/>
        <w:rPr>
          <w:rStyle w:val="Textoennegrita"/>
          <w:rFonts w:ascii="Times New Roman" w:hAnsi="Times New Roman" w:cs="Times New Roman"/>
          <w:bCs w:val="0"/>
          <w:sz w:val="24"/>
          <w:szCs w:val="24"/>
        </w:rPr>
      </w:pPr>
      <w:r w:rsidRPr="00F30FB9">
        <w:rPr>
          <w:rStyle w:val="Textoennegrita"/>
          <w:rFonts w:ascii="Times New Roman" w:hAnsi="Times New Roman" w:cs="Times New Roman"/>
          <w:bCs w:val="0"/>
          <w:sz w:val="24"/>
          <w:szCs w:val="24"/>
        </w:rPr>
        <w:lastRenderedPageBreak/>
        <w:t>TABLA DE CONTEN</w:t>
      </w:r>
      <w:r w:rsidR="005018D4" w:rsidRPr="00F30FB9">
        <w:rPr>
          <w:rStyle w:val="Textoennegrita"/>
          <w:rFonts w:ascii="Times New Roman" w:hAnsi="Times New Roman" w:cs="Times New Roman"/>
          <w:bCs w:val="0"/>
          <w:sz w:val="24"/>
          <w:szCs w:val="24"/>
        </w:rPr>
        <w:t>IDO</w:t>
      </w:r>
    </w:p>
    <w:sdt>
      <w:sdtPr>
        <w:rPr>
          <w:rFonts w:asciiTheme="minorHAnsi" w:eastAsiaTheme="minorEastAsia" w:hAnsiTheme="minorHAnsi" w:cstheme="minorBidi"/>
          <w:b w:val="0"/>
          <w:color w:val="auto"/>
          <w:sz w:val="22"/>
          <w:szCs w:val="22"/>
          <w:lang w:val="es-ES" w:eastAsia="es-CO"/>
        </w:rPr>
        <w:id w:val="1364094533"/>
        <w:docPartObj>
          <w:docPartGallery w:val="Table of Contents"/>
          <w:docPartUnique/>
        </w:docPartObj>
      </w:sdtPr>
      <w:sdtEndPr>
        <w:rPr>
          <w:bCs/>
        </w:rPr>
      </w:sdtEndPr>
      <w:sdtContent>
        <w:p w14:paraId="1C8A832D" w14:textId="4E563BB5" w:rsidR="003D6128" w:rsidRPr="003D6128" w:rsidRDefault="003D6128" w:rsidP="003D6128">
          <w:pPr>
            <w:pStyle w:val="TtuloTDC"/>
            <w:spacing w:line="480" w:lineRule="auto"/>
            <w:ind w:left="0" w:firstLine="0"/>
            <w:rPr>
              <w:rFonts w:cs="Times New Roman"/>
              <w:szCs w:val="24"/>
            </w:rPr>
          </w:pPr>
        </w:p>
        <w:p w14:paraId="5DFF36C7" w14:textId="37E2C915" w:rsidR="003D6128" w:rsidRPr="003D6128" w:rsidRDefault="003D6128" w:rsidP="003D6128">
          <w:pPr>
            <w:pStyle w:val="TDC1"/>
            <w:tabs>
              <w:tab w:val="right" w:leader="dot" w:pos="9350"/>
            </w:tabs>
            <w:spacing w:line="480" w:lineRule="auto"/>
            <w:rPr>
              <w:rFonts w:ascii="Times New Roman" w:hAnsi="Times New Roman" w:cs="Times New Roman"/>
              <w:noProof/>
              <w:sz w:val="24"/>
              <w:szCs w:val="24"/>
            </w:rPr>
          </w:pPr>
          <w:r w:rsidRPr="003D6128">
            <w:rPr>
              <w:rFonts w:ascii="Times New Roman" w:hAnsi="Times New Roman" w:cs="Times New Roman"/>
              <w:sz w:val="24"/>
              <w:szCs w:val="24"/>
            </w:rPr>
            <w:fldChar w:fldCharType="begin"/>
          </w:r>
          <w:r w:rsidRPr="003D6128">
            <w:rPr>
              <w:rFonts w:ascii="Times New Roman" w:hAnsi="Times New Roman" w:cs="Times New Roman"/>
              <w:sz w:val="24"/>
              <w:szCs w:val="24"/>
            </w:rPr>
            <w:instrText xml:space="preserve"> TOC \o "1-3" \h \z \u </w:instrText>
          </w:r>
          <w:r w:rsidRPr="003D6128">
            <w:rPr>
              <w:rFonts w:ascii="Times New Roman" w:hAnsi="Times New Roman" w:cs="Times New Roman"/>
              <w:sz w:val="24"/>
              <w:szCs w:val="24"/>
            </w:rPr>
            <w:fldChar w:fldCharType="separate"/>
          </w:r>
          <w:hyperlink w:anchor="_Toc216008062" w:history="1">
            <w:r w:rsidRPr="003D6128">
              <w:rPr>
                <w:rStyle w:val="Hipervnculo"/>
                <w:rFonts w:ascii="Times New Roman" w:hAnsi="Times New Roman" w:cs="Times New Roman"/>
                <w:noProof/>
                <w:sz w:val="24"/>
                <w:szCs w:val="24"/>
              </w:rPr>
              <w:t>1. Resumen</w:t>
            </w:r>
            <w:r w:rsidRPr="003D6128">
              <w:rPr>
                <w:rFonts w:ascii="Times New Roman" w:hAnsi="Times New Roman" w:cs="Times New Roman"/>
                <w:noProof/>
                <w:webHidden/>
                <w:sz w:val="24"/>
                <w:szCs w:val="24"/>
              </w:rPr>
              <w:tab/>
            </w:r>
            <w:r w:rsidRPr="003D6128">
              <w:rPr>
                <w:rFonts w:ascii="Times New Roman" w:hAnsi="Times New Roman" w:cs="Times New Roman"/>
                <w:noProof/>
                <w:webHidden/>
                <w:sz w:val="24"/>
                <w:szCs w:val="24"/>
              </w:rPr>
              <w:fldChar w:fldCharType="begin"/>
            </w:r>
            <w:r w:rsidRPr="003D6128">
              <w:rPr>
                <w:rFonts w:ascii="Times New Roman" w:hAnsi="Times New Roman" w:cs="Times New Roman"/>
                <w:noProof/>
                <w:webHidden/>
                <w:sz w:val="24"/>
                <w:szCs w:val="24"/>
              </w:rPr>
              <w:instrText xml:space="preserve"> PAGEREF _Toc216008062 \h </w:instrText>
            </w:r>
            <w:r w:rsidRPr="003D6128">
              <w:rPr>
                <w:rFonts w:ascii="Times New Roman" w:hAnsi="Times New Roman" w:cs="Times New Roman"/>
                <w:noProof/>
                <w:webHidden/>
                <w:sz w:val="24"/>
                <w:szCs w:val="24"/>
              </w:rPr>
            </w:r>
            <w:r w:rsidRPr="003D6128">
              <w:rPr>
                <w:rFonts w:ascii="Times New Roman" w:hAnsi="Times New Roman" w:cs="Times New Roman"/>
                <w:noProof/>
                <w:webHidden/>
                <w:sz w:val="24"/>
                <w:szCs w:val="24"/>
              </w:rPr>
              <w:fldChar w:fldCharType="separate"/>
            </w:r>
            <w:r w:rsidRPr="003D6128">
              <w:rPr>
                <w:rFonts w:ascii="Times New Roman" w:hAnsi="Times New Roman" w:cs="Times New Roman"/>
                <w:noProof/>
                <w:webHidden/>
                <w:sz w:val="24"/>
                <w:szCs w:val="24"/>
              </w:rPr>
              <w:t>3</w:t>
            </w:r>
            <w:r w:rsidRPr="003D6128">
              <w:rPr>
                <w:rFonts w:ascii="Times New Roman" w:hAnsi="Times New Roman" w:cs="Times New Roman"/>
                <w:noProof/>
                <w:webHidden/>
                <w:sz w:val="24"/>
                <w:szCs w:val="24"/>
              </w:rPr>
              <w:fldChar w:fldCharType="end"/>
            </w:r>
          </w:hyperlink>
        </w:p>
        <w:p w14:paraId="22E55107" w14:textId="46A290AF" w:rsidR="003D6128" w:rsidRPr="003D6128" w:rsidRDefault="003D6128" w:rsidP="003D6128">
          <w:pPr>
            <w:pStyle w:val="TDC1"/>
            <w:tabs>
              <w:tab w:val="right" w:leader="dot" w:pos="9350"/>
            </w:tabs>
            <w:spacing w:line="480" w:lineRule="auto"/>
            <w:rPr>
              <w:rFonts w:ascii="Times New Roman" w:hAnsi="Times New Roman" w:cs="Times New Roman"/>
              <w:noProof/>
              <w:sz w:val="24"/>
              <w:szCs w:val="24"/>
            </w:rPr>
          </w:pPr>
          <w:hyperlink w:anchor="_Toc216008063" w:history="1">
            <w:r w:rsidRPr="003D6128">
              <w:rPr>
                <w:rStyle w:val="Hipervnculo"/>
                <w:rFonts w:ascii="Times New Roman" w:hAnsi="Times New Roman" w:cs="Times New Roman"/>
                <w:noProof/>
                <w:sz w:val="24"/>
                <w:szCs w:val="24"/>
              </w:rPr>
              <w:t>2. Palabras clave</w:t>
            </w:r>
            <w:r w:rsidRPr="003D6128">
              <w:rPr>
                <w:rFonts w:ascii="Times New Roman" w:hAnsi="Times New Roman" w:cs="Times New Roman"/>
                <w:noProof/>
                <w:webHidden/>
                <w:sz w:val="24"/>
                <w:szCs w:val="24"/>
              </w:rPr>
              <w:tab/>
            </w:r>
            <w:r w:rsidRPr="003D6128">
              <w:rPr>
                <w:rFonts w:ascii="Times New Roman" w:hAnsi="Times New Roman" w:cs="Times New Roman"/>
                <w:noProof/>
                <w:webHidden/>
                <w:sz w:val="24"/>
                <w:szCs w:val="24"/>
              </w:rPr>
              <w:fldChar w:fldCharType="begin"/>
            </w:r>
            <w:r w:rsidRPr="003D6128">
              <w:rPr>
                <w:rFonts w:ascii="Times New Roman" w:hAnsi="Times New Roman" w:cs="Times New Roman"/>
                <w:noProof/>
                <w:webHidden/>
                <w:sz w:val="24"/>
                <w:szCs w:val="24"/>
              </w:rPr>
              <w:instrText xml:space="preserve"> PAGEREF _Toc216008063 \h </w:instrText>
            </w:r>
            <w:r w:rsidRPr="003D6128">
              <w:rPr>
                <w:rFonts w:ascii="Times New Roman" w:hAnsi="Times New Roman" w:cs="Times New Roman"/>
                <w:noProof/>
                <w:webHidden/>
                <w:sz w:val="24"/>
                <w:szCs w:val="24"/>
              </w:rPr>
            </w:r>
            <w:r w:rsidRPr="003D6128">
              <w:rPr>
                <w:rFonts w:ascii="Times New Roman" w:hAnsi="Times New Roman" w:cs="Times New Roman"/>
                <w:noProof/>
                <w:webHidden/>
                <w:sz w:val="24"/>
                <w:szCs w:val="24"/>
              </w:rPr>
              <w:fldChar w:fldCharType="separate"/>
            </w:r>
            <w:r w:rsidRPr="003D6128">
              <w:rPr>
                <w:rFonts w:ascii="Times New Roman" w:hAnsi="Times New Roman" w:cs="Times New Roman"/>
                <w:noProof/>
                <w:webHidden/>
                <w:sz w:val="24"/>
                <w:szCs w:val="24"/>
              </w:rPr>
              <w:t>3</w:t>
            </w:r>
            <w:r w:rsidRPr="003D6128">
              <w:rPr>
                <w:rFonts w:ascii="Times New Roman" w:hAnsi="Times New Roman" w:cs="Times New Roman"/>
                <w:noProof/>
                <w:webHidden/>
                <w:sz w:val="24"/>
                <w:szCs w:val="24"/>
              </w:rPr>
              <w:fldChar w:fldCharType="end"/>
            </w:r>
          </w:hyperlink>
        </w:p>
        <w:p w14:paraId="52624020" w14:textId="29186389" w:rsidR="003D6128" w:rsidRPr="003D6128" w:rsidRDefault="003D6128" w:rsidP="003D6128">
          <w:pPr>
            <w:pStyle w:val="TDC1"/>
            <w:tabs>
              <w:tab w:val="right" w:leader="dot" w:pos="9350"/>
            </w:tabs>
            <w:spacing w:line="480" w:lineRule="auto"/>
            <w:rPr>
              <w:rFonts w:ascii="Times New Roman" w:hAnsi="Times New Roman" w:cs="Times New Roman"/>
              <w:noProof/>
              <w:sz w:val="24"/>
              <w:szCs w:val="24"/>
            </w:rPr>
          </w:pPr>
          <w:hyperlink w:anchor="_Toc216008064" w:history="1">
            <w:r w:rsidRPr="003D6128">
              <w:rPr>
                <w:rStyle w:val="Hipervnculo"/>
                <w:rFonts w:ascii="Times New Roman" w:hAnsi="Times New Roman" w:cs="Times New Roman"/>
                <w:bCs/>
                <w:noProof/>
                <w:sz w:val="24"/>
                <w:szCs w:val="24"/>
              </w:rPr>
              <w:t>3.</w:t>
            </w:r>
            <w:r w:rsidRPr="003D6128">
              <w:rPr>
                <w:rStyle w:val="Hipervnculo"/>
                <w:rFonts w:ascii="Times New Roman" w:hAnsi="Times New Roman" w:cs="Times New Roman"/>
                <w:noProof/>
                <w:sz w:val="24"/>
                <w:szCs w:val="24"/>
              </w:rPr>
              <w:t xml:space="preserve"> Introducción</w:t>
            </w:r>
            <w:r w:rsidRPr="003D6128">
              <w:rPr>
                <w:rFonts w:ascii="Times New Roman" w:hAnsi="Times New Roman" w:cs="Times New Roman"/>
                <w:noProof/>
                <w:webHidden/>
                <w:sz w:val="24"/>
                <w:szCs w:val="24"/>
              </w:rPr>
              <w:tab/>
            </w:r>
            <w:r w:rsidRPr="003D6128">
              <w:rPr>
                <w:rFonts w:ascii="Times New Roman" w:hAnsi="Times New Roman" w:cs="Times New Roman"/>
                <w:noProof/>
                <w:webHidden/>
                <w:sz w:val="24"/>
                <w:szCs w:val="24"/>
              </w:rPr>
              <w:fldChar w:fldCharType="begin"/>
            </w:r>
            <w:r w:rsidRPr="003D6128">
              <w:rPr>
                <w:rFonts w:ascii="Times New Roman" w:hAnsi="Times New Roman" w:cs="Times New Roman"/>
                <w:noProof/>
                <w:webHidden/>
                <w:sz w:val="24"/>
                <w:szCs w:val="24"/>
              </w:rPr>
              <w:instrText xml:space="preserve"> PAGEREF _Toc216008064 \h </w:instrText>
            </w:r>
            <w:r w:rsidRPr="003D6128">
              <w:rPr>
                <w:rFonts w:ascii="Times New Roman" w:hAnsi="Times New Roman" w:cs="Times New Roman"/>
                <w:noProof/>
                <w:webHidden/>
                <w:sz w:val="24"/>
                <w:szCs w:val="24"/>
              </w:rPr>
            </w:r>
            <w:r w:rsidRPr="003D6128">
              <w:rPr>
                <w:rFonts w:ascii="Times New Roman" w:hAnsi="Times New Roman" w:cs="Times New Roman"/>
                <w:noProof/>
                <w:webHidden/>
                <w:sz w:val="24"/>
                <w:szCs w:val="24"/>
              </w:rPr>
              <w:fldChar w:fldCharType="separate"/>
            </w:r>
            <w:r w:rsidRPr="003D6128">
              <w:rPr>
                <w:rFonts w:ascii="Times New Roman" w:hAnsi="Times New Roman" w:cs="Times New Roman"/>
                <w:noProof/>
                <w:webHidden/>
                <w:sz w:val="24"/>
                <w:szCs w:val="24"/>
              </w:rPr>
              <w:t>4</w:t>
            </w:r>
            <w:r w:rsidRPr="003D6128">
              <w:rPr>
                <w:rFonts w:ascii="Times New Roman" w:hAnsi="Times New Roman" w:cs="Times New Roman"/>
                <w:noProof/>
                <w:webHidden/>
                <w:sz w:val="24"/>
                <w:szCs w:val="24"/>
              </w:rPr>
              <w:fldChar w:fldCharType="end"/>
            </w:r>
          </w:hyperlink>
        </w:p>
        <w:p w14:paraId="1E42E983" w14:textId="1E5DBD95" w:rsidR="003D6128" w:rsidRPr="003D6128" w:rsidRDefault="003D6128" w:rsidP="003D6128">
          <w:pPr>
            <w:pStyle w:val="TDC1"/>
            <w:tabs>
              <w:tab w:val="right" w:leader="dot" w:pos="9350"/>
            </w:tabs>
            <w:spacing w:line="480" w:lineRule="auto"/>
            <w:rPr>
              <w:rFonts w:ascii="Times New Roman" w:hAnsi="Times New Roman" w:cs="Times New Roman"/>
              <w:noProof/>
              <w:sz w:val="24"/>
              <w:szCs w:val="24"/>
            </w:rPr>
          </w:pPr>
          <w:hyperlink w:anchor="_Toc216008065" w:history="1">
            <w:r w:rsidRPr="003D6128">
              <w:rPr>
                <w:rStyle w:val="Hipervnculo"/>
                <w:rFonts w:ascii="Times New Roman" w:hAnsi="Times New Roman" w:cs="Times New Roman"/>
                <w:noProof/>
                <w:sz w:val="24"/>
                <w:szCs w:val="24"/>
              </w:rPr>
              <w:t>4. Planteamiento del problema y Justificación</w:t>
            </w:r>
            <w:r w:rsidRPr="003D6128">
              <w:rPr>
                <w:rFonts w:ascii="Times New Roman" w:hAnsi="Times New Roman" w:cs="Times New Roman"/>
                <w:noProof/>
                <w:webHidden/>
                <w:sz w:val="24"/>
                <w:szCs w:val="24"/>
              </w:rPr>
              <w:tab/>
            </w:r>
            <w:r w:rsidRPr="003D6128">
              <w:rPr>
                <w:rFonts w:ascii="Times New Roman" w:hAnsi="Times New Roman" w:cs="Times New Roman"/>
                <w:noProof/>
                <w:webHidden/>
                <w:sz w:val="24"/>
                <w:szCs w:val="24"/>
              </w:rPr>
              <w:fldChar w:fldCharType="begin"/>
            </w:r>
            <w:r w:rsidRPr="003D6128">
              <w:rPr>
                <w:rFonts w:ascii="Times New Roman" w:hAnsi="Times New Roman" w:cs="Times New Roman"/>
                <w:noProof/>
                <w:webHidden/>
                <w:sz w:val="24"/>
                <w:szCs w:val="24"/>
              </w:rPr>
              <w:instrText xml:space="preserve"> PAGEREF _Toc216008065 \h </w:instrText>
            </w:r>
            <w:r w:rsidRPr="003D6128">
              <w:rPr>
                <w:rFonts w:ascii="Times New Roman" w:hAnsi="Times New Roman" w:cs="Times New Roman"/>
                <w:noProof/>
                <w:webHidden/>
                <w:sz w:val="24"/>
                <w:szCs w:val="24"/>
              </w:rPr>
            </w:r>
            <w:r w:rsidRPr="003D6128">
              <w:rPr>
                <w:rFonts w:ascii="Times New Roman" w:hAnsi="Times New Roman" w:cs="Times New Roman"/>
                <w:noProof/>
                <w:webHidden/>
                <w:sz w:val="24"/>
                <w:szCs w:val="24"/>
              </w:rPr>
              <w:fldChar w:fldCharType="separate"/>
            </w:r>
            <w:r w:rsidRPr="003D6128">
              <w:rPr>
                <w:rFonts w:ascii="Times New Roman" w:hAnsi="Times New Roman" w:cs="Times New Roman"/>
                <w:noProof/>
                <w:webHidden/>
                <w:sz w:val="24"/>
                <w:szCs w:val="24"/>
              </w:rPr>
              <w:t>5</w:t>
            </w:r>
            <w:r w:rsidRPr="003D6128">
              <w:rPr>
                <w:rFonts w:ascii="Times New Roman" w:hAnsi="Times New Roman" w:cs="Times New Roman"/>
                <w:noProof/>
                <w:webHidden/>
                <w:sz w:val="24"/>
                <w:szCs w:val="24"/>
              </w:rPr>
              <w:fldChar w:fldCharType="end"/>
            </w:r>
          </w:hyperlink>
        </w:p>
        <w:p w14:paraId="080510EC" w14:textId="7B030CB9" w:rsidR="003D6128" w:rsidRPr="003D6128" w:rsidRDefault="003D6128" w:rsidP="003D6128">
          <w:pPr>
            <w:pStyle w:val="TDC1"/>
            <w:tabs>
              <w:tab w:val="right" w:leader="dot" w:pos="9350"/>
            </w:tabs>
            <w:spacing w:line="480" w:lineRule="auto"/>
            <w:rPr>
              <w:rFonts w:ascii="Times New Roman" w:hAnsi="Times New Roman" w:cs="Times New Roman"/>
              <w:noProof/>
              <w:sz w:val="24"/>
              <w:szCs w:val="24"/>
            </w:rPr>
          </w:pPr>
          <w:hyperlink w:anchor="_Toc216008066" w:history="1">
            <w:r w:rsidRPr="003D6128">
              <w:rPr>
                <w:rStyle w:val="Hipervnculo"/>
                <w:rFonts w:ascii="Times New Roman" w:hAnsi="Times New Roman" w:cs="Times New Roman"/>
                <w:noProof/>
                <w:sz w:val="24"/>
                <w:szCs w:val="24"/>
              </w:rPr>
              <w:t>5. Objetivo General</w:t>
            </w:r>
            <w:r w:rsidRPr="003D6128">
              <w:rPr>
                <w:rFonts w:ascii="Times New Roman" w:hAnsi="Times New Roman" w:cs="Times New Roman"/>
                <w:noProof/>
                <w:webHidden/>
                <w:sz w:val="24"/>
                <w:szCs w:val="24"/>
              </w:rPr>
              <w:tab/>
            </w:r>
            <w:r w:rsidRPr="003D6128">
              <w:rPr>
                <w:rFonts w:ascii="Times New Roman" w:hAnsi="Times New Roman" w:cs="Times New Roman"/>
                <w:noProof/>
                <w:webHidden/>
                <w:sz w:val="24"/>
                <w:szCs w:val="24"/>
              </w:rPr>
              <w:fldChar w:fldCharType="begin"/>
            </w:r>
            <w:r w:rsidRPr="003D6128">
              <w:rPr>
                <w:rFonts w:ascii="Times New Roman" w:hAnsi="Times New Roman" w:cs="Times New Roman"/>
                <w:noProof/>
                <w:webHidden/>
                <w:sz w:val="24"/>
                <w:szCs w:val="24"/>
              </w:rPr>
              <w:instrText xml:space="preserve"> PAGEREF _Toc216008066 \h </w:instrText>
            </w:r>
            <w:r w:rsidRPr="003D6128">
              <w:rPr>
                <w:rFonts w:ascii="Times New Roman" w:hAnsi="Times New Roman" w:cs="Times New Roman"/>
                <w:noProof/>
                <w:webHidden/>
                <w:sz w:val="24"/>
                <w:szCs w:val="24"/>
              </w:rPr>
            </w:r>
            <w:r w:rsidRPr="003D6128">
              <w:rPr>
                <w:rFonts w:ascii="Times New Roman" w:hAnsi="Times New Roman" w:cs="Times New Roman"/>
                <w:noProof/>
                <w:webHidden/>
                <w:sz w:val="24"/>
                <w:szCs w:val="24"/>
              </w:rPr>
              <w:fldChar w:fldCharType="separate"/>
            </w:r>
            <w:r w:rsidRPr="003D6128">
              <w:rPr>
                <w:rFonts w:ascii="Times New Roman" w:hAnsi="Times New Roman" w:cs="Times New Roman"/>
                <w:noProof/>
                <w:webHidden/>
                <w:sz w:val="24"/>
                <w:szCs w:val="24"/>
              </w:rPr>
              <w:t>8</w:t>
            </w:r>
            <w:r w:rsidRPr="003D6128">
              <w:rPr>
                <w:rFonts w:ascii="Times New Roman" w:hAnsi="Times New Roman" w:cs="Times New Roman"/>
                <w:noProof/>
                <w:webHidden/>
                <w:sz w:val="24"/>
                <w:szCs w:val="24"/>
              </w:rPr>
              <w:fldChar w:fldCharType="end"/>
            </w:r>
          </w:hyperlink>
        </w:p>
        <w:p w14:paraId="4566E867" w14:textId="530BD5B1" w:rsidR="003D6128" w:rsidRPr="003D6128" w:rsidRDefault="003D6128" w:rsidP="003D6128">
          <w:pPr>
            <w:pStyle w:val="TDC2"/>
            <w:tabs>
              <w:tab w:val="right" w:leader="dot" w:pos="9350"/>
            </w:tabs>
            <w:spacing w:line="480" w:lineRule="auto"/>
            <w:rPr>
              <w:rFonts w:ascii="Times New Roman" w:hAnsi="Times New Roman" w:cs="Times New Roman"/>
              <w:noProof/>
              <w:sz w:val="24"/>
              <w:szCs w:val="24"/>
            </w:rPr>
          </w:pPr>
          <w:hyperlink w:anchor="_Toc216008067" w:history="1">
            <w:r w:rsidRPr="003D6128">
              <w:rPr>
                <w:rStyle w:val="Hipervnculo"/>
                <w:rFonts w:ascii="Times New Roman" w:hAnsi="Times New Roman" w:cs="Times New Roman"/>
                <w:noProof/>
                <w:sz w:val="24"/>
                <w:szCs w:val="24"/>
              </w:rPr>
              <w:t>5.5 Objetivos Específicos</w:t>
            </w:r>
            <w:r w:rsidRPr="003D6128">
              <w:rPr>
                <w:rFonts w:ascii="Times New Roman" w:hAnsi="Times New Roman" w:cs="Times New Roman"/>
                <w:noProof/>
                <w:webHidden/>
                <w:sz w:val="24"/>
                <w:szCs w:val="24"/>
              </w:rPr>
              <w:tab/>
            </w:r>
            <w:r w:rsidRPr="003D6128">
              <w:rPr>
                <w:rFonts w:ascii="Times New Roman" w:hAnsi="Times New Roman" w:cs="Times New Roman"/>
                <w:noProof/>
                <w:webHidden/>
                <w:sz w:val="24"/>
                <w:szCs w:val="24"/>
              </w:rPr>
              <w:fldChar w:fldCharType="begin"/>
            </w:r>
            <w:r w:rsidRPr="003D6128">
              <w:rPr>
                <w:rFonts w:ascii="Times New Roman" w:hAnsi="Times New Roman" w:cs="Times New Roman"/>
                <w:noProof/>
                <w:webHidden/>
                <w:sz w:val="24"/>
                <w:szCs w:val="24"/>
              </w:rPr>
              <w:instrText xml:space="preserve"> PAGEREF _Toc216008067 \h </w:instrText>
            </w:r>
            <w:r w:rsidRPr="003D6128">
              <w:rPr>
                <w:rFonts w:ascii="Times New Roman" w:hAnsi="Times New Roman" w:cs="Times New Roman"/>
                <w:noProof/>
                <w:webHidden/>
                <w:sz w:val="24"/>
                <w:szCs w:val="24"/>
              </w:rPr>
            </w:r>
            <w:r w:rsidRPr="003D6128">
              <w:rPr>
                <w:rFonts w:ascii="Times New Roman" w:hAnsi="Times New Roman" w:cs="Times New Roman"/>
                <w:noProof/>
                <w:webHidden/>
                <w:sz w:val="24"/>
                <w:szCs w:val="24"/>
              </w:rPr>
              <w:fldChar w:fldCharType="separate"/>
            </w:r>
            <w:r w:rsidRPr="003D6128">
              <w:rPr>
                <w:rFonts w:ascii="Times New Roman" w:hAnsi="Times New Roman" w:cs="Times New Roman"/>
                <w:noProof/>
                <w:webHidden/>
                <w:sz w:val="24"/>
                <w:szCs w:val="24"/>
              </w:rPr>
              <w:t>8</w:t>
            </w:r>
            <w:r w:rsidRPr="003D6128">
              <w:rPr>
                <w:rFonts w:ascii="Times New Roman" w:hAnsi="Times New Roman" w:cs="Times New Roman"/>
                <w:noProof/>
                <w:webHidden/>
                <w:sz w:val="24"/>
                <w:szCs w:val="24"/>
              </w:rPr>
              <w:fldChar w:fldCharType="end"/>
            </w:r>
          </w:hyperlink>
        </w:p>
        <w:p w14:paraId="17EE99E0" w14:textId="35A344FC" w:rsidR="003D6128" w:rsidRPr="003D6128" w:rsidRDefault="003D6128" w:rsidP="003D6128">
          <w:pPr>
            <w:pStyle w:val="TDC1"/>
            <w:tabs>
              <w:tab w:val="right" w:leader="dot" w:pos="9350"/>
            </w:tabs>
            <w:spacing w:line="480" w:lineRule="auto"/>
            <w:rPr>
              <w:rFonts w:ascii="Times New Roman" w:hAnsi="Times New Roman" w:cs="Times New Roman"/>
              <w:noProof/>
              <w:sz w:val="24"/>
              <w:szCs w:val="24"/>
            </w:rPr>
          </w:pPr>
          <w:hyperlink w:anchor="_Toc216008068" w:history="1">
            <w:r w:rsidRPr="003D6128">
              <w:rPr>
                <w:rStyle w:val="Hipervnculo"/>
                <w:rFonts w:ascii="Times New Roman" w:hAnsi="Times New Roman" w:cs="Times New Roman"/>
                <w:noProof/>
                <w:sz w:val="24"/>
                <w:szCs w:val="24"/>
              </w:rPr>
              <w:t>6. Desarrollo temático</w:t>
            </w:r>
            <w:r w:rsidRPr="003D6128">
              <w:rPr>
                <w:rFonts w:ascii="Times New Roman" w:hAnsi="Times New Roman" w:cs="Times New Roman"/>
                <w:noProof/>
                <w:webHidden/>
                <w:sz w:val="24"/>
                <w:szCs w:val="24"/>
              </w:rPr>
              <w:tab/>
            </w:r>
            <w:r w:rsidRPr="003D6128">
              <w:rPr>
                <w:rFonts w:ascii="Times New Roman" w:hAnsi="Times New Roman" w:cs="Times New Roman"/>
                <w:noProof/>
                <w:webHidden/>
                <w:sz w:val="24"/>
                <w:szCs w:val="24"/>
              </w:rPr>
              <w:fldChar w:fldCharType="begin"/>
            </w:r>
            <w:r w:rsidRPr="003D6128">
              <w:rPr>
                <w:rFonts w:ascii="Times New Roman" w:hAnsi="Times New Roman" w:cs="Times New Roman"/>
                <w:noProof/>
                <w:webHidden/>
                <w:sz w:val="24"/>
                <w:szCs w:val="24"/>
              </w:rPr>
              <w:instrText xml:space="preserve"> PAGEREF _Toc216008068 \h </w:instrText>
            </w:r>
            <w:r w:rsidRPr="003D6128">
              <w:rPr>
                <w:rFonts w:ascii="Times New Roman" w:hAnsi="Times New Roman" w:cs="Times New Roman"/>
                <w:noProof/>
                <w:webHidden/>
                <w:sz w:val="24"/>
                <w:szCs w:val="24"/>
              </w:rPr>
            </w:r>
            <w:r w:rsidRPr="003D6128">
              <w:rPr>
                <w:rFonts w:ascii="Times New Roman" w:hAnsi="Times New Roman" w:cs="Times New Roman"/>
                <w:noProof/>
                <w:webHidden/>
                <w:sz w:val="24"/>
                <w:szCs w:val="24"/>
              </w:rPr>
              <w:fldChar w:fldCharType="separate"/>
            </w:r>
            <w:r w:rsidRPr="003D6128">
              <w:rPr>
                <w:rFonts w:ascii="Times New Roman" w:hAnsi="Times New Roman" w:cs="Times New Roman"/>
                <w:noProof/>
                <w:webHidden/>
                <w:sz w:val="24"/>
                <w:szCs w:val="24"/>
              </w:rPr>
              <w:t>8</w:t>
            </w:r>
            <w:r w:rsidRPr="003D6128">
              <w:rPr>
                <w:rFonts w:ascii="Times New Roman" w:hAnsi="Times New Roman" w:cs="Times New Roman"/>
                <w:noProof/>
                <w:webHidden/>
                <w:sz w:val="24"/>
                <w:szCs w:val="24"/>
              </w:rPr>
              <w:fldChar w:fldCharType="end"/>
            </w:r>
          </w:hyperlink>
        </w:p>
        <w:p w14:paraId="3791F3C7" w14:textId="42E805D7" w:rsidR="003D6128" w:rsidRPr="003D6128" w:rsidRDefault="003D6128" w:rsidP="003D6128">
          <w:pPr>
            <w:pStyle w:val="TDC1"/>
            <w:tabs>
              <w:tab w:val="right" w:leader="dot" w:pos="9350"/>
            </w:tabs>
            <w:spacing w:line="480" w:lineRule="auto"/>
            <w:rPr>
              <w:rFonts w:ascii="Times New Roman" w:hAnsi="Times New Roman" w:cs="Times New Roman"/>
              <w:noProof/>
              <w:sz w:val="24"/>
              <w:szCs w:val="24"/>
            </w:rPr>
          </w:pPr>
          <w:hyperlink w:anchor="_Toc216008069" w:history="1">
            <w:r w:rsidRPr="003D6128">
              <w:rPr>
                <w:rStyle w:val="Hipervnculo"/>
                <w:rFonts w:ascii="Times New Roman" w:hAnsi="Times New Roman" w:cs="Times New Roman"/>
                <w:noProof/>
                <w:sz w:val="24"/>
                <w:szCs w:val="24"/>
              </w:rPr>
              <w:t>7. Marco Referencial</w:t>
            </w:r>
            <w:r w:rsidRPr="003D6128">
              <w:rPr>
                <w:rFonts w:ascii="Times New Roman" w:hAnsi="Times New Roman" w:cs="Times New Roman"/>
                <w:noProof/>
                <w:webHidden/>
                <w:sz w:val="24"/>
                <w:szCs w:val="24"/>
              </w:rPr>
              <w:tab/>
            </w:r>
            <w:r w:rsidR="003234EE">
              <w:rPr>
                <w:rFonts w:ascii="Times New Roman" w:hAnsi="Times New Roman" w:cs="Times New Roman"/>
                <w:noProof/>
                <w:webHidden/>
                <w:sz w:val="24"/>
                <w:szCs w:val="24"/>
              </w:rPr>
              <w:t>10</w:t>
            </w:r>
          </w:hyperlink>
        </w:p>
        <w:p w14:paraId="7541E51E" w14:textId="0287F606" w:rsidR="003D6128" w:rsidRPr="003D6128" w:rsidRDefault="003D6128" w:rsidP="003D6128">
          <w:pPr>
            <w:pStyle w:val="TDC2"/>
            <w:tabs>
              <w:tab w:val="right" w:leader="dot" w:pos="9350"/>
            </w:tabs>
            <w:spacing w:line="480" w:lineRule="auto"/>
            <w:rPr>
              <w:rFonts w:ascii="Times New Roman" w:hAnsi="Times New Roman" w:cs="Times New Roman"/>
              <w:noProof/>
              <w:sz w:val="24"/>
              <w:szCs w:val="24"/>
            </w:rPr>
          </w:pPr>
          <w:hyperlink w:anchor="_Toc216008070" w:history="1">
            <w:r w:rsidRPr="003D6128">
              <w:rPr>
                <w:rStyle w:val="Hipervnculo"/>
                <w:rFonts w:ascii="Times New Roman" w:hAnsi="Times New Roman" w:cs="Times New Roman"/>
                <w:noProof/>
                <w:sz w:val="24"/>
                <w:szCs w:val="24"/>
              </w:rPr>
              <w:t>7.1 Marco conceptual</w:t>
            </w:r>
            <w:r w:rsidRPr="003D6128">
              <w:rPr>
                <w:rFonts w:ascii="Times New Roman" w:hAnsi="Times New Roman" w:cs="Times New Roman"/>
                <w:noProof/>
                <w:webHidden/>
                <w:sz w:val="24"/>
                <w:szCs w:val="24"/>
              </w:rPr>
              <w:tab/>
            </w:r>
            <w:r w:rsidR="003234EE">
              <w:rPr>
                <w:rFonts w:ascii="Times New Roman" w:hAnsi="Times New Roman" w:cs="Times New Roman"/>
                <w:noProof/>
                <w:webHidden/>
                <w:sz w:val="24"/>
                <w:szCs w:val="24"/>
              </w:rPr>
              <w:t>10</w:t>
            </w:r>
          </w:hyperlink>
        </w:p>
        <w:p w14:paraId="7BFFA934" w14:textId="57BD6FAE" w:rsidR="003D6128" w:rsidRPr="003D6128" w:rsidRDefault="003D6128" w:rsidP="003D6128">
          <w:pPr>
            <w:pStyle w:val="TDC2"/>
            <w:tabs>
              <w:tab w:val="right" w:leader="dot" w:pos="9350"/>
            </w:tabs>
            <w:spacing w:line="480" w:lineRule="auto"/>
            <w:rPr>
              <w:rFonts w:ascii="Times New Roman" w:hAnsi="Times New Roman" w:cs="Times New Roman"/>
              <w:noProof/>
              <w:sz w:val="24"/>
              <w:szCs w:val="24"/>
            </w:rPr>
          </w:pPr>
          <w:hyperlink w:anchor="_Toc216008071" w:history="1">
            <w:r w:rsidRPr="003D6128">
              <w:rPr>
                <w:rStyle w:val="Hipervnculo"/>
                <w:rFonts w:ascii="Times New Roman" w:hAnsi="Times New Roman" w:cs="Times New Roman"/>
                <w:noProof/>
                <w:sz w:val="24"/>
                <w:szCs w:val="24"/>
              </w:rPr>
              <w:t>7.2 Marco Teóri</w:t>
            </w:r>
            <w:r w:rsidRPr="003D6128">
              <w:rPr>
                <w:rStyle w:val="Hipervnculo"/>
                <w:rFonts w:ascii="Times New Roman" w:hAnsi="Times New Roman" w:cs="Times New Roman"/>
                <w:noProof/>
                <w:sz w:val="24"/>
                <w:szCs w:val="24"/>
              </w:rPr>
              <w:t>c</w:t>
            </w:r>
            <w:r w:rsidRPr="003D6128">
              <w:rPr>
                <w:rStyle w:val="Hipervnculo"/>
                <w:rFonts w:ascii="Times New Roman" w:hAnsi="Times New Roman" w:cs="Times New Roman"/>
                <w:noProof/>
                <w:sz w:val="24"/>
                <w:szCs w:val="24"/>
              </w:rPr>
              <w:t>o</w:t>
            </w:r>
            <w:r w:rsidRPr="003D6128">
              <w:rPr>
                <w:rFonts w:ascii="Times New Roman" w:hAnsi="Times New Roman" w:cs="Times New Roman"/>
                <w:noProof/>
                <w:webHidden/>
                <w:sz w:val="24"/>
                <w:szCs w:val="24"/>
              </w:rPr>
              <w:tab/>
            </w:r>
            <w:r w:rsidR="003234EE">
              <w:rPr>
                <w:rFonts w:ascii="Times New Roman" w:hAnsi="Times New Roman" w:cs="Times New Roman"/>
                <w:noProof/>
                <w:webHidden/>
                <w:sz w:val="24"/>
                <w:szCs w:val="24"/>
              </w:rPr>
              <w:t>12</w:t>
            </w:r>
          </w:hyperlink>
        </w:p>
        <w:p w14:paraId="1A0B3318" w14:textId="6F674674" w:rsidR="003D6128" w:rsidRPr="003D6128" w:rsidRDefault="003D6128" w:rsidP="003D6128">
          <w:pPr>
            <w:pStyle w:val="TDC1"/>
            <w:tabs>
              <w:tab w:val="right" w:leader="dot" w:pos="9350"/>
            </w:tabs>
            <w:spacing w:line="480" w:lineRule="auto"/>
            <w:rPr>
              <w:rFonts w:ascii="Times New Roman" w:hAnsi="Times New Roman" w:cs="Times New Roman"/>
              <w:noProof/>
              <w:sz w:val="24"/>
              <w:szCs w:val="24"/>
            </w:rPr>
          </w:pPr>
          <w:hyperlink w:anchor="_Toc216008072" w:history="1">
            <w:r w:rsidRPr="003D6128">
              <w:rPr>
                <w:rStyle w:val="Hipervnculo"/>
                <w:rFonts w:ascii="Times New Roman" w:hAnsi="Times New Roman" w:cs="Times New Roman"/>
                <w:noProof/>
                <w:sz w:val="24"/>
                <w:szCs w:val="24"/>
              </w:rPr>
              <w:t>8. Conclusiones y recomendaciones:</w:t>
            </w:r>
            <w:r w:rsidRPr="003D6128">
              <w:rPr>
                <w:rFonts w:ascii="Times New Roman" w:hAnsi="Times New Roman" w:cs="Times New Roman"/>
                <w:noProof/>
                <w:webHidden/>
                <w:sz w:val="24"/>
                <w:szCs w:val="24"/>
              </w:rPr>
              <w:tab/>
            </w:r>
            <w:r w:rsidRPr="003D6128">
              <w:rPr>
                <w:rFonts w:ascii="Times New Roman" w:hAnsi="Times New Roman" w:cs="Times New Roman"/>
                <w:noProof/>
                <w:webHidden/>
                <w:sz w:val="24"/>
                <w:szCs w:val="24"/>
              </w:rPr>
              <w:fldChar w:fldCharType="begin"/>
            </w:r>
            <w:r w:rsidRPr="003D6128">
              <w:rPr>
                <w:rFonts w:ascii="Times New Roman" w:hAnsi="Times New Roman" w:cs="Times New Roman"/>
                <w:noProof/>
                <w:webHidden/>
                <w:sz w:val="24"/>
                <w:szCs w:val="24"/>
              </w:rPr>
              <w:instrText xml:space="preserve"> PAGEREF _Toc216008072 \h </w:instrText>
            </w:r>
            <w:r w:rsidRPr="003D6128">
              <w:rPr>
                <w:rFonts w:ascii="Times New Roman" w:hAnsi="Times New Roman" w:cs="Times New Roman"/>
                <w:noProof/>
                <w:webHidden/>
                <w:sz w:val="24"/>
                <w:szCs w:val="24"/>
              </w:rPr>
            </w:r>
            <w:r w:rsidRPr="003D6128">
              <w:rPr>
                <w:rFonts w:ascii="Times New Roman" w:hAnsi="Times New Roman" w:cs="Times New Roman"/>
                <w:noProof/>
                <w:webHidden/>
                <w:sz w:val="24"/>
                <w:szCs w:val="24"/>
              </w:rPr>
              <w:fldChar w:fldCharType="separate"/>
            </w:r>
            <w:r w:rsidRPr="003D6128">
              <w:rPr>
                <w:rFonts w:ascii="Times New Roman" w:hAnsi="Times New Roman" w:cs="Times New Roman"/>
                <w:noProof/>
                <w:webHidden/>
                <w:sz w:val="24"/>
                <w:szCs w:val="24"/>
              </w:rPr>
              <w:t>14</w:t>
            </w:r>
            <w:r w:rsidRPr="003D6128">
              <w:rPr>
                <w:rFonts w:ascii="Times New Roman" w:hAnsi="Times New Roman" w:cs="Times New Roman"/>
                <w:noProof/>
                <w:webHidden/>
                <w:sz w:val="24"/>
                <w:szCs w:val="24"/>
              </w:rPr>
              <w:fldChar w:fldCharType="end"/>
            </w:r>
          </w:hyperlink>
        </w:p>
        <w:p w14:paraId="3AB3D54B" w14:textId="516C89E2" w:rsidR="003D6128" w:rsidRPr="003D6128" w:rsidRDefault="003D6128" w:rsidP="003D6128">
          <w:pPr>
            <w:pStyle w:val="TDC2"/>
            <w:tabs>
              <w:tab w:val="right" w:leader="dot" w:pos="9350"/>
            </w:tabs>
            <w:spacing w:line="480" w:lineRule="auto"/>
            <w:rPr>
              <w:rFonts w:ascii="Times New Roman" w:hAnsi="Times New Roman" w:cs="Times New Roman"/>
              <w:noProof/>
              <w:sz w:val="24"/>
              <w:szCs w:val="24"/>
            </w:rPr>
          </w:pPr>
          <w:hyperlink w:anchor="_Toc216008073" w:history="1">
            <w:r w:rsidRPr="003D6128">
              <w:rPr>
                <w:rStyle w:val="Hipervnculo"/>
                <w:rFonts w:ascii="Times New Roman" w:hAnsi="Times New Roman" w:cs="Times New Roman"/>
                <w:noProof/>
                <w:sz w:val="24"/>
                <w:szCs w:val="24"/>
              </w:rPr>
              <w:t>8.1 Conclusiones:</w:t>
            </w:r>
            <w:r w:rsidRPr="003D6128">
              <w:rPr>
                <w:rFonts w:ascii="Times New Roman" w:hAnsi="Times New Roman" w:cs="Times New Roman"/>
                <w:noProof/>
                <w:webHidden/>
                <w:sz w:val="24"/>
                <w:szCs w:val="24"/>
              </w:rPr>
              <w:tab/>
            </w:r>
            <w:r w:rsidRPr="003D6128">
              <w:rPr>
                <w:rFonts w:ascii="Times New Roman" w:hAnsi="Times New Roman" w:cs="Times New Roman"/>
                <w:noProof/>
                <w:webHidden/>
                <w:sz w:val="24"/>
                <w:szCs w:val="24"/>
              </w:rPr>
              <w:fldChar w:fldCharType="begin"/>
            </w:r>
            <w:r w:rsidRPr="003D6128">
              <w:rPr>
                <w:rFonts w:ascii="Times New Roman" w:hAnsi="Times New Roman" w:cs="Times New Roman"/>
                <w:noProof/>
                <w:webHidden/>
                <w:sz w:val="24"/>
                <w:szCs w:val="24"/>
              </w:rPr>
              <w:instrText xml:space="preserve"> PAGEREF _Toc216008073 \h </w:instrText>
            </w:r>
            <w:r w:rsidRPr="003D6128">
              <w:rPr>
                <w:rFonts w:ascii="Times New Roman" w:hAnsi="Times New Roman" w:cs="Times New Roman"/>
                <w:noProof/>
                <w:webHidden/>
                <w:sz w:val="24"/>
                <w:szCs w:val="24"/>
              </w:rPr>
            </w:r>
            <w:r w:rsidRPr="003D6128">
              <w:rPr>
                <w:rFonts w:ascii="Times New Roman" w:hAnsi="Times New Roman" w:cs="Times New Roman"/>
                <w:noProof/>
                <w:webHidden/>
                <w:sz w:val="24"/>
                <w:szCs w:val="24"/>
              </w:rPr>
              <w:fldChar w:fldCharType="separate"/>
            </w:r>
            <w:r w:rsidRPr="003D6128">
              <w:rPr>
                <w:rFonts w:ascii="Times New Roman" w:hAnsi="Times New Roman" w:cs="Times New Roman"/>
                <w:noProof/>
                <w:webHidden/>
                <w:sz w:val="24"/>
                <w:szCs w:val="24"/>
              </w:rPr>
              <w:t>14</w:t>
            </w:r>
            <w:r w:rsidRPr="003D6128">
              <w:rPr>
                <w:rFonts w:ascii="Times New Roman" w:hAnsi="Times New Roman" w:cs="Times New Roman"/>
                <w:noProof/>
                <w:webHidden/>
                <w:sz w:val="24"/>
                <w:szCs w:val="24"/>
              </w:rPr>
              <w:fldChar w:fldCharType="end"/>
            </w:r>
          </w:hyperlink>
        </w:p>
        <w:p w14:paraId="200A7338" w14:textId="765DCA2A" w:rsidR="003D6128" w:rsidRPr="003D6128" w:rsidRDefault="003D6128" w:rsidP="003D6128">
          <w:pPr>
            <w:pStyle w:val="TDC2"/>
            <w:tabs>
              <w:tab w:val="right" w:leader="dot" w:pos="9350"/>
            </w:tabs>
            <w:spacing w:line="480" w:lineRule="auto"/>
            <w:rPr>
              <w:rFonts w:ascii="Times New Roman" w:hAnsi="Times New Roman" w:cs="Times New Roman"/>
              <w:noProof/>
              <w:sz w:val="24"/>
              <w:szCs w:val="24"/>
            </w:rPr>
          </w:pPr>
          <w:hyperlink w:anchor="_Toc216008074" w:history="1">
            <w:r w:rsidRPr="003D6128">
              <w:rPr>
                <w:rStyle w:val="Hipervnculo"/>
                <w:rFonts w:ascii="Times New Roman" w:hAnsi="Times New Roman" w:cs="Times New Roman"/>
                <w:noProof/>
                <w:sz w:val="24"/>
                <w:szCs w:val="24"/>
              </w:rPr>
              <w:t>8.2. Recomendaciones</w:t>
            </w:r>
            <w:r w:rsidRPr="003D6128">
              <w:rPr>
                <w:rFonts w:ascii="Times New Roman" w:hAnsi="Times New Roman" w:cs="Times New Roman"/>
                <w:noProof/>
                <w:webHidden/>
                <w:sz w:val="24"/>
                <w:szCs w:val="24"/>
              </w:rPr>
              <w:tab/>
            </w:r>
            <w:r w:rsidR="003234EE">
              <w:rPr>
                <w:rFonts w:ascii="Times New Roman" w:hAnsi="Times New Roman" w:cs="Times New Roman"/>
                <w:noProof/>
                <w:webHidden/>
                <w:sz w:val="24"/>
                <w:szCs w:val="24"/>
              </w:rPr>
              <w:t>16</w:t>
            </w:r>
          </w:hyperlink>
        </w:p>
        <w:p w14:paraId="4BF2DE12" w14:textId="233D79A9" w:rsidR="003D6128" w:rsidRPr="003D6128" w:rsidRDefault="003D6128" w:rsidP="003D6128">
          <w:pPr>
            <w:pStyle w:val="TDC1"/>
            <w:tabs>
              <w:tab w:val="right" w:leader="dot" w:pos="9350"/>
            </w:tabs>
            <w:spacing w:line="480" w:lineRule="auto"/>
            <w:rPr>
              <w:rFonts w:ascii="Times New Roman" w:hAnsi="Times New Roman" w:cs="Times New Roman"/>
              <w:noProof/>
              <w:sz w:val="24"/>
              <w:szCs w:val="24"/>
            </w:rPr>
          </w:pPr>
          <w:hyperlink w:anchor="_Toc216008075" w:history="1">
            <w:r w:rsidRPr="003D6128">
              <w:rPr>
                <w:rStyle w:val="Hipervnculo"/>
                <w:rFonts w:ascii="Times New Roman" w:hAnsi="Times New Roman" w:cs="Times New Roman"/>
                <w:noProof/>
                <w:sz w:val="24"/>
                <w:szCs w:val="24"/>
              </w:rPr>
              <w:t>9. Referencias</w:t>
            </w:r>
            <w:r w:rsidRPr="003D6128">
              <w:rPr>
                <w:rFonts w:ascii="Times New Roman" w:hAnsi="Times New Roman" w:cs="Times New Roman"/>
                <w:noProof/>
                <w:webHidden/>
                <w:sz w:val="24"/>
                <w:szCs w:val="24"/>
              </w:rPr>
              <w:tab/>
            </w:r>
            <w:r w:rsidR="003234EE">
              <w:rPr>
                <w:rFonts w:ascii="Times New Roman" w:hAnsi="Times New Roman" w:cs="Times New Roman"/>
                <w:noProof/>
                <w:webHidden/>
                <w:sz w:val="24"/>
                <w:szCs w:val="24"/>
              </w:rPr>
              <w:t>17</w:t>
            </w:r>
          </w:hyperlink>
        </w:p>
        <w:p w14:paraId="08D71CC2" w14:textId="3F3E3141" w:rsidR="003D6128" w:rsidRDefault="003D6128" w:rsidP="003D6128">
          <w:pPr>
            <w:spacing w:line="480" w:lineRule="auto"/>
          </w:pPr>
          <w:r w:rsidRPr="003D6128">
            <w:rPr>
              <w:rFonts w:ascii="Times New Roman" w:hAnsi="Times New Roman" w:cs="Times New Roman"/>
              <w:b/>
              <w:bCs/>
              <w:sz w:val="24"/>
              <w:szCs w:val="24"/>
              <w:lang w:val="es-ES"/>
            </w:rPr>
            <w:fldChar w:fldCharType="end"/>
          </w:r>
        </w:p>
      </w:sdtContent>
    </w:sdt>
    <w:p w14:paraId="0E19D229" w14:textId="0A451B8E" w:rsidR="00687630" w:rsidRPr="00F30FB9" w:rsidRDefault="00687630" w:rsidP="001D2536">
      <w:pPr>
        <w:spacing w:line="480" w:lineRule="auto"/>
        <w:ind w:firstLine="720"/>
        <w:rPr>
          <w:rStyle w:val="nfasis"/>
          <w:rFonts w:ascii="Times New Roman" w:hAnsi="Times New Roman" w:cs="Times New Roman"/>
          <w:sz w:val="24"/>
          <w:szCs w:val="24"/>
        </w:rPr>
      </w:pPr>
    </w:p>
    <w:p w14:paraId="29E828A4" w14:textId="77777777" w:rsidR="003234EE" w:rsidRPr="00D66F2C" w:rsidRDefault="00687630" w:rsidP="003234EE">
      <w:pPr>
        <w:pStyle w:val="Prrafodelista"/>
        <w:numPr>
          <w:ilvl w:val="0"/>
          <w:numId w:val="22"/>
        </w:numPr>
        <w:spacing w:line="480" w:lineRule="auto"/>
        <w:ind w:firstLine="720"/>
        <w:rPr>
          <w:rFonts w:ascii="Times New Roman" w:hAnsi="Times New Roman" w:cs="Times New Roman"/>
          <w:b/>
          <w:color w:val="000000" w:themeColor="text1"/>
          <w:sz w:val="24"/>
          <w:szCs w:val="24"/>
        </w:rPr>
      </w:pPr>
      <w:r w:rsidRPr="00F30FB9">
        <w:rPr>
          <w:rStyle w:val="nfasis"/>
          <w:rFonts w:cs="Times New Roman"/>
          <w:szCs w:val="24"/>
        </w:rPr>
        <w:br w:type="page"/>
      </w:r>
      <w:r w:rsidR="003234EE" w:rsidRPr="00D66F2C">
        <w:rPr>
          <w:rFonts w:ascii="Times New Roman" w:hAnsi="Times New Roman" w:cs="Times New Roman"/>
          <w:b/>
          <w:color w:val="000000" w:themeColor="text1"/>
          <w:sz w:val="24"/>
          <w:szCs w:val="24"/>
        </w:rPr>
        <w:lastRenderedPageBreak/>
        <w:t>Resumen</w:t>
      </w:r>
    </w:p>
    <w:p w14:paraId="4A6BD576" w14:textId="77777777" w:rsidR="003234EE" w:rsidRPr="00D66F2C" w:rsidRDefault="003234EE" w:rsidP="003234EE">
      <w:pPr>
        <w:spacing w:line="480" w:lineRule="auto"/>
        <w:ind w:firstLine="720"/>
        <w:rPr>
          <w:rFonts w:ascii="Times New Roman" w:hAnsi="Times New Roman" w:cs="Times New Roman"/>
          <w:color w:val="000000" w:themeColor="text1"/>
          <w:sz w:val="24"/>
          <w:szCs w:val="24"/>
        </w:rPr>
      </w:pPr>
      <w:bookmarkStart w:id="0" w:name="_Hlk215936736"/>
      <w:r w:rsidRPr="00D66F2C">
        <w:rPr>
          <w:rFonts w:ascii="Times New Roman" w:hAnsi="Times New Roman" w:cs="Times New Roman"/>
          <w:color w:val="000000" w:themeColor="text1"/>
          <w:sz w:val="24"/>
          <w:szCs w:val="24"/>
        </w:rPr>
        <w:t xml:space="preserve">El sector textil del Eje Cafetero todavía enfrenta varias dificultades en sus procesos logísticos, especialmente en la gestión de inventarios, ya que la mayor parte del trabajo se realiza de forma manual. Esto limita la eficiencia, trazabilidad y en general, la competitividad de las PYMES. Este trabajo analiza cómo la automatización puede mejorar estos procesos, permitiendo así un control más preciso en el manejo de materiales y una mejor toma de decisiones. </w:t>
      </w:r>
    </w:p>
    <w:p w14:paraId="25E8E2B4" w14:textId="77777777" w:rsidR="003234EE" w:rsidRPr="00D66F2C" w:rsidRDefault="003234EE" w:rsidP="003234EE">
      <w:pPr>
        <w:spacing w:line="480" w:lineRule="auto"/>
        <w:ind w:firstLine="720"/>
        <w:rPr>
          <w:rFonts w:ascii="Times New Roman" w:hAnsi="Times New Roman" w:cs="Times New Roman"/>
          <w:color w:val="000000" w:themeColor="text1"/>
          <w:sz w:val="24"/>
          <w:szCs w:val="24"/>
        </w:rPr>
      </w:pPr>
      <w:r w:rsidRPr="00D66F2C">
        <w:rPr>
          <w:rFonts w:ascii="Times New Roman" w:hAnsi="Times New Roman" w:cs="Times New Roman"/>
          <w:color w:val="000000" w:themeColor="text1"/>
          <w:sz w:val="24"/>
          <w:szCs w:val="24"/>
        </w:rPr>
        <w:t xml:space="preserve">El marco teórico se apoya en autores como Ballou (2004), Chopra y Meindl (2016), Heizer y Render (2014) y </w:t>
      </w:r>
      <w:proofErr w:type="spellStart"/>
      <w:r w:rsidRPr="00D66F2C">
        <w:rPr>
          <w:rFonts w:ascii="Times New Roman" w:hAnsi="Times New Roman" w:cs="Times New Roman"/>
          <w:color w:val="000000" w:themeColor="text1"/>
          <w:sz w:val="24"/>
          <w:szCs w:val="24"/>
        </w:rPr>
        <w:t>Slack</w:t>
      </w:r>
      <w:proofErr w:type="spellEnd"/>
      <w:r w:rsidRPr="00D66F2C">
        <w:rPr>
          <w:rFonts w:ascii="Times New Roman" w:hAnsi="Times New Roman" w:cs="Times New Roman"/>
          <w:color w:val="000000" w:themeColor="text1"/>
          <w:sz w:val="24"/>
          <w:szCs w:val="24"/>
        </w:rPr>
        <w:t xml:space="preserve"> et al. (2010), quienes resaltan la importancia de los inventarios, el papel de los procesos logísticos y los beneficios de la automatización. </w:t>
      </w:r>
    </w:p>
    <w:p w14:paraId="724DD27A" w14:textId="77777777" w:rsidR="003234EE" w:rsidRPr="00D66F2C" w:rsidRDefault="003234EE" w:rsidP="003234EE">
      <w:pPr>
        <w:spacing w:line="480" w:lineRule="auto"/>
        <w:ind w:firstLine="720"/>
        <w:rPr>
          <w:rFonts w:ascii="Times New Roman" w:hAnsi="Times New Roman" w:cs="Times New Roman"/>
          <w:color w:val="000000" w:themeColor="text1"/>
          <w:sz w:val="24"/>
          <w:szCs w:val="24"/>
        </w:rPr>
      </w:pPr>
      <w:r w:rsidRPr="00D66F2C">
        <w:rPr>
          <w:rFonts w:ascii="Times New Roman" w:hAnsi="Times New Roman" w:cs="Times New Roman"/>
          <w:color w:val="000000" w:themeColor="text1"/>
          <w:sz w:val="24"/>
          <w:szCs w:val="24"/>
        </w:rPr>
        <w:t xml:space="preserve">A partir de esta revisión teórica y del análisis del contexto local, se propone un modelo conceptual de automatización pensado para las PYMES textiles de Pereira, pensado para reducir errores, agilizar flujos de trabajo y fortalecer la competitividad empresarial en el año 2025. Los resultados sugieren que digitalizar el inventario es viable, accesible y un gran beneficio para este tipo de empresas. Juan Carlos Echeverry García (Colombia una Economía en transición”, 2018), indica la resistencia a la adaptación de procesos automatizados y el poco conocimiento al respecto/ las empresas no cuentan con el capital financiero para adquirir procesos/maquinarias automatizadas. </w:t>
      </w:r>
    </w:p>
    <w:bookmarkEnd w:id="0"/>
    <w:p w14:paraId="2E909047" w14:textId="77777777" w:rsidR="003234EE" w:rsidRPr="00D66F2C" w:rsidRDefault="003234EE" w:rsidP="003234EE">
      <w:pPr>
        <w:pStyle w:val="Prrafodelista"/>
        <w:numPr>
          <w:ilvl w:val="0"/>
          <w:numId w:val="22"/>
        </w:numPr>
        <w:spacing w:line="480" w:lineRule="auto"/>
        <w:ind w:firstLine="720"/>
        <w:rPr>
          <w:rFonts w:ascii="Times New Roman" w:hAnsi="Times New Roman" w:cs="Times New Roman"/>
          <w:b/>
          <w:color w:val="000000" w:themeColor="text1"/>
          <w:sz w:val="24"/>
          <w:szCs w:val="24"/>
        </w:rPr>
      </w:pPr>
      <w:r w:rsidRPr="00D66F2C">
        <w:rPr>
          <w:rFonts w:ascii="Times New Roman" w:hAnsi="Times New Roman" w:cs="Times New Roman"/>
          <w:b/>
          <w:color w:val="000000" w:themeColor="text1"/>
          <w:sz w:val="24"/>
          <w:szCs w:val="24"/>
        </w:rPr>
        <w:t>Palabras clave</w:t>
      </w:r>
    </w:p>
    <w:p w14:paraId="7AFBB44E" w14:textId="77777777" w:rsidR="003234EE" w:rsidRDefault="003234EE" w:rsidP="003234EE">
      <w:pPr>
        <w:spacing w:line="480" w:lineRule="auto"/>
        <w:ind w:firstLine="720"/>
        <w:rPr>
          <w:rFonts w:ascii="Times New Roman" w:hAnsi="Times New Roman" w:cs="Times New Roman"/>
          <w:color w:val="000000" w:themeColor="text1"/>
          <w:sz w:val="24"/>
          <w:szCs w:val="24"/>
        </w:rPr>
      </w:pPr>
      <w:r w:rsidRPr="00D66F2C">
        <w:rPr>
          <w:rFonts w:ascii="Times New Roman" w:hAnsi="Times New Roman" w:cs="Times New Roman"/>
          <w:color w:val="000000" w:themeColor="text1"/>
          <w:sz w:val="24"/>
          <w:szCs w:val="24"/>
        </w:rPr>
        <w:t>Automatización, Inventarios, Procesos Logísticos, PYMES Textiles, Eficiencia, Competitividad, Trazabilidad</w:t>
      </w:r>
    </w:p>
    <w:p w14:paraId="20B67793" w14:textId="77777777" w:rsidR="003234EE" w:rsidRPr="00D66F2C" w:rsidRDefault="003234EE" w:rsidP="003234EE">
      <w:pPr>
        <w:spacing w:line="480" w:lineRule="auto"/>
        <w:ind w:firstLine="720"/>
        <w:rPr>
          <w:rFonts w:ascii="Times New Roman" w:hAnsi="Times New Roman" w:cs="Times New Roman"/>
          <w:color w:val="000000" w:themeColor="text1"/>
          <w:sz w:val="24"/>
          <w:szCs w:val="24"/>
        </w:rPr>
      </w:pPr>
    </w:p>
    <w:p w14:paraId="2540FD3D" w14:textId="77777777" w:rsidR="003234EE" w:rsidRPr="00D66F2C" w:rsidRDefault="003234EE" w:rsidP="003234EE">
      <w:pPr>
        <w:pStyle w:val="Prrafodelista"/>
        <w:numPr>
          <w:ilvl w:val="0"/>
          <w:numId w:val="22"/>
        </w:numPr>
        <w:spacing w:line="480" w:lineRule="auto"/>
        <w:ind w:firstLine="720"/>
        <w:rPr>
          <w:rFonts w:ascii="Times New Roman" w:hAnsi="Times New Roman" w:cs="Times New Roman"/>
          <w:b/>
          <w:color w:val="000000" w:themeColor="text1"/>
          <w:sz w:val="24"/>
          <w:szCs w:val="24"/>
        </w:rPr>
      </w:pPr>
      <w:r w:rsidRPr="00D66F2C">
        <w:rPr>
          <w:rFonts w:ascii="Times New Roman" w:hAnsi="Times New Roman" w:cs="Times New Roman"/>
          <w:b/>
          <w:color w:val="000000" w:themeColor="text1"/>
          <w:sz w:val="24"/>
          <w:szCs w:val="24"/>
        </w:rPr>
        <w:lastRenderedPageBreak/>
        <w:t>Introducción</w:t>
      </w:r>
    </w:p>
    <w:p w14:paraId="493FCC06" w14:textId="77777777" w:rsidR="003234EE" w:rsidRPr="00D66F2C" w:rsidRDefault="003234EE" w:rsidP="003234EE">
      <w:pPr>
        <w:spacing w:line="480" w:lineRule="auto"/>
        <w:ind w:firstLine="720"/>
        <w:rPr>
          <w:rFonts w:ascii="Times New Roman" w:hAnsi="Times New Roman" w:cs="Times New Roman"/>
          <w:color w:val="000000" w:themeColor="text1"/>
          <w:sz w:val="24"/>
          <w:szCs w:val="24"/>
        </w:rPr>
      </w:pPr>
      <w:bookmarkStart w:id="1" w:name="_Hlk215936788"/>
      <w:r w:rsidRPr="00D66F2C">
        <w:rPr>
          <w:rFonts w:ascii="Times New Roman" w:hAnsi="Times New Roman" w:cs="Times New Roman"/>
          <w:color w:val="000000" w:themeColor="text1"/>
          <w:sz w:val="24"/>
          <w:szCs w:val="24"/>
        </w:rPr>
        <w:t>El sector textil ha sido un pilar importante en el desarrollo económico del Eje Cafetero, ya que genera empleo directo e indirecto para miles de personas, agrega valor a la cadena productiva general y dinamiza la economía local a través de exportaciones y encadenamientos con otros sectores como el turismo y la agricultura. Según datos del Departamento administrativo de Estadística (DANE, 2023), este sector representa aproximadamente el 5-7% del PIB manufacturero en la región, con un enfoque en la producción de prendas de vestir, telas y confecciones que abastecen los mercados nacionales e internacionales. A pesar de su relevancia histórica y potencial de crecimiento, muchas PYMES textiles en el Eje Cafetero siguen manejando sus procesos logísticos de forma manual, lo que dificulta la trazabilidad de productos, retrasa tareas operativas y limita la competitividad en un entorno global cada vez más digitalizado.</w:t>
      </w:r>
    </w:p>
    <w:p w14:paraId="2F82EB3B" w14:textId="77777777" w:rsidR="003234EE" w:rsidRPr="00D66F2C" w:rsidRDefault="003234EE" w:rsidP="003234EE">
      <w:pPr>
        <w:spacing w:line="480" w:lineRule="auto"/>
        <w:ind w:firstLine="720"/>
        <w:rPr>
          <w:rFonts w:ascii="Times New Roman" w:hAnsi="Times New Roman" w:cs="Times New Roman"/>
          <w:color w:val="000000" w:themeColor="text1"/>
          <w:sz w:val="24"/>
          <w:szCs w:val="24"/>
        </w:rPr>
      </w:pPr>
      <w:r w:rsidRPr="00D66F2C">
        <w:rPr>
          <w:rFonts w:ascii="Times New Roman" w:hAnsi="Times New Roman" w:cs="Times New Roman"/>
          <w:color w:val="000000" w:themeColor="text1"/>
          <w:sz w:val="24"/>
          <w:szCs w:val="24"/>
        </w:rPr>
        <w:t xml:space="preserve"> En particular, la gestión del inventario emerge como un punto crítico dentro de la operación logística, ya que impacta directamente la producción (al generar interrupciones por faltantes), el abastecimiento (con riesgos en sobre stock o escasez) y los tiempos de entrega (aumentando los plazos y reduciendo la satisfacción del cliente). Organizaciones como la CEPAL (2022) y la ANDI (2023) han demostrado que la informalidad en los procesos logísticos es una de las principales causas de ineficiencia en muchas las PYMES de la región, con índices de productividad hasta un 30% menores en comparación con empresas digitalizadas.</w:t>
      </w:r>
    </w:p>
    <w:p w14:paraId="4C87033C" w14:textId="77777777" w:rsidR="003234EE" w:rsidRPr="00D66F2C" w:rsidRDefault="003234EE" w:rsidP="003234EE">
      <w:pPr>
        <w:spacing w:line="480" w:lineRule="auto"/>
        <w:ind w:firstLine="720"/>
        <w:rPr>
          <w:rFonts w:ascii="Times New Roman" w:hAnsi="Times New Roman" w:cs="Times New Roman"/>
          <w:color w:val="000000" w:themeColor="text1"/>
          <w:sz w:val="24"/>
          <w:szCs w:val="24"/>
        </w:rPr>
      </w:pPr>
      <w:r w:rsidRPr="00D66F2C">
        <w:rPr>
          <w:rFonts w:ascii="Times New Roman" w:hAnsi="Times New Roman" w:cs="Times New Roman"/>
          <w:color w:val="000000" w:themeColor="text1"/>
          <w:sz w:val="24"/>
          <w:szCs w:val="24"/>
        </w:rPr>
        <w:t xml:space="preserve"> En Colombia, sectores tradicionales como el textil presentan grandes retrasos en cuanto a digitalización y uso de tecnologías para el control de inventarios, exacerbados por factores como </w:t>
      </w:r>
      <w:r w:rsidRPr="00D66F2C">
        <w:rPr>
          <w:rFonts w:ascii="Times New Roman" w:hAnsi="Times New Roman" w:cs="Times New Roman"/>
          <w:color w:val="000000" w:themeColor="text1"/>
          <w:sz w:val="24"/>
          <w:szCs w:val="24"/>
        </w:rPr>
        <w:lastRenderedPageBreak/>
        <w:t xml:space="preserve">la falta de inversión en infraestructura tecnológica, la escasez de capacitación laboral y las barreras regulatorias que desalientan la adopción de soluciones automatizadas. </w:t>
      </w:r>
    </w:p>
    <w:p w14:paraId="7293F59A" w14:textId="77777777" w:rsidR="003234EE" w:rsidRDefault="003234EE" w:rsidP="003234EE">
      <w:pPr>
        <w:spacing w:line="480" w:lineRule="auto"/>
        <w:ind w:firstLine="720"/>
        <w:rPr>
          <w:rFonts w:ascii="Times New Roman" w:hAnsi="Times New Roman" w:cs="Times New Roman"/>
          <w:color w:val="000000" w:themeColor="text1"/>
          <w:sz w:val="24"/>
          <w:szCs w:val="24"/>
        </w:rPr>
      </w:pPr>
      <w:r w:rsidRPr="00D66F2C">
        <w:rPr>
          <w:rFonts w:ascii="Times New Roman" w:hAnsi="Times New Roman" w:cs="Times New Roman"/>
          <w:color w:val="000000" w:themeColor="text1"/>
          <w:sz w:val="24"/>
          <w:szCs w:val="24"/>
        </w:rPr>
        <w:t>El uso persistente de cuadernos, hojas de cálculo sueltas y registros manuales genera errores humanos frecuentes, información desactualizada que no refleja el flujo real de mercancía, reprocesos costosos y tiempos de respuesta más lentos, lo que resulta en pérdidas económicas estimadas en miles de millones de pesos anuales para él sector (Según informes de la Cámara de Comercio de Armenia,2022).</w:t>
      </w:r>
    </w:p>
    <w:p w14:paraId="314208DC" w14:textId="77777777" w:rsidR="003234EE" w:rsidRPr="00D66F2C" w:rsidRDefault="003234EE" w:rsidP="003234EE">
      <w:pPr>
        <w:spacing w:line="480" w:lineRule="auto"/>
        <w:ind w:firstLine="720"/>
        <w:rPr>
          <w:rFonts w:ascii="Times New Roman" w:hAnsi="Times New Roman" w:cs="Times New Roman"/>
          <w:color w:val="000000" w:themeColor="text1"/>
          <w:sz w:val="24"/>
          <w:szCs w:val="24"/>
        </w:rPr>
      </w:pPr>
      <w:r w:rsidRPr="00D66F2C">
        <w:rPr>
          <w:rFonts w:ascii="Times New Roman" w:hAnsi="Times New Roman" w:cs="Times New Roman"/>
          <w:color w:val="000000" w:themeColor="text1"/>
          <w:sz w:val="24"/>
          <w:szCs w:val="24"/>
        </w:rPr>
        <w:t xml:space="preserve">Por lo tanto, este estudio tiene como objetivo, Analizar los factores teóricos para proponer </w:t>
      </w:r>
      <w:r w:rsidRPr="00D66F2C">
        <w:rPr>
          <w:rFonts w:ascii="Times New Roman" w:hAnsi="Times New Roman" w:cs="Times New Roman"/>
          <w:color w:val="000000" w:themeColor="text1"/>
          <w:sz w:val="24"/>
          <w:szCs w:val="24"/>
          <w:shd w:val="clear" w:color="auto" w:fill="FFFFFF"/>
        </w:rPr>
        <w:t>un modelo conceptual de automatización en la gestión de inventarios de PYMES textiles del Eje Cafetero, con el fin de comprender su potencial para mejorar la eficiencia operativa y la competitividad hacia el año 2025, a partir de una revisión documental.</w:t>
      </w:r>
    </w:p>
    <w:p w14:paraId="4D5AB9C3" w14:textId="77777777" w:rsidR="003234EE" w:rsidRDefault="003234EE" w:rsidP="003234EE">
      <w:pPr>
        <w:spacing w:line="480" w:lineRule="auto"/>
        <w:ind w:firstLine="720"/>
        <w:rPr>
          <w:rFonts w:ascii="Times New Roman" w:hAnsi="Times New Roman" w:cs="Times New Roman"/>
          <w:color w:val="000000" w:themeColor="text1"/>
          <w:sz w:val="24"/>
          <w:szCs w:val="24"/>
        </w:rPr>
      </w:pPr>
      <w:r w:rsidRPr="00D66F2C">
        <w:rPr>
          <w:rFonts w:ascii="Times New Roman" w:hAnsi="Times New Roman" w:cs="Times New Roman"/>
          <w:color w:val="000000" w:themeColor="text1"/>
          <w:sz w:val="24"/>
          <w:szCs w:val="24"/>
        </w:rPr>
        <w:t>Estudiar esta problemática es esencial porque el inventario es el núcleo del proceso logístico, y su mala gestión impacta directamente los costos, la productividad y la capacidad competitividad en los mercados globales. Abordarla podría impulsar beneficios como mayor eficiencia operativa (hasta un 40%, según CEPAL), creación de empleos calificados y fortalecimiento de la resiliencia económica regional, alineándose con objetivos como el ODS 8 de la ONU. Además, informes de ANDI y el Ministerio de Comercio destacan que la digitalización posicionaría al textil colombiano como líder sostenible en Latinoamérica, atrayendo inversiones y reduciendo desigualdades, evitando el estancamiento que amenaza el crecimiento del sector y su rol en el desarrollo del Eje Cafetero.</w:t>
      </w:r>
    </w:p>
    <w:p w14:paraId="2C953F83" w14:textId="77777777" w:rsidR="003234EE" w:rsidRPr="00D66F2C" w:rsidRDefault="003234EE" w:rsidP="003234EE">
      <w:pPr>
        <w:spacing w:line="480" w:lineRule="auto"/>
        <w:rPr>
          <w:rFonts w:ascii="Times New Roman" w:hAnsi="Times New Roman" w:cs="Times New Roman"/>
          <w:color w:val="000000" w:themeColor="text1"/>
          <w:sz w:val="24"/>
          <w:szCs w:val="24"/>
        </w:rPr>
      </w:pPr>
    </w:p>
    <w:bookmarkEnd w:id="1"/>
    <w:p w14:paraId="74B25DFA" w14:textId="77777777" w:rsidR="003234EE" w:rsidRPr="00D66F2C" w:rsidRDefault="003234EE" w:rsidP="003234EE">
      <w:pPr>
        <w:pStyle w:val="Prrafodelista"/>
        <w:numPr>
          <w:ilvl w:val="0"/>
          <w:numId w:val="22"/>
        </w:numPr>
        <w:spacing w:line="480" w:lineRule="auto"/>
        <w:ind w:firstLine="720"/>
        <w:rPr>
          <w:rFonts w:ascii="Times New Roman" w:hAnsi="Times New Roman" w:cs="Times New Roman"/>
          <w:b/>
          <w:color w:val="000000" w:themeColor="text1"/>
          <w:sz w:val="24"/>
          <w:szCs w:val="24"/>
        </w:rPr>
      </w:pPr>
      <w:r w:rsidRPr="00D66F2C">
        <w:rPr>
          <w:rFonts w:ascii="Times New Roman" w:hAnsi="Times New Roman" w:cs="Times New Roman"/>
          <w:b/>
          <w:color w:val="000000" w:themeColor="text1"/>
          <w:sz w:val="24"/>
          <w:szCs w:val="24"/>
        </w:rPr>
        <w:t>Planteamiento del problema y Justificación</w:t>
      </w:r>
    </w:p>
    <w:p w14:paraId="79CC3468" w14:textId="77777777" w:rsidR="003234EE" w:rsidRPr="00D66F2C" w:rsidRDefault="003234EE" w:rsidP="003234EE">
      <w:pPr>
        <w:spacing w:line="480" w:lineRule="auto"/>
        <w:ind w:firstLine="720"/>
        <w:rPr>
          <w:rFonts w:ascii="Times New Roman" w:hAnsi="Times New Roman" w:cs="Times New Roman"/>
          <w:color w:val="000000" w:themeColor="text1"/>
          <w:sz w:val="24"/>
          <w:szCs w:val="24"/>
        </w:rPr>
      </w:pPr>
      <w:r w:rsidRPr="00D66F2C">
        <w:rPr>
          <w:rFonts w:ascii="Times New Roman" w:hAnsi="Times New Roman" w:cs="Times New Roman"/>
          <w:color w:val="000000" w:themeColor="text1"/>
          <w:sz w:val="24"/>
          <w:szCs w:val="24"/>
        </w:rPr>
        <w:lastRenderedPageBreak/>
        <w:t xml:space="preserve">El sector textil colombiano, especialmente en el Eje Cafetero, ha sido un pilar económico clave, generando empleo para más de 50.000 personas y contribuyendo al 5-7 del PIB fabricante regional (DANE, 2023). Sin embargo, enfrenta desafíos significativos en la adopción de tecnologías digitales, con altos niveles de rezago en automatización operativa y procesos logísticos manuales, lo que genera ineficiencias que afectan la capacidad de respuesta de las PYMES frente a fluctuaciones en la demanda, costos elevados y competencia global (ANDI, 2023). Según autores como </w:t>
      </w:r>
      <w:proofErr w:type="spellStart"/>
      <w:r w:rsidRPr="00D66F2C">
        <w:rPr>
          <w:rFonts w:ascii="Times New Roman" w:hAnsi="Times New Roman" w:cs="Times New Roman"/>
          <w:color w:val="000000" w:themeColor="text1"/>
          <w:sz w:val="24"/>
          <w:szCs w:val="24"/>
        </w:rPr>
        <w:t>Brynjolfsson</w:t>
      </w:r>
      <w:proofErr w:type="spellEnd"/>
      <w:r w:rsidRPr="00D66F2C">
        <w:rPr>
          <w:rFonts w:ascii="Times New Roman" w:hAnsi="Times New Roman" w:cs="Times New Roman"/>
          <w:color w:val="000000" w:themeColor="text1"/>
          <w:sz w:val="24"/>
          <w:szCs w:val="24"/>
        </w:rPr>
        <w:t xml:space="preserve"> y </w:t>
      </w:r>
      <w:proofErr w:type="spellStart"/>
      <w:r w:rsidRPr="00D66F2C">
        <w:rPr>
          <w:rFonts w:ascii="Times New Roman" w:hAnsi="Times New Roman" w:cs="Times New Roman"/>
          <w:color w:val="000000" w:themeColor="text1"/>
          <w:sz w:val="24"/>
          <w:szCs w:val="24"/>
        </w:rPr>
        <w:t>McAffe</w:t>
      </w:r>
      <w:proofErr w:type="spellEnd"/>
      <w:r w:rsidRPr="00D66F2C">
        <w:rPr>
          <w:rFonts w:ascii="Times New Roman" w:hAnsi="Times New Roman" w:cs="Times New Roman"/>
          <w:color w:val="000000" w:themeColor="text1"/>
          <w:sz w:val="24"/>
          <w:szCs w:val="24"/>
        </w:rPr>
        <w:t xml:space="preserve"> (2014), en “</w:t>
      </w:r>
      <w:proofErr w:type="spellStart"/>
      <w:r w:rsidRPr="00D66F2C">
        <w:rPr>
          <w:rFonts w:ascii="Times New Roman" w:hAnsi="Times New Roman" w:cs="Times New Roman"/>
          <w:color w:val="000000" w:themeColor="text1"/>
          <w:sz w:val="24"/>
          <w:szCs w:val="24"/>
        </w:rPr>
        <w:t>The</w:t>
      </w:r>
      <w:proofErr w:type="spellEnd"/>
      <w:r w:rsidRPr="00D66F2C">
        <w:rPr>
          <w:rFonts w:ascii="Times New Roman" w:hAnsi="Times New Roman" w:cs="Times New Roman"/>
          <w:color w:val="000000" w:themeColor="text1"/>
          <w:sz w:val="24"/>
          <w:szCs w:val="24"/>
        </w:rPr>
        <w:t xml:space="preserve"> </w:t>
      </w:r>
      <w:proofErr w:type="spellStart"/>
      <w:r w:rsidRPr="00D66F2C">
        <w:rPr>
          <w:rFonts w:ascii="Times New Roman" w:hAnsi="Times New Roman" w:cs="Times New Roman"/>
          <w:color w:val="000000" w:themeColor="text1"/>
          <w:sz w:val="24"/>
          <w:szCs w:val="24"/>
        </w:rPr>
        <w:t>second</w:t>
      </w:r>
      <w:proofErr w:type="spellEnd"/>
      <w:r w:rsidRPr="00D66F2C">
        <w:rPr>
          <w:rFonts w:ascii="Times New Roman" w:hAnsi="Times New Roman" w:cs="Times New Roman"/>
          <w:color w:val="000000" w:themeColor="text1"/>
          <w:sz w:val="24"/>
          <w:szCs w:val="24"/>
        </w:rPr>
        <w:t xml:space="preserve"> Machine Age”, este regazo es común en sectores tradicionales, donde la resistencia a la innovación tecnológica limita la eficiencia y aumenta las vulnerabilidades operativas, como en el caso de textiles latinoamericanos expuestos a importaciones baratas. La literatura especializada indica que la persistencia de procesos logísticos manuales, particularmente en la gestión del inventario, incrementa los errores humanos, disminuye la eficiencia operativa y aumenta la vulnerabilidad a interrupciones en la cadena de suministro (CEPAL, 2022). En entornos manufactureros como el textil, esta situación genera retrasos en la producción, fallas en la trazabilidad y poca capacidad de control, lo que repercute en costos operativos elevados y reducción de la competitividad (OIT, 2021), definiciones teóricas de Rogers (1962) en “</w:t>
      </w:r>
      <w:proofErr w:type="spellStart"/>
      <w:r w:rsidRPr="00D66F2C">
        <w:rPr>
          <w:rFonts w:ascii="Times New Roman" w:hAnsi="Times New Roman" w:cs="Times New Roman"/>
          <w:color w:val="000000" w:themeColor="text1"/>
          <w:sz w:val="24"/>
          <w:szCs w:val="24"/>
        </w:rPr>
        <w:t>Diffusión</w:t>
      </w:r>
      <w:proofErr w:type="spellEnd"/>
      <w:r w:rsidRPr="00D66F2C">
        <w:rPr>
          <w:rFonts w:ascii="Times New Roman" w:hAnsi="Times New Roman" w:cs="Times New Roman"/>
          <w:color w:val="000000" w:themeColor="text1"/>
          <w:sz w:val="24"/>
          <w:szCs w:val="24"/>
        </w:rPr>
        <w:t xml:space="preserve"> </w:t>
      </w:r>
      <w:proofErr w:type="spellStart"/>
      <w:r w:rsidRPr="00D66F2C">
        <w:rPr>
          <w:rFonts w:ascii="Times New Roman" w:hAnsi="Times New Roman" w:cs="Times New Roman"/>
          <w:color w:val="000000" w:themeColor="text1"/>
          <w:sz w:val="24"/>
          <w:szCs w:val="24"/>
        </w:rPr>
        <w:t>of</w:t>
      </w:r>
      <w:proofErr w:type="spellEnd"/>
      <w:r w:rsidRPr="00D66F2C">
        <w:rPr>
          <w:rFonts w:ascii="Times New Roman" w:hAnsi="Times New Roman" w:cs="Times New Roman"/>
          <w:color w:val="000000" w:themeColor="text1"/>
          <w:sz w:val="24"/>
          <w:szCs w:val="24"/>
        </w:rPr>
        <w:t xml:space="preserve"> </w:t>
      </w:r>
      <w:proofErr w:type="spellStart"/>
      <w:r w:rsidRPr="00D66F2C">
        <w:rPr>
          <w:rFonts w:ascii="Times New Roman" w:hAnsi="Times New Roman" w:cs="Times New Roman"/>
          <w:color w:val="000000" w:themeColor="text1"/>
          <w:sz w:val="24"/>
          <w:szCs w:val="24"/>
        </w:rPr>
        <w:t>Innovations</w:t>
      </w:r>
      <w:proofErr w:type="spellEnd"/>
      <w:r w:rsidRPr="00D66F2C">
        <w:rPr>
          <w:rFonts w:ascii="Times New Roman" w:hAnsi="Times New Roman" w:cs="Times New Roman"/>
          <w:color w:val="000000" w:themeColor="text1"/>
          <w:sz w:val="24"/>
          <w:szCs w:val="24"/>
        </w:rPr>
        <w:t>” explican esta ineficiencia como una etapa de resistencia al cambio, donde factores como el miedo a la obsolescencia laboral y la inercia cultural perpetúan los métodos tradicionales, llevando a reprocesos y tiempos de respuesta lentos, como se documenta en estudios sobre automatización.</w:t>
      </w:r>
    </w:p>
    <w:p w14:paraId="2A036BE6" w14:textId="080AB4A7" w:rsidR="003234EE" w:rsidRPr="00D66F2C" w:rsidRDefault="003234EE" w:rsidP="003234EE">
      <w:pPr>
        <w:spacing w:line="480" w:lineRule="auto"/>
        <w:ind w:firstLine="720"/>
        <w:rPr>
          <w:rFonts w:ascii="Times New Roman" w:hAnsi="Times New Roman" w:cs="Times New Roman"/>
          <w:color w:val="000000" w:themeColor="text1"/>
          <w:sz w:val="24"/>
          <w:szCs w:val="24"/>
        </w:rPr>
      </w:pPr>
      <w:r w:rsidRPr="00D66F2C">
        <w:rPr>
          <w:rFonts w:ascii="Times New Roman" w:hAnsi="Times New Roman" w:cs="Times New Roman"/>
          <w:color w:val="000000" w:themeColor="text1"/>
          <w:sz w:val="24"/>
          <w:szCs w:val="24"/>
        </w:rPr>
        <w:t xml:space="preserve">En el Eje Cafetero, el incremento de reportes sobre ineficiencias logísticas en PYMES textiles ha evidenciado un 30% más de pérdidas por errores en inventarios en el </w:t>
      </w:r>
      <w:r w:rsidR="00A436EC" w:rsidRPr="00D66F2C">
        <w:rPr>
          <w:rFonts w:ascii="Times New Roman" w:hAnsi="Times New Roman" w:cs="Times New Roman"/>
          <w:color w:val="000000" w:themeColor="text1"/>
          <w:sz w:val="24"/>
          <w:szCs w:val="24"/>
        </w:rPr>
        <w:t>último</w:t>
      </w:r>
      <w:r w:rsidRPr="00D66F2C">
        <w:rPr>
          <w:rFonts w:ascii="Times New Roman" w:hAnsi="Times New Roman" w:cs="Times New Roman"/>
          <w:color w:val="000000" w:themeColor="text1"/>
          <w:sz w:val="24"/>
          <w:szCs w:val="24"/>
        </w:rPr>
        <w:t xml:space="preserve"> año (Cámara de Comercio de Armenia, 2023), lo que resalta la necesidad de comprender los factores que favorecen esta informalidad en una región con alta dependencia de mano de obra manual. En </w:t>
      </w:r>
      <w:r w:rsidRPr="00D66F2C">
        <w:rPr>
          <w:rFonts w:ascii="Times New Roman" w:hAnsi="Times New Roman" w:cs="Times New Roman"/>
          <w:color w:val="000000" w:themeColor="text1"/>
          <w:sz w:val="24"/>
          <w:szCs w:val="24"/>
        </w:rPr>
        <w:lastRenderedPageBreak/>
        <w:t>Risaralda y Quindío, por ejemplo, fábricas de confección enfrentan desafíos específicos como la estacionalidad de la demanda, exacerbando rupturas en el flujo logístico; datos de la Universidad Tecnológica de Pereira (2022) muestran que el 60% de las PYMES locales carecen de sistemas digitales, lo que limita su resiliencia ante crisis económica y posiciona al sector como vulnerable en comparación con competidores automatizados en Asia.</w:t>
      </w:r>
    </w:p>
    <w:p w14:paraId="604F229B" w14:textId="77777777" w:rsidR="003234EE" w:rsidRPr="00D66F2C" w:rsidRDefault="003234EE" w:rsidP="003234EE">
      <w:pPr>
        <w:spacing w:line="480" w:lineRule="auto"/>
        <w:ind w:firstLine="720"/>
        <w:rPr>
          <w:rFonts w:ascii="Times New Roman" w:hAnsi="Times New Roman" w:cs="Times New Roman"/>
          <w:color w:val="000000" w:themeColor="text1"/>
          <w:sz w:val="24"/>
          <w:szCs w:val="24"/>
        </w:rPr>
      </w:pPr>
      <w:r w:rsidRPr="00D66F2C">
        <w:rPr>
          <w:rFonts w:ascii="Times New Roman" w:hAnsi="Times New Roman" w:cs="Times New Roman"/>
          <w:color w:val="000000" w:themeColor="text1"/>
          <w:sz w:val="24"/>
          <w:szCs w:val="24"/>
        </w:rPr>
        <w:t xml:space="preserve">A pesar del impacto documentado de la gestión manual del inventario en la eficiencia logística de las PYMES textiles del Eje Cafetero, no existe claridad sobre cuáles factores teóricos explican la resistencia a la adaptación de procesos automatizados. Este estudio analiza estos factores desde fuentes documentales para comprender como la automatización influye en la reducción de ineficiencias y el fortalecimiento de la competitividad, sin proponer soluciones prácticas de implementación. Se revisarán aspectos específicos como la relación entre automatización y trazabilidad comparando modelos teóricos de adopción tecnológica aplicados a contextos fabricantes similares, para identificar patrones de resistencia cultural y económica en el sector. </w:t>
      </w:r>
    </w:p>
    <w:p w14:paraId="56EF7C28" w14:textId="77777777" w:rsidR="003234EE" w:rsidRPr="00D66F2C" w:rsidRDefault="003234EE" w:rsidP="003234EE">
      <w:pPr>
        <w:spacing w:line="480" w:lineRule="auto"/>
        <w:ind w:firstLine="720"/>
        <w:rPr>
          <w:rFonts w:ascii="Times New Roman" w:hAnsi="Times New Roman" w:cs="Times New Roman"/>
          <w:color w:val="000000" w:themeColor="text1"/>
          <w:sz w:val="24"/>
          <w:szCs w:val="24"/>
          <w:shd w:val="clear" w:color="auto" w:fill="FFFFFF"/>
        </w:rPr>
      </w:pPr>
      <w:r w:rsidRPr="00D66F2C">
        <w:rPr>
          <w:rFonts w:ascii="Times New Roman" w:hAnsi="Times New Roman" w:cs="Times New Roman"/>
          <w:color w:val="000000" w:themeColor="text1"/>
          <w:sz w:val="24"/>
          <w:szCs w:val="24"/>
        </w:rPr>
        <w:t xml:space="preserve">Este estudio se justifica académicamente porque permite comprender, desde referencias teóricas, como la </w:t>
      </w:r>
      <w:r w:rsidRPr="00D66F2C">
        <w:rPr>
          <w:rFonts w:ascii="Times New Roman" w:hAnsi="Times New Roman" w:cs="Times New Roman"/>
          <w:color w:val="000000" w:themeColor="text1"/>
          <w:sz w:val="24"/>
          <w:szCs w:val="24"/>
          <w:shd w:val="clear" w:color="auto" w:fill="FFFFFF"/>
        </w:rPr>
        <w:t>resistencia a la automatización en procesos logísticos textiles afecta la eficiencia y competitividad en regiones como el Eje Cafetero, un tema ampliamente estudiado en literatura global pero poco contextualizado en Colombia. Al enfocarse en una revisión documental, aporta valor teórico al sintetizar hallazgos sobre factores de resistencia, facilitando análisis críticos sin intervenir empresas reales, y contribuyendo a debates sobre innovación en sectores tradicionales, alineados con objetivos de desarrollo sostenible (ONU, ODS 9 sobre industria e innovación).</w:t>
      </w:r>
      <w:bookmarkStart w:id="2" w:name="_Toc215927124"/>
    </w:p>
    <w:p w14:paraId="3C7B014B" w14:textId="77777777" w:rsidR="003234EE" w:rsidRPr="00D66F2C" w:rsidRDefault="003234EE" w:rsidP="003234EE">
      <w:pPr>
        <w:pStyle w:val="Prrafodelista"/>
        <w:numPr>
          <w:ilvl w:val="0"/>
          <w:numId w:val="22"/>
        </w:numPr>
        <w:spacing w:line="480" w:lineRule="auto"/>
        <w:ind w:firstLine="720"/>
        <w:rPr>
          <w:rFonts w:ascii="Times New Roman" w:hAnsi="Times New Roman" w:cs="Times New Roman"/>
          <w:b/>
          <w:color w:val="000000" w:themeColor="text1"/>
          <w:sz w:val="24"/>
          <w:szCs w:val="24"/>
        </w:rPr>
      </w:pPr>
      <w:r w:rsidRPr="00D66F2C">
        <w:rPr>
          <w:rFonts w:ascii="Times New Roman" w:hAnsi="Times New Roman" w:cs="Times New Roman"/>
          <w:b/>
          <w:color w:val="000000" w:themeColor="text1"/>
          <w:sz w:val="24"/>
          <w:szCs w:val="24"/>
        </w:rPr>
        <w:lastRenderedPageBreak/>
        <w:t>Objetivo General</w:t>
      </w:r>
    </w:p>
    <w:p w14:paraId="55ED7043" w14:textId="77777777" w:rsidR="003234EE" w:rsidRPr="00D66F2C" w:rsidRDefault="003234EE" w:rsidP="003234EE">
      <w:pPr>
        <w:spacing w:line="480" w:lineRule="auto"/>
        <w:ind w:firstLine="720"/>
        <w:rPr>
          <w:rFonts w:ascii="Times New Roman" w:hAnsi="Times New Roman" w:cs="Times New Roman"/>
          <w:color w:val="000000" w:themeColor="text1"/>
          <w:sz w:val="24"/>
          <w:szCs w:val="24"/>
        </w:rPr>
      </w:pPr>
      <w:r w:rsidRPr="00D66F2C">
        <w:rPr>
          <w:rFonts w:ascii="Times New Roman" w:hAnsi="Times New Roman" w:cs="Times New Roman"/>
          <w:color w:val="000000" w:themeColor="text1"/>
          <w:sz w:val="24"/>
          <w:szCs w:val="24"/>
          <w:shd w:val="clear" w:color="auto" w:fill="FFFFFF"/>
        </w:rPr>
        <w:t>Analizar los factores teóricos para proponer un modelo conceptual de automatización en la gestión de inventarios de PYMES textiles del Eje Cafetero, con el fin de comprender su potencial para mejorar la eficiencia operativa y la competitividad, a partir de una revisión documental.</w:t>
      </w:r>
    </w:p>
    <w:p w14:paraId="10F8A843" w14:textId="77777777" w:rsidR="003234EE" w:rsidRPr="00D66F2C" w:rsidRDefault="003234EE" w:rsidP="003234EE">
      <w:pPr>
        <w:pStyle w:val="Prrafodelista"/>
        <w:numPr>
          <w:ilvl w:val="1"/>
          <w:numId w:val="22"/>
        </w:numPr>
        <w:spacing w:line="480" w:lineRule="auto"/>
        <w:ind w:firstLine="720"/>
        <w:rPr>
          <w:rFonts w:ascii="Times New Roman" w:hAnsi="Times New Roman" w:cs="Times New Roman"/>
          <w:b/>
          <w:color w:val="000000" w:themeColor="text1"/>
          <w:sz w:val="24"/>
          <w:szCs w:val="24"/>
        </w:rPr>
      </w:pPr>
      <w:r w:rsidRPr="00D66F2C">
        <w:rPr>
          <w:rFonts w:ascii="Times New Roman" w:hAnsi="Times New Roman" w:cs="Times New Roman"/>
          <w:b/>
          <w:color w:val="000000" w:themeColor="text1"/>
          <w:sz w:val="24"/>
          <w:szCs w:val="24"/>
        </w:rPr>
        <w:t>Objetivos Específicos</w:t>
      </w:r>
    </w:p>
    <w:p w14:paraId="2E5BD7BA" w14:textId="77777777" w:rsidR="003234EE" w:rsidRPr="00D66F2C" w:rsidRDefault="003234EE" w:rsidP="003234EE">
      <w:pPr>
        <w:spacing w:line="480" w:lineRule="auto"/>
        <w:ind w:firstLine="720"/>
        <w:rPr>
          <w:rFonts w:ascii="Times New Roman" w:hAnsi="Times New Roman" w:cs="Times New Roman"/>
          <w:color w:val="000000" w:themeColor="text1"/>
          <w:sz w:val="24"/>
          <w:szCs w:val="24"/>
        </w:rPr>
      </w:pPr>
      <w:r w:rsidRPr="00D66F2C">
        <w:rPr>
          <w:rFonts w:ascii="Times New Roman" w:hAnsi="Times New Roman" w:cs="Times New Roman"/>
          <w:color w:val="000000" w:themeColor="text1"/>
          <w:sz w:val="24"/>
          <w:szCs w:val="24"/>
        </w:rPr>
        <w:t xml:space="preserve">Describir los conceptos clave de automatización de procesos, gestión de inventarios y eficiencia operativa en el contexto de PYMES textiles, identificando definiciones, tipos y beneficios documentos en literatura especializada. </w:t>
      </w:r>
    </w:p>
    <w:p w14:paraId="146FB5B1" w14:textId="77777777" w:rsidR="003234EE" w:rsidRPr="00D66F2C" w:rsidRDefault="003234EE" w:rsidP="003234EE">
      <w:pPr>
        <w:spacing w:line="480" w:lineRule="auto"/>
        <w:ind w:firstLine="720"/>
        <w:rPr>
          <w:rFonts w:ascii="Times New Roman" w:hAnsi="Times New Roman" w:cs="Times New Roman"/>
          <w:color w:val="000000" w:themeColor="text1"/>
          <w:sz w:val="24"/>
          <w:szCs w:val="24"/>
        </w:rPr>
      </w:pPr>
      <w:r w:rsidRPr="00D66F2C">
        <w:rPr>
          <w:rFonts w:ascii="Times New Roman" w:hAnsi="Times New Roman" w:cs="Times New Roman"/>
          <w:color w:val="000000" w:themeColor="text1"/>
          <w:sz w:val="24"/>
          <w:szCs w:val="24"/>
        </w:rPr>
        <w:t xml:space="preserve">Revisar modelos teóricos de automatización aplicados a operaciones logísticas, como </w:t>
      </w:r>
      <w:proofErr w:type="spellStart"/>
      <w:r w:rsidRPr="00D66F2C">
        <w:rPr>
          <w:rFonts w:ascii="Times New Roman" w:hAnsi="Times New Roman" w:cs="Times New Roman"/>
          <w:color w:val="000000" w:themeColor="text1"/>
          <w:sz w:val="24"/>
          <w:szCs w:val="24"/>
        </w:rPr>
        <w:t>frameworks</w:t>
      </w:r>
      <w:proofErr w:type="spellEnd"/>
      <w:r w:rsidRPr="00D66F2C">
        <w:rPr>
          <w:rFonts w:ascii="Times New Roman" w:hAnsi="Times New Roman" w:cs="Times New Roman"/>
          <w:color w:val="000000" w:themeColor="text1"/>
          <w:sz w:val="24"/>
          <w:szCs w:val="24"/>
        </w:rPr>
        <w:t xml:space="preserve"> de adopción tecnológica, para evaluar su aplicabilidad en sectores fabricantes tradicionales como el textil colombiano.</w:t>
      </w:r>
    </w:p>
    <w:p w14:paraId="1C9A06D8" w14:textId="77777777" w:rsidR="003234EE" w:rsidRPr="00D66F2C" w:rsidRDefault="003234EE" w:rsidP="003234EE">
      <w:pPr>
        <w:spacing w:line="480" w:lineRule="auto"/>
        <w:ind w:firstLine="720"/>
        <w:rPr>
          <w:rFonts w:ascii="Times New Roman" w:hAnsi="Times New Roman" w:cs="Times New Roman"/>
          <w:color w:val="000000" w:themeColor="text1"/>
          <w:sz w:val="24"/>
          <w:szCs w:val="24"/>
        </w:rPr>
      </w:pPr>
      <w:r w:rsidRPr="00D66F2C">
        <w:rPr>
          <w:rFonts w:ascii="Times New Roman" w:hAnsi="Times New Roman" w:cs="Times New Roman"/>
          <w:color w:val="000000" w:themeColor="text1"/>
          <w:sz w:val="24"/>
          <w:szCs w:val="24"/>
        </w:rPr>
        <w:t>Sintetizar hallazgos teóricos que permitirán proponer un modelo conceptual integrado, destacando cómo la automatización puede optimizar la trazabilidad, reducir errores y potenciar la competitividad en el Eje Cafetero para 2025, calculando en comparaciones de enfoques documentados.</w:t>
      </w:r>
      <w:bookmarkEnd w:id="2"/>
    </w:p>
    <w:p w14:paraId="5C054124" w14:textId="77777777" w:rsidR="003234EE" w:rsidRPr="00D66F2C" w:rsidRDefault="003234EE" w:rsidP="003234EE">
      <w:pPr>
        <w:pStyle w:val="Prrafodelista"/>
        <w:numPr>
          <w:ilvl w:val="0"/>
          <w:numId w:val="22"/>
        </w:numPr>
        <w:spacing w:line="480" w:lineRule="auto"/>
        <w:ind w:firstLine="720"/>
        <w:rPr>
          <w:rFonts w:ascii="Times New Roman" w:hAnsi="Times New Roman" w:cs="Times New Roman"/>
          <w:color w:val="000000" w:themeColor="text1"/>
          <w:sz w:val="24"/>
          <w:szCs w:val="24"/>
        </w:rPr>
      </w:pPr>
      <w:r w:rsidRPr="00D66F2C">
        <w:rPr>
          <w:rFonts w:ascii="Times New Roman" w:hAnsi="Times New Roman" w:cs="Times New Roman"/>
          <w:b/>
          <w:color w:val="000000" w:themeColor="text1"/>
          <w:sz w:val="24"/>
          <w:szCs w:val="24"/>
        </w:rPr>
        <w:t xml:space="preserve"> Desarrollo temático</w:t>
      </w:r>
    </w:p>
    <w:p w14:paraId="50A0F684" w14:textId="77777777" w:rsidR="003234EE" w:rsidRPr="00D66F2C" w:rsidRDefault="003234EE" w:rsidP="003234EE">
      <w:pPr>
        <w:spacing w:line="480" w:lineRule="auto"/>
        <w:ind w:firstLine="720"/>
        <w:rPr>
          <w:rFonts w:ascii="Times New Roman" w:hAnsi="Times New Roman" w:cs="Times New Roman"/>
          <w:color w:val="000000" w:themeColor="text1"/>
          <w:sz w:val="24"/>
          <w:szCs w:val="24"/>
          <w:shd w:val="clear" w:color="auto" w:fill="FFFFFF"/>
        </w:rPr>
      </w:pPr>
      <w:r w:rsidRPr="00D66F2C">
        <w:rPr>
          <w:rFonts w:ascii="Times New Roman" w:hAnsi="Times New Roman" w:cs="Times New Roman"/>
          <w:color w:val="000000" w:themeColor="text1"/>
          <w:sz w:val="24"/>
          <w:szCs w:val="24"/>
        </w:rPr>
        <w:t xml:space="preserve">El desarrollo temático de este estudio se basa en referentes clave de la logística y la gestión de operaciones, explorando cómo la automatización de procesos puede transformar la gestión de inventarios en PYMES textiles del Eje Cafetero, con el fin de mejorar la eficiencia operativa y la competitividad hacia el año 2025. Ballou (2004) explica que el inventario es </w:t>
      </w:r>
      <w:r w:rsidRPr="00D66F2C">
        <w:rPr>
          <w:rFonts w:ascii="Times New Roman" w:hAnsi="Times New Roman" w:cs="Times New Roman"/>
          <w:color w:val="000000" w:themeColor="text1"/>
          <w:sz w:val="24"/>
          <w:szCs w:val="24"/>
        </w:rPr>
        <w:lastRenderedPageBreak/>
        <w:t>esencial para asegurar la continuidad productiva y reducir la incertidumbre dentro de las empresas, especialmente es sectores como el textil, donde la disponibilidad de insumos determina la eficiencia del proceso y una mala gestión. Puede generar retrasos, errores y reprocesos. Complementando esta idea, Chopra y Meindl (2016) señalan que la precisión en la información del inventario es esencial para responder a las variaciones del mercado, particularmente en PYMES que dependen de ciclos productivos cortos</w:t>
      </w:r>
      <w:r w:rsidRPr="00D66F2C">
        <w:rPr>
          <w:rFonts w:ascii="Times New Roman" w:hAnsi="Times New Roman" w:cs="Times New Roman"/>
          <w:color w:val="000000" w:themeColor="text1"/>
          <w:sz w:val="24"/>
          <w:szCs w:val="24"/>
          <w:shd w:val="clear" w:color="auto" w:fill="FFFFFF"/>
        </w:rPr>
        <w:t xml:space="preserve"> y altos niveles de exactitud, ya que cuando los registros se llevan a mano, aumentan las inconsistencias, lo que reduce la capacidad de planificar adecuadamente. Por otro lado, autores como Heizer y Render (2014) destacan que la automatización permite estandarizar tareas repetitivas, disminuir los errores humanos y agilizar las operaciones, mientras que </w:t>
      </w:r>
      <w:proofErr w:type="spellStart"/>
      <w:r w:rsidRPr="00D66F2C">
        <w:rPr>
          <w:rFonts w:ascii="Times New Roman" w:hAnsi="Times New Roman" w:cs="Times New Roman"/>
          <w:color w:val="000000" w:themeColor="text1"/>
          <w:sz w:val="24"/>
          <w:szCs w:val="24"/>
          <w:shd w:val="clear" w:color="auto" w:fill="FFFFFF"/>
        </w:rPr>
        <w:t>Slack</w:t>
      </w:r>
      <w:proofErr w:type="spellEnd"/>
      <w:r w:rsidRPr="00D66F2C">
        <w:rPr>
          <w:rFonts w:ascii="Times New Roman" w:hAnsi="Times New Roman" w:cs="Times New Roman"/>
          <w:color w:val="000000" w:themeColor="text1"/>
          <w:sz w:val="24"/>
          <w:szCs w:val="24"/>
          <w:shd w:val="clear" w:color="auto" w:fill="FFFFFF"/>
        </w:rPr>
        <w:t xml:space="preserve"> et al. (2010) afirman que los sistemas automatizados ofrecen mayor visibilidad del inventario, facilitando el control y fortaleciendo la toma de decisiones. A nivel regional, estudios recientes evidencian que la mayoría de PYMES latinoamericanas trabajan con métodos manuales de registro (Hernández &amp; Salazar, 2021), lo cual también se presenta en el sector textil del Eje Cafetero, confirmando la necesidad de avanzar hacia procesos más digitales, donde la automatización se convierte en una herramienta viable para mejorar la eficiencia, la trazabilidad y la competitividad del sector.</w:t>
      </w:r>
    </w:p>
    <w:p w14:paraId="4A1E0A22" w14:textId="77777777" w:rsidR="003234EE" w:rsidRPr="00D66F2C" w:rsidRDefault="003234EE" w:rsidP="003234EE">
      <w:pPr>
        <w:spacing w:line="480" w:lineRule="auto"/>
        <w:ind w:firstLine="720"/>
        <w:rPr>
          <w:rFonts w:ascii="Times New Roman" w:hAnsi="Times New Roman" w:cs="Times New Roman"/>
          <w:color w:val="000000" w:themeColor="text1"/>
          <w:sz w:val="24"/>
          <w:szCs w:val="24"/>
          <w:shd w:val="clear" w:color="auto" w:fill="FFFFFF"/>
        </w:rPr>
      </w:pPr>
      <w:r w:rsidRPr="00D66F2C">
        <w:rPr>
          <w:rFonts w:ascii="Times New Roman" w:hAnsi="Times New Roman" w:cs="Times New Roman"/>
          <w:color w:val="000000" w:themeColor="text1"/>
          <w:sz w:val="24"/>
          <w:szCs w:val="24"/>
          <w:shd w:val="clear" w:color="auto" w:fill="FFFFFF"/>
        </w:rPr>
        <w:t xml:space="preserve">La automatización se define como el uso de tecnologías para realizar tareas repetitivas sin intervención humana, incluyendo tipos como la automatización parcial, con software básico, y total, con sistemas integrados que incorporan inteligencia artificial. Sus beneficios incluyen la reducción de errores y la mejora en la consistencia operativa, pero riesgos como altos costos iniciales y resistencia cultural limitan su adopción en sectores tradicionales. En el sector textil del Eje Cafetero, donde PYMES dependen de procesos manuales, la automatización puede reemplazar tareas como el conteo de inventarios, integrando sensores para monitoreo en tiempo </w:t>
      </w:r>
      <w:r w:rsidRPr="00D66F2C">
        <w:rPr>
          <w:rFonts w:ascii="Times New Roman" w:hAnsi="Times New Roman" w:cs="Times New Roman"/>
          <w:color w:val="000000" w:themeColor="text1"/>
          <w:sz w:val="24"/>
          <w:szCs w:val="24"/>
          <w:shd w:val="clear" w:color="auto" w:fill="FFFFFF"/>
        </w:rPr>
        <w:lastRenderedPageBreak/>
        <w:t xml:space="preserve">real. Según </w:t>
      </w:r>
      <w:proofErr w:type="spellStart"/>
      <w:r w:rsidRPr="00D66F2C">
        <w:rPr>
          <w:rFonts w:ascii="Times New Roman" w:hAnsi="Times New Roman" w:cs="Times New Roman"/>
          <w:color w:val="000000" w:themeColor="text1"/>
          <w:sz w:val="24"/>
          <w:szCs w:val="24"/>
          <w:shd w:val="clear" w:color="auto" w:fill="FFFFFF"/>
        </w:rPr>
        <w:t>Slack</w:t>
      </w:r>
      <w:proofErr w:type="spellEnd"/>
      <w:r w:rsidRPr="00D66F2C">
        <w:rPr>
          <w:rFonts w:ascii="Times New Roman" w:hAnsi="Times New Roman" w:cs="Times New Roman"/>
          <w:color w:val="000000" w:themeColor="text1"/>
          <w:sz w:val="24"/>
          <w:szCs w:val="24"/>
          <w:shd w:val="clear" w:color="auto" w:fill="FFFFFF"/>
        </w:rPr>
        <w:t xml:space="preserve"> et al. (2010), esto no solo estandariza operaciones, sino que mitiga riesgos de obsolescencia laboral al reentrenar empleados. Una elaboración personal inspirada en estos autores sugiere que, para 2025, modelos conceptuales como ERP adaptados a textiles colombianos podrían reducir la dependencia de mano de obra barata, alineándose con tendencias globales de digitalización (ANDI, 2023). La automatización mejora la eficiencia al reducir tiempos muertos, costos y aumenta la precisión en procesos como la gestión de inventarios, implicando menor incertidumbre en la disponibilidad de insumos y ciclos productivos más fluidos. Ballou (2004) explica que el inventario es esencial para asegurar la continuidad productiva, y en textiles del Eje Cafetero, una mala gestión manual genera retrasos y reprocesos, como se evidencia en estudios regionales (Hernández &amp; Salazar, 2021). Una elaboración personal, basada en estos autores, indica que la automatización podría disminuir inconsistencias en registros, permitiendo respuestas rápidas a variaciones del mercado, con potencial para reducir costos operativos según proyecciones de la CEPAL (2022) para PYMES latinoamericanas.</w:t>
      </w:r>
    </w:p>
    <w:p w14:paraId="7D778E91" w14:textId="77777777" w:rsidR="003234EE" w:rsidRPr="00D66F2C" w:rsidRDefault="003234EE" w:rsidP="003234EE">
      <w:pPr>
        <w:spacing w:line="480" w:lineRule="auto"/>
        <w:ind w:firstLine="720"/>
        <w:rPr>
          <w:rFonts w:ascii="Times New Roman" w:hAnsi="Times New Roman" w:cs="Times New Roman"/>
          <w:color w:val="000000" w:themeColor="text1"/>
          <w:sz w:val="24"/>
          <w:szCs w:val="24"/>
          <w:shd w:val="clear" w:color="auto" w:fill="FFFFFF"/>
        </w:rPr>
      </w:pPr>
      <w:r w:rsidRPr="00D66F2C">
        <w:rPr>
          <w:rFonts w:ascii="Times New Roman" w:hAnsi="Times New Roman" w:cs="Times New Roman"/>
          <w:color w:val="000000" w:themeColor="text1"/>
          <w:sz w:val="24"/>
          <w:szCs w:val="24"/>
          <w:shd w:val="clear" w:color="auto" w:fill="FFFFFF"/>
        </w:rPr>
        <w:t>La automatización permite mejorar velocidad, calidad y costos, creando ventajas competitivas que, en textiles, se traducen en mejor respuesta a mercados volátiles y reducción de vulnerabilidades. Heizer y Render (2014) destacan que la automatización estandariza tareas, fortaleciendo la toma de decisiones en inventarios. En el Eje Cafetero, esto podría mitigar la informalidad logística documentada por Hernández y Salazar (2021), potenciando las exportaciones. Una elaboración personal, basada en estos autores, propuesta que para 2025, la automatización conceptual aumentaría la competitividad al integrar trazabilidad digital, alineándose con objetivos de desarrollo sostenible (ONU, 2015).</w:t>
      </w:r>
    </w:p>
    <w:p w14:paraId="6EA5572B" w14:textId="77777777" w:rsidR="003234EE" w:rsidRPr="00D66F2C" w:rsidRDefault="003234EE" w:rsidP="003234EE">
      <w:pPr>
        <w:spacing w:line="480" w:lineRule="auto"/>
        <w:ind w:firstLine="720"/>
        <w:rPr>
          <w:rFonts w:ascii="Times New Roman" w:hAnsi="Times New Roman" w:cs="Times New Roman"/>
          <w:color w:val="000000" w:themeColor="text1"/>
          <w:sz w:val="24"/>
          <w:szCs w:val="24"/>
          <w:shd w:val="clear" w:color="auto" w:fill="FFFFFF"/>
        </w:rPr>
      </w:pPr>
      <w:r w:rsidRPr="00D66F2C">
        <w:rPr>
          <w:rFonts w:ascii="Times New Roman" w:hAnsi="Times New Roman" w:cs="Times New Roman"/>
          <w:color w:val="000000" w:themeColor="text1"/>
          <w:sz w:val="24"/>
          <w:szCs w:val="24"/>
          <w:shd w:val="clear" w:color="auto" w:fill="FFFFFF"/>
        </w:rPr>
        <w:lastRenderedPageBreak/>
        <w:t>Las operaciones logísticas incluyen el flujo de materiales, trazabilidad, coordinación y gestión de inventarios, dependiendo de la tecnología para mantener control en cadenas fragmentadas. Chopra y Meindl (2016) señalan que la precisión en inventarios es clave para ciclos cortos en textiles. En el Eje Cafetero, métodos manuales generan inconsistencias, como reportado por la Cámara de Comercio de Armenia (2023). Una elaboración personal sugiere que la automatización podría coordinar proveedores locales, reduciendo la incertidumbre y fortaleciendo la resiliencia regional. La automatización reduce errores, mejora la precisión y facilita la detección de fraudes en logística, optimizando inventarios y trazabilidad. Hernández y Salazar (2021) evidencian que PYMES latinoamericanas, incluido el Eje Cafetero, usan métodos manuales, confirmando la necesidad de digitalización. Una elaboración personal, inspirada en estos autores, indica que la automatización podría disminuir los reprocesos en textiles, mejorando la eficiencia y competitividad para 2025, con evidencia de reducción de errores en un 40% según estudios de la OIT (2021).</w:t>
      </w:r>
    </w:p>
    <w:p w14:paraId="580E0E9F" w14:textId="77777777" w:rsidR="003234EE" w:rsidRPr="00D66F2C" w:rsidRDefault="003234EE" w:rsidP="003234EE">
      <w:pPr>
        <w:pStyle w:val="Prrafodelista"/>
        <w:numPr>
          <w:ilvl w:val="0"/>
          <w:numId w:val="22"/>
        </w:numPr>
        <w:spacing w:line="480" w:lineRule="auto"/>
        <w:ind w:firstLine="720"/>
        <w:rPr>
          <w:rFonts w:ascii="Times New Roman" w:hAnsi="Times New Roman" w:cs="Times New Roman"/>
          <w:b/>
          <w:color w:val="000000" w:themeColor="text1"/>
          <w:sz w:val="24"/>
          <w:szCs w:val="24"/>
        </w:rPr>
      </w:pPr>
      <w:r w:rsidRPr="00D66F2C">
        <w:rPr>
          <w:rFonts w:ascii="Times New Roman" w:hAnsi="Times New Roman" w:cs="Times New Roman"/>
          <w:b/>
          <w:color w:val="000000" w:themeColor="text1"/>
          <w:sz w:val="24"/>
          <w:szCs w:val="24"/>
        </w:rPr>
        <w:t xml:space="preserve">Marco Referencial </w:t>
      </w:r>
    </w:p>
    <w:p w14:paraId="2E53C94C" w14:textId="77777777" w:rsidR="003234EE" w:rsidRPr="00D66F2C" w:rsidRDefault="003234EE" w:rsidP="003234EE">
      <w:pPr>
        <w:spacing w:line="480" w:lineRule="auto"/>
        <w:ind w:firstLine="720"/>
        <w:rPr>
          <w:rFonts w:ascii="Times New Roman" w:hAnsi="Times New Roman" w:cs="Times New Roman"/>
          <w:color w:val="000000" w:themeColor="text1"/>
          <w:sz w:val="24"/>
          <w:szCs w:val="24"/>
        </w:rPr>
      </w:pPr>
      <w:r w:rsidRPr="00D66F2C">
        <w:rPr>
          <w:rFonts w:ascii="Times New Roman" w:hAnsi="Times New Roman" w:cs="Times New Roman"/>
          <w:color w:val="000000" w:themeColor="text1"/>
          <w:sz w:val="24"/>
          <w:szCs w:val="24"/>
          <w:shd w:val="clear" w:color="auto" w:fill="FFFFFF"/>
        </w:rPr>
        <w:t xml:space="preserve">El marco de referencia de este estudio integra diversos componentes para contextualizar y fundamentar la investigación sobre la resistencia a la automatización en la gestión de inventarios de PYMES textiles del Eje Cafetero, con énfasis en mejorar la eficiencia operativa y la competitividad hacia 2025. </w:t>
      </w:r>
    </w:p>
    <w:p w14:paraId="5F5E32C9" w14:textId="77777777" w:rsidR="003234EE" w:rsidRPr="00D66F2C" w:rsidRDefault="003234EE" w:rsidP="003234EE">
      <w:pPr>
        <w:pStyle w:val="Prrafodelista"/>
        <w:numPr>
          <w:ilvl w:val="1"/>
          <w:numId w:val="22"/>
        </w:numPr>
        <w:spacing w:line="480" w:lineRule="auto"/>
        <w:ind w:firstLine="720"/>
        <w:rPr>
          <w:rFonts w:ascii="Times New Roman" w:hAnsi="Times New Roman" w:cs="Times New Roman"/>
          <w:b/>
          <w:color w:val="000000" w:themeColor="text1"/>
          <w:sz w:val="24"/>
          <w:szCs w:val="24"/>
        </w:rPr>
      </w:pPr>
      <w:r w:rsidRPr="00D66F2C">
        <w:rPr>
          <w:rFonts w:ascii="Times New Roman" w:hAnsi="Times New Roman" w:cs="Times New Roman"/>
          <w:b/>
          <w:color w:val="000000" w:themeColor="text1"/>
          <w:sz w:val="24"/>
          <w:szCs w:val="24"/>
        </w:rPr>
        <w:t>Marco conceptual</w:t>
      </w:r>
    </w:p>
    <w:p w14:paraId="3BCF427B" w14:textId="77777777" w:rsidR="003234EE" w:rsidRPr="00D66F2C" w:rsidRDefault="003234EE" w:rsidP="003234EE">
      <w:pPr>
        <w:spacing w:line="480" w:lineRule="auto"/>
        <w:ind w:firstLine="720"/>
        <w:rPr>
          <w:rFonts w:ascii="Times New Roman" w:hAnsi="Times New Roman" w:cs="Times New Roman"/>
          <w:color w:val="000000" w:themeColor="text1"/>
          <w:sz w:val="24"/>
          <w:szCs w:val="24"/>
          <w:shd w:val="clear" w:color="auto" w:fill="FFFFFF"/>
        </w:rPr>
      </w:pPr>
      <w:r w:rsidRPr="00D66F2C">
        <w:rPr>
          <w:rFonts w:ascii="Times New Roman" w:hAnsi="Times New Roman" w:cs="Times New Roman"/>
          <w:color w:val="000000" w:themeColor="text1"/>
          <w:sz w:val="24"/>
          <w:szCs w:val="24"/>
          <w:shd w:val="clear" w:color="auto" w:fill="FFFFFF"/>
        </w:rPr>
        <w:t xml:space="preserve">El marco conceptual define términos clave y relaciones centrales para el estudio, clarificando conceptos operativos y su interconexión en el contexto de la resistencia a la automatización en la gestión de inventarios de PYMES textiles del Eje Cafetero. </w:t>
      </w:r>
    </w:p>
    <w:p w14:paraId="19362D05" w14:textId="77777777" w:rsidR="003234EE" w:rsidRPr="00D66F2C" w:rsidRDefault="003234EE" w:rsidP="003234EE">
      <w:pPr>
        <w:spacing w:line="480" w:lineRule="auto"/>
        <w:ind w:firstLine="720"/>
        <w:rPr>
          <w:rFonts w:ascii="Times New Roman" w:hAnsi="Times New Roman" w:cs="Times New Roman"/>
          <w:color w:val="000000" w:themeColor="text1"/>
          <w:sz w:val="24"/>
          <w:szCs w:val="24"/>
          <w:shd w:val="clear" w:color="auto" w:fill="FFFFFF"/>
        </w:rPr>
      </w:pPr>
      <w:r w:rsidRPr="00D66F2C">
        <w:rPr>
          <w:rFonts w:ascii="Times New Roman" w:hAnsi="Times New Roman" w:cs="Times New Roman"/>
          <w:color w:val="000000" w:themeColor="text1"/>
          <w:sz w:val="24"/>
          <w:szCs w:val="24"/>
        </w:rPr>
        <w:lastRenderedPageBreak/>
        <w:t xml:space="preserve">Automatización: </w:t>
      </w:r>
      <w:r w:rsidRPr="00D66F2C">
        <w:rPr>
          <w:rFonts w:ascii="Times New Roman" w:hAnsi="Times New Roman" w:cs="Times New Roman"/>
          <w:color w:val="000000" w:themeColor="text1"/>
          <w:sz w:val="24"/>
          <w:szCs w:val="24"/>
          <w:shd w:val="clear" w:color="auto" w:fill="FFFFFF"/>
        </w:rPr>
        <w:t>Uso de tecnologías para ejecutar tareas repetitivas sin intervención humana, incluyendo niveles parciales y totales, según Heizer y Render (2014). Se relaciona con eficiencia operativa al reducir errores humanos y con gestión de inventarios al mejorar la trazabilidad.</w:t>
      </w:r>
    </w:p>
    <w:p w14:paraId="4E69E578" w14:textId="77777777" w:rsidR="003234EE" w:rsidRPr="00D66F2C" w:rsidRDefault="003234EE" w:rsidP="003234EE">
      <w:pPr>
        <w:spacing w:line="480" w:lineRule="auto"/>
        <w:ind w:firstLine="720"/>
        <w:rPr>
          <w:rFonts w:ascii="Times New Roman" w:hAnsi="Times New Roman" w:cs="Times New Roman"/>
          <w:color w:val="000000" w:themeColor="text1"/>
          <w:sz w:val="24"/>
          <w:szCs w:val="24"/>
          <w:shd w:val="clear" w:color="auto" w:fill="FFFFFF"/>
        </w:rPr>
      </w:pPr>
      <w:r w:rsidRPr="00D66F2C">
        <w:rPr>
          <w:rFonts w:ascii="Times New Roman" w:hAnsi="Times New Roman" w:cs="Times New Roman"/>
          <w:color w:val="000000" w:themeColor="text1"/>
          <w:sz w:val="24"/>
          <w:szCs w:val="24"/>
        </w:rPr>
        <w:t xml:space="preserve">Eficiencia Operativa: </w:t>
      </w:r>
      <w:r w:rsidRPr="00D66F2C">
        <w:rPr>
          <w:rFonts w:ascii="Times New Roman" w:hAnsi="Times New Roman" w:cs="Times New Roman"/>
          <w:color w:val="000000" w:themeColor="text1"/>
          <w:sz w:val="24"/>
          <w:szCs w:val="24"/>
          <w:shd w:val="clear" w:color="auto" w:fill="FFFFFF"/>
        </w:rPr>
        <w:t>Capacidad de minimizar recursos y maximizar resultados, medida por reducción de tiempos muertos y errores, como en Chopra y Meindl (2016). Se interconecta con automatización al potenciar procesos logísticos y con competitividad al optimizar respuestas a demandas.</w:t>
      </w:r>
    </w:p>
    <w:p w14:paraId="4F94FF77" w14:textId="77777777" w:rsidR="003234EE" w:rsidRPr="00D66F2C" w:rsidRDefault="003234EE" w:rsidP="003234EE">
      <w:pPr>
        <w:spacing w:line="480" w:lineRule="auto"/>
        <w:ind w:firstLine="720"/>
        <w:rPr>
          <w:rFonts w:ascii="Times New Roman" w:hAnsi="Times New Roman" w:cs="Times New Roman"/>
          <w:color w:val="000000" w:themeColor="text1"/>
          <w:sz w:val="24"/>
          <w:szCs w:val="24"/>
          <w:shd w:val="clear" w:color="auto" w:fill="FFFFFF"/>
        </w:rPr>
      </w:pPr>
      <w:r w:rsidRPr="00D66F2C">
        <w:rPr>
          <w:rFonts w:ascii="Times New Roman" w:hAnsi="Times New Roman" w:cs="Times New Roman"/>
          <w:color w:val="000000" w:themeColor="text1"/>
          <w:sz w:val="24"/>
          <w:szCs w:val="24"/>
        </w:rPr>
        <w:t xml:space="preserve">Competitividad Empresarial: </w:t>
      </w:r>
      <w:r w:rsidRPr="00D66F2C">
        <w:rPr>
          <w:rFonts w:ascii="Times New Roman" w:hAnsi="Times New Roman" w:cs="Times New Roman"/>
          <w:color w:val="000000" w:themeColor="text1"/>
          <w:sz w:val="24"/>
          <w:szCs w:val="24"/>
          <w:shd w:val="clear" w:color="auto" w:fill="FFFFFF"/>
        </w:rPr>
        <w:t xml:space="preserve">Ventaja sostenible en mercados, influida por innovación tecnológica y reducción de costos, con métricas como tiempo de respuesta y calidad de productos, según </w:t>
      </w:r>
      <w:proofErr w:type="spellStart"/>
      <w:r w:rsidRPr="00D66F2C">
        <w:rPr>
          <w:rFonts w:ascii="Times New Roman" w:hAnsi="Times New Roman" w:cs="Times New Roman"/>
          <w:color w:val="000000" w:themeColor="text1"/>
          <w:sz w:val="24"/>
          <w:szCs w:val="24"/>
          <w:shd w:val="clear" w:color="auto" w:fill="FFFFFF"/>
        </w:rPr>
        <w:t>Slack</w:t>
      </w:r>
      <w:proofErr w:type="spellEnd"/>
      <w:r w:rsidRPr="00D66F2C">
        <w:rPr>
          <w:rFonts w:ascii="Times New Roman" w:hAnsi="Times New Roman" w:cs="Times New Roman"/>
          <w:color w:val="000000" w:themeColor="text1"/>
          <w:sz w:val="24"/>
          <w:szCs w:val="24"/>
          <w:shd w:val="clear" w:color="auto" w:fill="FFFFFF"/>
        </w:rPr>
        <w:t xml:space="preserve"> et al. (2010). Se vincula con gestión de inventarios al equilibrar stocks para evitar rupturas y con automatización al acelerar operaciones en sectores textiles.</w:t>
      </w:r>
    </w:p>
    <w:p w14:paraId="22194E07" w14:textId="77777777" w:rsidR="003234EE" w:rsidRPr="00D66F2C" w:rsidRDefault="003234EE" w:rsidP="003234EE">
      <w:pPr>
        <w:spacing w:line="480" w:lineRule="auto"/>
        <w:ind w:firstLine="720"/>
        <w:rPr>
          <w:rFonts w:ascii="Times New Roman" w:hAnsi="Times New Roman" w:cs="Times New Roman"/>
          <w:color w:val="000000" w:themeColor="text1"/>
          <w:sz w:val="24"/>
          <w:szCs w:val="24"/>
          <w:shd w:val="clear" w:color="auto" w:fill="FFFFFF"/>
        </w:rPr>
      </w:pPr>
      <w:r w:rsidRPr="00D66F2C">
        <w:rPr>
          <w:rFonts w:ascii="Times New Roman" w:hAnsi="Times New Roman" w:cs="Times New Roman"/>
          <w:color w:val="000000" w:themeColor="text1"/>
          <w:sz w:val="24"/>
          <w:szCs w:val="24"/>
        </w:rPr>
        <w:t xml:space="preserve">Gestión de Inventarios: </w:t>
      </w:r>
      <w:r w:rsidRPr="00D66F2C">
        <w:rPr>
          <w:rFonts w:ascii="Times New Roman" w:hAnsi="Times New Roman" w:cs="Times New Roman"/>
          <w:color w:val="000000" w:themeColor="text1"/>
          <w:sz w:val="24"/>
          <w:szCs w:val="24"/>
          <w:shd w:val="clear" w:color="auto" w:fill="FFFFFF"/>
        </w:rPr>
        <w:t>Control de stocks para equilibrar disponibilidad de materiales y costos, esencial en logística para prevenir rupturas o excesos, como explica Ballou (2004). Se relaciona con automatización al integrar sistemas digitales que facilitan monitoreo en tiempo real y con eficiencia operativa al minimizar reprocesos.</w:t>
      </w:r>
    </w:p>
    <w:p w14:paraId="3FD31532" w14:textId="77777777" w:rsidR="003234EE" w:rsidRPr="00D66F2C" w:rsidRDefault="003234EE" w:rsidP="003234EE">
      <w:pPr>
        <w:spacing w:line="480" w:lineRule="auto"/>
        <w:ind w:firstLine="720"/>
        <w:rPr>
          <w:rFonts w:ascii="Times New Roman" w:hAnsi="Times New Roman" w:cs="Times New Roman"/>
          <w:color w:val="000000" w:themeColor="text1"/>
          <w:sz w:val="24"/>
          <w:szCs w:val="24"/>
          <w:shd w:val="clear" w:color="auto" w:fill="FFFFFF"/>
        </w:rPr>
      </w:pPr>
      <w:r w:rsidRPr="00D66F2C">
        <w:rPr>
          <w:rFonts w:ascii="Times New Roman" w:hAnsi="Times New Roman" w:cs="Times New Roman"/>
          <w:color w:val="000000" w:themeColor="text1"/>
          <w:sz w:val="24"/>
          <w:szCs w:val="24"/>
        </w:rPr>
        <w:t xml:space="preserve">Resistencia a la Automatización: </w:t>
      </w:r>
      <w:r w:rsidRPr="00D66F2C">
        <w:rPr>
          <w:rFonts w:ascii="Times New Roman" w:hAnsi="Times New Roman" w:cs="Times New Roman"/>
          <w:color w:val="000000" w:themeColor="text1"/>
          <w:sz w:val="24"/>
          <w:szCs w:val="24"/>
          <w:shd w:val="clear" w:color="auto" w:fill="FFFFFF"/>
        </w:rPr>
        <w:t>Barreras culturales, financieras y técnicas que retrasan la adopción de tecnologías, según Rogers (1962). Se interconecta con todos los conceptos al limitar la implementación de automatización en PYMES textiles, afectando eficiencia y competitividad.</w:t>
      </w:r>
    </w:p>
    <w:p w14:paraId="1FE0F0EA" w14:textId="77777777" w:rsidR="003234EE" w:rsidRPr="00D66F2C" w:rsidRDefault="003234EE" w:rsidP="003234EE">
      <w:pPr>
        <w:spacing w:line="480" w:lineRule="auto"/>
        <w:ind w:firstLine="720"/>
        <w:rPr>
          <w:rFonts w:ascii="Times New Roman" w:hAnsi="Times New Roman" w:cs="Times New Roman"/>
          <w:color w:val="000000" w:themeColor="text1"/>
          <w:sz w:val="24"/>
          <w:szCs w:val="24"/>
          <w:shd w:val="clear" w:color="auto" w:fill="FFFFFF"/>
        </w:rPr>
      </w:pPr>
      <w:r w:rsidRPr="00D66F2C">
        <w:rPr>
          <w:rFonts w:ascii="Times New Roman" w:hAnsi="Times New Roman" w:cs="Times New Roman"/>
          <w:color w:val="000000" w:themeColor="text1"/>
          <w:sz w:val="24"/>
          <w:szCs w:val="24"/>
          <w:shd w:val="clear" w:color="auto" w:fill="FFFFFF"/>
        </w:rPr>
        <w:t xml:space="preserve">En el contexto textil del Eje Cafetero, estos términos se interrelacionan dinámicamente: la automatización mejora la gestión de inventarios, potenciando eficiencia operativa y </w:t>
      </w:r>
      <w:r w:rsidRPr="00D66F2C">
        <w:rPr>
          <w:rFonts w:ascii="Times New Roman" w:hAnsi="Times New Roman" w:cs="Times New Roman"/>
          <w:color w:val="000000" w:themeColor="text1"/>
          <w:sz w:val="24"/>
          <w:szCs w:val="24"/>
          <w:shd w:val="clear" w:color="auto" w:fill="FFFFFF"/>
        </w:rPr>
        <w:lastRenderedPageBreak/>
        <w:t>competitividad, pero enfrenta resistencia que limita su adopción en PYMES, requiriendo estrategias para superar barreras culturales y financieras hacia 2025.</w:t>
      </w:r>
    </w:p>
    <w:p w14:paraId="1386FB01" w14:textId="77777777" w:rsidR="003234EE" w:rsidRPr="00D66F2C" w:rsidRDefault="003234EE" w:rsidP="003234EE">
      <w:pPr>
        <w:pStyle w:val="Prrafodelista"/>
        <w:numPr>
          <w:ilvl w:val="1"/>
          <w:numId w:val="22"/>
        </w:numPr>
        <w:spacing w:line="480" w:lineRule="auto"/>
        <w:ind w:firstLine="720"/>
        <w:rPr>
          <w:rFonts w:ascii="Times New Roman" w:hAnsi="Times New Roman" w:cs="Times New Roman"/>
          <w:b/>
          <w:color w:val="000000" w:themeColor="text1"/>
          <w:sz w:val="24"/>
          <w:szCs w:val="24"/>
        </w:rPr>
      </w:pPr>
      <w:r w:rsidRPr="00D66F2C">
        <w:rPr>
          <w:rFonts w:ascii="Times New Roman" w:hAnsi="Times New Roman" w:cs="Times New Roman"/>
          <w:b/>
          <w:color w:val="000000" w:themeColor="text1"/>
          <w:sz w:val="24"/>
          <w:szCs w:val="24"/>
        </w:rPr>
        <w:t xml:space="preserve"> Marco Teórico </w:t>
      </w:r>
    </w:p>
    <w:p w14:paraId="3C581F78" w14:textId="77777777" w:rsidR="003234EE" w:rsidRPr="00D66F2C" w:rsidRDefault="003234EE" w:rsidP="003234EE">
      <w:pPr>
        <w:spacing w:line="480" w:lineRule="auto"/>
        <w:ind w:firstLine="720"/>
        <w:rPr>
          <w:rFonts w:ascii="Times New Roman" w:hAnsi="Times New Roman" w:cs="Times New Roman"/>
          <w:color w:val="000000" w:themeColor="text1"/>
          <w:sz w:val="24"/>
          <w:szCs w:val="24"/>
          <w:shd w:val="clear" w:color="auto" w:fill="FFFFFF"/>
        </w:rPr>
      </w:pPr>
      <w:r w:rsidRPr="00D66F2C">
        <w:rPr>
          <w:rFonts w:ascii="Times New Roman" w:hAnsi="Times New Roman" w:cs="Times New Roman"/>
          <w:color w:val="000000" w:themeColor="text1"/>
          <w:sz w:val="24"/>
          <w:szCs w:val="24"/>
          <w:shd w:val="clear" w:color="auto" w:fill="FFFFFF"/>
        </w:rPr>
        <w:t xml:space="preserve">El marco teórico de este estudio se fundamenta en conceptos clave de la logística, gestión de operaciones y adopción tecnológica, integrando aportes de 15 antecedentes seleccionados de literatura especializada para explicar la importancia del inventario en procesos empresariales y la necesidad de automatización para superar limitaciones manuales. Ballou (2004) establece que el inventario cumple una función esencial en la operación logística, pues permite estabilizar el flujo de materiales, reducir la incertidumbre y asegurar la continuidad productiva, siendo una base sólida para entender por qué una mala gestión afecta todo el proceso empresarial. Chopra y Meindl (2016) explican que un sistema de inventarios eficiente mejora la competitividad porque facilita la planeación, reduce costos y optimiza la disponibilidad de productos, fundamentando la necesidad de automatizar procesos en PYMES. Heizer y Render (2014) sostienen que la automatización mejora los procesos operativos al reducir errores humanos, acelerar actividades repetitivas y estandarizar el trabajo, respaldando la digitalización del inventario. </w:t>
      </w:r>
      <w:proofErr w:type="spellStart"/>
      <w:r w:rsidRPr="00D66F2C">
        <w:rPr>
          <w:rFonts w:ascii="Times New Roman" w:hAnsi="Times New Roman" w:cs="Times New Roman"/>
          <w:color w:val="000000" w:themeColor="text1"/>
          <w:sz w:val="24"/>
          <w:szCs w:val="24"/>
          <w:shd w:val="clear" w:color="auto" w:fill="FFFFFF"/>
        </w:rPr>
        <w:t>Slack</w:t>
      </w:r>
      <w:proofErr w:type="spellEnd"/>
      <w:r w:rsidRPr="00D66F2C">
        <w:rPr>
          <w:rFonts w:ascii="Times New Roman" w:hAnsi="Times New Roman" w:cs="Times New Roman"/>
          <w:color w:val="000000" w:themeColor="text1"/>
          <w:sz w:val="24"/>
          <w:szCs w:val="24"/>
          <w:shd w:val="clear" w:color="auto" w:fill="FFFFFF"/>
        </w:rPr>
        <w:t xml:space="preserve"> y cols. (2010) explican que la tecnología en logística aumenta la trazabilidad, permite el seguimiento en tiempo real y genera datos confiables para la toma de decisiones. </w:t>
      </w:r>
      <w:proofErr w:type="spellStart"/>
      <w:r w:rsidRPr="00D66F2C">
        <w:rPr>
          <w:rFonts w:ascii="Times New Roman" w:hAnsi="Times New Roman" w:cs="Times New Roman"/>
          <w:color w:val="000000" w:themeColor="text1"/>
          <w:sz w:val="24"/>
          <w:szCs w:val="24"/>
          <w:shd w:val="clear" w:color="auto" w:fill="FFFFFF"/>
        </w:rPr>
        <w:t>Bowersox</w:t>
      </w:r>
      <w:proofErr w:type="spellEnd"/>
      <w:r w:rsidRPr="00D66F2C">
        <w:rPr>
          <w:rFonts w:ascii="Times New Roman" w:hAnsi="Times New Roman" w:cs="Times New Roman"/>
          <w:color w:val="000000" w:themeColor="text1"/>
          <w:sz w:val="24"/>
          <w:szCs w:val="24"/>
          <w:shd w:val="clear" w:color="auto" w:fill="FFFFFF"/>
        </w:rPr>
        <w:t xml:space="preserve"> y Closs (2007) destacan que los procesos logísticos requieren sincronización entre inventarios, compras y distribución, ya que, sin visibilidad del inventario, la empresa pierde eficiencia y competitividad.</w:t>
      </w:r>
    </w:p>
    <w:p w14:paraId="1BBC0AB9" w14:textId="77777777" w:rsidR="003234EE" w:rsidRPr="00D66F2C" w:rsidRDefault="003234EE" w:rsidP="003234EE">
      <w:pPr>
        <w:spacing w:line="480" w:lineRule="auto"/>
        <w:ind w:firstLine="720"/>
        <w:rPr>
          <w:rFonts w:ascii="Times New Roman" w:hAnsi="Times New Roman" w:cs="Times New Roman"/>
          <w:color w:val="000000" w:themeColor="text1"/>
          <w:sz w:val="24"/>
          <w:szCs w:val="24"/>
          <w:shd w:val="clear" w:color="auto" w:fill="FFFFFF"/>
        </w:rPr>
      </w:pPr>
      <w:r w:rsidRPr="00D66F2C">
        <w:rPr>
          <w:rFonts w:ascii="Times New Roman" w:hAnsi="Times New Roman" w:cs="Times New Roman"/>
          <w:color w:val="000000" w:themeColor="text1"/>
          <w:sz w:val="24"/>
          <w:szCs w:val="24"/>
          <w:shd w:val="clear" w:color="auto" w:fill="FFFFFF"/>
        </w:rPr>
        <w:t xml:space="preserve">Los antecedentes investigativos aportan evidencias empíricas que validan estos conceptos. Martínez y Gómez (2019) evidenciaron en PYMES fabricantes de Antioquia que el 67% reportaba errores por registros manuales, afectando tiempos de producción y aumentando </w:t>
      </w:r>
      <w:r w:rsidRPr="00D66F2C">
        <w:rPr>
          <w:rFonts w:ascii="Times New Roman" w:hAnsi="Times New Roman" w:cs="Times New Roman"/>
          <w:color w:val="000000" w:themeColor="text1"/>
          <w:sz w:val="24"/>
          <w:szCs w:val="24"/>
          <w:shd w:val="clear" w:color="auto" w:fill="FFFFFF"/>
        </w:rPr>
        <w:lastRenderedPageBreak/>
        <w:t>reprocesos. López et al. (2020) demostraron en México que la digitalización de inventarios incrementa hasta en un 30% la productividad general en fabricación ligera. Hernández y Salazar (2021) revelaron que automatizar procesos logísticos reduce los errores en un 40% y mejora la trazabilidad en un 55%, demostrando la aplicabilidad en pequeñas empresas. Silva (2018) explica que contar con información en tiempo real permite decisiones más acertadas sobre compras, producción y distribución, impactando la rentabilidad. Barreto y Ruiz (2022) demostraron en el sector textil de Medellín que la falta de digitalización genera pérdidas de materia prima y confusión en los registros de inventario.</w:t>
      </w:r>
    </w:p>
    <w:p w14:paraId="17F423AA" w14:textId="77777777" w:rsidR="003234EE" w:rsidRPr="00D66F2C" w:rsidRDefault="003234EE" w:rsidP="003234EE">
      <w:pPr>
        <w:spacing w:line="480" w:lineRule="auto"/>
        <w:ind w:firstLine="720"/>
        <w:rPr>
          <w:rFonts w:ascii="Times New Roman" w:hAnsi="Times New Roman" w:cs="Times New Roman"/>
          <w:color w:val="000000" w:themeColor="text1"/>
          <w:sz w:val="24"/>
          <w:szCs w:val="24"/>
          <w:shd w:val="clear" w:color="auto" w:fill="FFFFFF"/>
        </w:rPr>
      </w:pPr>
      <w:r w:rsidRPr="00D66F2C">
        <w:rPr>
          <w:rFonts w:ascii="Times New Roman" w:hAnsi="Times New Roman" w:cs="Times New Roman"/>
          <w:color w:val="000000" w:themeColor="text1"/>
          <w:sz w:val="24"/>
          <w:szCs w:val="24"/>
          <w:shd w:val="clear" w:color="auto" w:fill="FFFFFF"/>
        </w:rPr>
        <w:t>En el ámbito contextual, informes colombianos y regionales contextualizan el problema. La ANDI (2023) reporta que el 72% de las PYMES colombianas carecen de herramientas tecnológicas para registrar inventarios o procesos logísticos. La Cámara de Comercio de Pereira (2022) indicó que las PYMES textiles locales presentan problemas de control de inventario por manejo manual, afectando la productividad. El DNP (2021) advierte que la digitalización en PYMES de ciudades intermedias como Pereira es baja, afectando la competitividad. El MinCIT (2020) señala que el sector textil es clave en generación de empleo, pero presenta brechas tecnológicas que afectan su productividad. La CEPAL (2022) afirma que adoptar tecnologías digitales en logística genera mejoras de hasta un 25% en eficiencia para PYMES fabricantes de América Latina.</w:t>
      </w:r>
    </w:p>
    <w:p w14:paraId="0C08FD0A" w14:textId="77777777" w:rsidR="003234EE" w:rsidRPr="00D66F2C" w:rsidRDefault="003234EE" w:rsidP="003234EE">
      <w:pPr>
        <w:spacing w:line="480" w:lineRule="auto"/>
        <w:ind w:firstLine="720"/>
        <w:rPr>
          <w:rFonts w:ascii="Times New Roman" w:hAnsi="Times New Roman" w:cs="Times New Roman"/>
          <w:color w:val="000000" w:themeColor="text1"/>
          <w:sz w:val="24"/>
          <w:szCs w:val="24"/>
          <w:shd w:val="clear" w:color="auto" w:fill="FFFFFF"/>
        </w:rPr>
      </w:pPr>
      <w:r w:rsidRPr="00D66F2C">
        <w:rPr>
          <w:rFonts w:ascii="Times New Roman" w:hAnsi="Times New Roman" w:cs="Times New Roman"/>
          <w:color w:val="000000" w:themeColor="text1"/>
          <w:sz w:val="24"/>
          <w:szCs w:val="24"/>
          <w:shd w:val="clear" w:color="auto" w:fill="FFFFFF"/>
        </w:rPr>
        <w:t xml:space="preserve">Estos 15 antecedentes se interrelacionan para formar un modelo explicativo de cómo la automatización transforma la gestión de inventarios en sectores manufactureros como el textil. La automatización, según Heizer y Render (2014), se conceptualiza como el uso de tecnologías para ejecutar tareas repetitivas sin intervención humana, reduciendo errores y estandarizando procesos, lo que se alinea con la visión de Ballou (2004) sobre el inventario como estabilizador </w:t>
      </w:r>
      <w:r w:rsidRPr="00D66F2C">
        <w:rPr>
          <w:rFonts w:ascii="Times New Roman" w:hAnsi="Times New Roman" w:cs="Times New Roman"/>
          <w:color w:val="000000" w:themeColor="text1"/>
          <w:sz w:val="24"/>
          <w:szCs w:val="24"/>
          <w:shd w:val="clear" w:color="auto" w:fill="FFFFFF"/>
        </w:rPr>
        <w:lastRenderedPageBreak/>
        <w:t xml:space="preserve">logístico. La competitividad, explicada por Chopra y Meindl (2016), se fortalece mediante la optimización de inventarios automatizados, permitiendo respuestas rápidas a demandas, como se detalla en </w:t>
      </w:r>
      <w:proofErr w:type="spellStart"/>
      <w:r w:rsidRPr="00D66F2C">
        <w:rPr>
          <w:rFonts w:ascii="Times New Roman" w:hAnsi="Times New Roman" w:cs="Times New Roman"/>
          <w:color w:val="000000" w:themeColor="text1"/>
          <w:sz w:val="24"/>
          <w:szCs w:val="24"/>
          <w:shd w:val="clear" w:color="auto" w:fill="FFFFFF"/>
        </w:rPr>
        <w:t>Slack</w:t>
      </w:r>
      <w:proofErr w:type="spellEnd"/>
      <w:r w:rsidRPr="00D66F2C">
        <w:rPr>
          <w:rFonts w:ascii="Times New Roman" w:hAnsi="Times New Roman" w:cs="Times New Roman"/>
          <w:color w:val="000000" w:themeColor="text1"/>
          <w:sz w:val="24"/>
          <w:szCs w:val="24"/>
          <w:shd w:val="clear" w:color="auto" w:fill="FFFFFF"/>
        </w:rPr>
        <w:t xml:space="preserve"> et al. (2010) con el seguimiento en tiempo real. La resistencia a la adopción, aunque no directamente abordada en estos autores, se infiere de la necesidad de superar barreras culturales para integrar tecnologías, conectando con teorías de innovación como la de Rogers (1962), que describen etapas de adopción tecnológica. En el contexto de PYMES textiles del Eje Cafetero, estos fundamentos teóricos justifican la transición de métodos manuales a digitales, anticipando mejoras en eficiencia y competitividad para 2025, como se proyecta en informes contextuales de CEPAL (2022).</w:t>
      </w:r>
    </w:p>
    <w:p w14:paraId="35C843E3" w14:textId="27F1D99C" w:rsidR="003234EE" w:rsidRPr="00B461F4" w:rsidRDefault="003234EE" w:rsidP="003234EE">
      <w:pPr>
        <w:spacing w:line="480" w:lineRule="auto"/>
        <w:ind w:firstLine="720"/>
        <w:rPr>
          <w:rFonts w:ascii="Times New Roman" w:hAnsi="Times New Roman" w:cs="Times New Roman"/>
          <w:color w:val="000000" w:themeColor="text1"/>
          <w:sz w:val="24"/>
          <w:szCs w:val="24"/>
          <w:shd w:val="clear" w:color="auto" w:fill="FFFFFF"/>
        </w:rPr>
      </w:pPr>
      <w:r w:rsidRPr="00D66F2C">
        <w:rPr>
          <w:rFonts w:ascii="Times New Roman" w:hAnsi="Times New Roman" w:cs="Times New Roman"/>
          <w:color w:val="000000" w:themeColor="text1"/>
          <w:sz w:val="24"/>
          <w:szCs w:val="24"/>
          <w:shd w:val="clear" w:color="auto" w:fill="FFFFFF"/>
        </w:rPr>
        <w:t>Este marco teórico proporciona una base conceptual para analizar la problemática y proponer modelos de automatización, integrando evidencia de estudios investigativos y contextuales para una comprensión holística. Por ejemplo, los hallazgos de Martínez y Gómez (2019) sobre errores en inventarios manuales en PYMES colombianas validan las críticas de Ballou (2004) a la gestión rudimentaria, mientras que López et al. (2020) confirman los beneficios de la digitalización descritos por Heizer y Render (2014). En el ámbito contextual, ANDI (2023) y la Cámara de Comercio de Pereira (2022) evidencian el rezago tecnológico en Colombia, reforzando la urgencia de aplicar estos principios teóricos para cerrar brechas en el sector textil. De esta manera, el marco no solo define conceptos, sino que establece relaciones causales entre automatización, eficiencia y competitividad, facilitando el desarrollo de propuestas prácticas.</w:t>
      </w:r>
    </w:p>
    <w:p w14:paraId="5EE13ED1" w14:textId="77777777" w:rsidR="003234EE" w:rsidRPr="00D66F2C" w:rsidRDefault="003234EE" w:rsidP="003234EE">
      <w:pPr>
        <w:spacing w:line="480" w:lineRule="auto"/>
        <w:ind w:firstLine="720"/>
        <w:rPr>
          <w:rFonts w:ascii="Times New Roman" w:hAnsi="Times New Roman" w:cs="Times New Roman"/>
          <w:b/>
          <w:color w:val="000000" w:themeColor="text1"/>
          <w:sz w:val="24"/>
          <w:szCs w:val="24"/>
        </w:rPr>
      </w:pPr>
      <w:r w:rsidRPr="00D66F2C">
        <w:rPr>
          <w:rFonts w:ascii="Times New Roman" w:hAnsi="Times New Roman" w:cs="Times New Roman"/>
          <w:b/>
          <w:color w:val="000000" w:themeColor="text1"/>
          <w:sz w:val="24"/>
          <w:szCs w:val="24"/>
        </w:rPr>
        <w:t>8. Conclusiones y recomendaciones:</w:t>
      </w:r>
    </w:p>
    <w:p w14:paraId="0233D296" w14:textId="77777777" w:rsidR="003234EE" w:rsidRPr="00D66F2C" w:rsidRDefault="003234EE" w:rsidP="003234EE">
      <w:pPr>
        <w:spacing w:line="480" w:lineRule="auto"/>
        <w:ind w:firstLine="720"/>
        <w:rPr>
          <w:rFonts w:ascii="Times New Roman" w:hAnsi="Times New Roman" w:cs="Times New Roman"/>
          <w:b/>
          <w:color w:val="000000" w:themeColor="text1"/>
          <w:sz w:val="24"/>
          <w:szCs w:val="24"/>
        </w:rPr>
      </w:pPr>
      <w:r w:rsidRPr="00D66F2C">
        <w:rPr>
          <w:rFonts w:ascii="Times New Roman" w:hAnsi="Times New Roman" w:cs="Times New Roman"/>
          <w:b/>
          <w:color w:val="000000" w:themeColor="text1"/>
          <w:sz w:val="24"/>
          <w:szCs w:val="24"/>
        </w:rPr>
        <w:t>8.1 Conclusiones:</w:t>
      </w:r>
    </w:p>
    <w:p w14:paraId="1922853C" w14:textId="77777777" w:rsidR="003234EE" w:rsidRPr="00D66F2C" w:rsidRDefault="003234EE" w:rsidP="003234EE">
      <w:pPr>
        <w:spacing w:line="480" w:lineRule="auto"/>
        <w:ind w:firstLine="720"/>
        <w:rPr>
          <w:rFonts w:ascii="Times New Roman" w:hAnsi="Times New Roman" w:cs="Times New Roman"/>
          <w:color w:val="000000" w:themeColor="text1"/>
          <w:sz w:val="24"/>
          <w:szCs w:val="24"/>
        </w:rPr>
      </w:pPr>
      <w:r w:rsidRPr="00D66F2C">
        <w:rPr>
          <w:rFonts w:ascii="Times New Roman" w:hAnsi="Times New Roman" w:cs="Times New Roman"/>
          <w:color w:val="000000" w:themeColor="text1"/>
          <w:sz w:val="24"/>
          <w:szCs w:val="24"/>
        </w:rPr>
        <w:lastRenderedPageBreak/>
        <w:t>La revisión teórica y el análisis del contexto demuestran que la gestión manual de inventarios sigue siendo una de las principales limitantes para las PYMES textiles del Eje Cafetero. Tal como lo plantean Ballou (2004) y Chopra y Meindl (2016), el inventario es el eje que sostiene la planeación y la continuidad del negocio; por lo tanto, cuando se administra con métodos rudimentarios, es donde aparecen los errores de registro, pérdida de información y baja capacidad de respuesta. Los hallazgos del análisis del problema demostraron que estas situaciones están presentes en la región, afectando directamente la eficiencia y la competitividad de las empresas, como se evidencia en informes de la Cámara de Comercio de Pereira (2022) y ANDI (2023)</w:t>
      </w:r>
    </w:p>
    <w:p w14:paraId="5C5DFFE0" w14:textId="77777777" w:rsidR="003234EE" w:rsidRPr="00D66F2C" w:rsidRDefault="003234EE" w:rsidP="003234EE">
      <w:pPr>
        <w:spacing w:line="480" w:lineRule="auto"/>
        <w:ind w:firstLine="720"/>
        <w:rPr>
          <w:rFonts w:ascii="Times New Roman" w:hAnsi="Times New Roman" w:cs="Times New Roman"/>
          <w:color w:val="000000" w:themeColor="text1"/>
          <w:sz w:val="24"/>
          <w:szCs w:val="24"/>
        </w:rPr>
      </w:pPr>
      <w:r w:rsidRPr="00D66F2C">
        <w:rPr>
          <w:rFonts w:ascii="Times New Roman" w:hAnsi="Times New Roman" w:cs="Times New Roman"/>
          <w:color w:val="000000" w:themeColor="text1"/>
          <w:sz w:val="24"/>
          <w:szCs w:val="24"/>
        </w:rPr>
        <w:t xml:space="preserve">Asimismo, la literatura revisada coincide con la idea de que la automatización es una alternativa realista y efectiva. Autores como Heizer y Render (2014) y </w:t>
      </w:r>
      <w:proofErr w:type="spellStart"/>
      <w:r w:rsidRPr="00D66F2C">
        <w:rPr>
          <w:rFonts w:ascii="Times New Roman" w:hAnsi="Times New Roman" w:cs="Times New Roman"/>
          <w:color w:val="000000" w:themeColor="text1"/>
          <w:sz w:val="24"/>
          <w:szCs w:val="24"/>
        </w:rPr>
        <w:t>Slack</w:t>
      </w:r>
      <w:proofErr w:type="spellEnd"/>
      <w:r w:rsidRPr="00D66F2C">
        <w:rPr>
          <w:rFonts w:ascii="Times New Roman" w:hAnsi="Times New Roman" w:cs="Times New Roman"/>
          <w:color w:val="000000" w:themeColor="text1"/>
          <w:sz w:val="24"/>
          <w:szCs w:val="24"/>
        </w:rPr>
        <w:t xml:space="preserve"> et al. (2010) coinciden en que la digitalización reduce errores, incrementa la trazabilidad y mejora la toma de decisiones operativas. Las investigaciones recientes analizadas, como las de Hernández y Salazar (2021) y López et al. (2020), muestran aumentos significativos en la productividad y disminución de reprocesos, lo cual se relaciona directamente con las necesidades encontradas en Pereira y otras zonas del Eje Cafetero, donde el rezago tecnológico limita la competitividad frente a mercados globales. </w:t>
      </w:r>
    </w:p>
    <w:p w14:paraId="1D2E243F" w14:textId="77777777" w:rsidR="003234EE" w:rsidRPr="00D66F2C" w:rsidRDefault="003234EE" w:rsidP="003234EE">
      <w:pPr>
        <w:spacing w:line="480" w:lineRule="auto"/>
        <w:ind w:firstLine="720"/>
        <w:rPr>
          <w:rFonts w:ascii="Times New Roman" w:hAnsi="Times New Roman" w:cs="Times New Roman"/>
          <w:color w:val="000000" w:themeColor="text1"/>
          <w:sz w:val="24"/>
          <w:szCs w:val="24"/>
        </w:rPr>
      </w:pPr>
      <w:r w:rsidRPr="00D66F2C">
        <w:rPr>
          <w:rFonts w:ascii="Times New Roman" w:hAnsi="Times New Roman" w:cs="Times New Roman"/>
          <w:color w:val="000000" w:themeColor="text1"/>
          <w:sz w:val="24"/>
          <w:szCs w:val="24"/>
        </w:rPr>
        <w:t xml:space="preserve">En ese sentido, la propuesta presentada en esta monografía demuestra que sí es posible aplicar un modelo de automatización en PYMES textiles de la región. Más que desarrollar un sistema completo, buscamos plantear un modelo flexible que permita digitalizar movimientos de inventario, estandarizar procesos y mejorar la calidad de los datos, integrando niveles parciales y totales de automatización según Rogers (1962) para superar la resistencia cultural. Esto coincide con lo que menciona la CEPAL (2022): adoptar herramientas digitales accesibles es una </w:t>
      </w:r>
      <w:r w:rsidRPr="00D66F2C">
        <w:rPr>
          <w:rFonts w:ascii="Times New Roman" w:hAnsi="Times New Roman" w:cs="Times New Roman"/>
          <w:color w:val="000000" w:themeColor="text1"/>
          <w:sz w:val="24"/>
          <w:szCs w:val="24"/>
        </w:rPr>
        <w:lastRenderedPageBreak/>
        <w:t xml:space="preserve">oportunidad clave para reducir brechas tecnológicas y mejorar la eficiencia. En conclusión, automatizar la gestión del inventario no solo es viable, sino necesario para fortalecer la competitividad de este sector para el año 2025, proyectando mejoras del 25-45 % en productividad según proyecciones regionales de la Gobernación de Risaralda (2024). </w:t>
      </w:r>
    </w:p>
    <w:p w14:paraId="0E313FA2" w14:textId="77777777" w:rsidR="003234EE" w:rsidRPr="00D66F2C" w:rsidRDefault="003234EE" w:rsidP="003234EE">
      <w:pPr>
        <w:spacing w:line="480" w:lineRule="auto"/>
        <w:ind w:firstLine="720"/>
        <w:rPr>
          <w:rFonts w:ascii="Times New Roman" w:hAnsi="Times New Roman" w:cs="Times New Roman"/>
          <w:b/>
          <w:color w:val="000000" w:themeColor="text1"/>
          <w:sz w:val="24"/>
          <w:szCs w:val="24"/>
        </w:rPr>
      </w:pPr>
      <w:r w:rsidRPr="00D66F2C">
        <w:rPr>
          <w:rFonts w:ascii="Times New Roman" w:hAnsi="Times New Roman" w:cs="Times New Roman"/>
          <w:b/>
          <w:color w:val="000000" w:themeColor="text1"/>
          <w:sz w:val="24"/>
          <w:szCs w:val="24"/>
        </w:rPr>
        <w:t>8.2. Recomendaciones</w:t>
      </w:r>
    </w:p>
    <w:p w14:paraId="1262ECEA" w14:textId="77777777" w:rsidR="003234EE" w:rsidRPr="00D66F2C" w:rsidRDefault="003234EE" w:rsidP="003234EE">
      <w:pPr>
        <w:spacing w:line="480" w:lineRule="auto"/>
        <w:ind w:firstLine="720"/>
        <w:rPr>
          <w:rFonts w:ascii="Times New Roman" w:hAnsi="Times New Roman" w:cs="Times New Roman"/>
          <w:color w:val="000000" w:themeColor="text1"/>
          <w:sz w:val="24"/>
          <w:szCs w:val="24"/>
        </w:rPr>
      </w:pPr>
      <w:r w:rsidRPr="00D66F2C">
        <w:rPr>
          <w:rFonts w:ascii="Times New Roman" w:hAnsi="Times New Roman" w:cs="Times New Roman"/>
          <w:color w:val="000000" w:themeColor="text1"/>
          <w:sz w:val="24"/>
          <w:szCs w:val="24"/>
        </w:rPr>
        <w:t>Como resultado del análisis y la revisión teórica, se recomienda que las PYMES textiles del Eje Cafetero avancen progresivamente hacia la digitalización de su inventario, iniciando con herramientas sencillas y accesibles. Como sugieren Heizer y Render (2014), las empresas que comienzan con soluciones simples y escalables logran una transición más efectiva hacia procesos automatizados. Por esto, es recomendable implementar desde el principio aplicativos o sistemas de registro digital que permitan estandarizar entradas, salidas y movimientos de inventario, evitando los errores característicos de los métodos manuales.</w:t>
      </w:r>
    </w:p>
    <w:p w14:paraId="78279649" w14:textId="77777777" w:rsidR="003234EE" w:rsidRPr="00D66F2C" w:rsidRDefault="003234EE" w:rsidP="003234EE">
      <w:pPr>
        <w:spacing w:line="480" w:lineRule="auto"/>
        <w:ind w:firstLine="720"/>
        <w:rPr>
          <w:rFonts w:ascii="Times New Roman" w:hAnsi="Times New Roman" w:cs="Times New Roman"/>
          <w:color w:val="000000" w:themeColor="text1"/>
          <w:sz w:val="24"/>
          <w:szCs w:val="24"/>
        </w:rPr>
      </w:pPr>
      <w:r w:rsidRPr="00D66F2C">
        <w:rPr>
          <w:rFonts w:ascii="Times New Roman" w:hAnsi="Times New Roman" w:cs="Times New Roman"/>
          <w:color w:val="000000" w:themeColor="text1"/>
          <w:sz w:val="24"/>
          <w:szCs w:val="24"/>
        </w:rPr>
        <w:t xml:space="preserve">También se sugiere fortalecer las capacidades del personal encargado de los procesos logísticos mediante capacitaciones prácticas. De acuerdo con </w:t>
      </w:r>
      <w:proofErr w:type="spellStart"/>
      <w:r w:rsidRPr="00D66F2C">
        <w:rPr>
          <w:rFonts w:ascii="Times New Roman" w:hAnsi="Times New Roman" w:cs="Times New Roman"/>
          <w:color w:val="000000" w:themeColor="text1"/>
          <w:sz w:val="24"/>
          <w:szCs w:val="24"/>
        </w:rPr>
        <w:t>Slack</w:t>
      </w:r>
      <w:proofErr w:type="spellEnd"/>
      <w:r w:rsidRPr="00D66F2C">
        <w:rPr>
          <w:rFonts w:ascii="Times New Roman" w:hAnsi="Times New Roman" w:cs="Times New Roman"/>
          <w:color w:val="000000" w:themeColor="text1"/>
          <w:sz w:val="24"/>
          <w:szCs w:val="24"/>
        </w:rPr>
        <w:t xml:space="preserve"> et al. (2010), la tecnología solo genera beneficios reales cuando los colaboradores comprenden su utilidad y saben cómo integrarla en su operación diaria. Capacitar a los trabajadores en buenas prácticas de registro, control y seguimiento del inventario facilitará la adopción de la automatización y mejorará la eficiencia operativa.</w:t>
      </w:r>
    </w:p>
    <w:p w14:paraId="21BD6116" w14:textId="77777777" w:rsidR="003234EE" w:rsidRPr="00D66F2C" w:rsidRDefault="003234EE" w:rsidP="003234EE">
      <w:pPr>
        <w:spacing w:line="480" w:lineRule="auto"/>
        <w:ind w:firstLine="720"/>
        <w:rPr>
          <w:rFonts w:ascii="Times New Roman" w:hAnsi="Times New Roman" w:cs="Times New Roman"/>
          <w:color w:val="000000" w:themeColor="text1"/>
          <w:sz w:val="24"/>
          <w:szCs w:val="24"/>
        </w:rPr>
      </w:pPr>
      <w:r w:rsidRPr="00D66F2C">
        <w:rPr>
          <w:rFonts w:ascii="Times New Roman" w:hAnsi="Times New Roman" w:cs="Times New Roman"/>
          <w:color w:val="000000" w:themeColor="text1"/>
          <w:sz w:val="24"/>
          <w:szCs w:val="24"/>
        </w:rPr>
        <w:t xml:space="preserve">Finalmente, se recomienda que las empresas realicen evaluaciones periódicas del proceso logístico para medir el impacto de la digitalización. Autores como Silva (2018) afirman que los datos en tiempo real ayudan a tomar decisiones más acertadas y detectar fallas antes de que afecten la producción. Indicadores como exactitud del inventario, tiempos de registro y </w:t>
      </w:r>
      <w:r w:rsidRPr="00D66F2C">
        <w:rPr>
          <w:rFonts w:ascii="Times New Roman" w:hAnsi="Times New Roman" w:cs="Times New Roman"/>
          <w:color w:val="000000" w:themeColor="text1"/>
          <w:sz w:val="24"/>
          <w:szCs w:val="24"/>
        </w:rPr>
        <w:lastRenderedPageBreak/>
        <w:t xml:space="preserve">frecuencia de errores permitirá comprobar los beneficios de la automatización y justificar futuras inversiones. </w:t>
      </w:r>
    </w:p>
    <w:p w14:paraId="7942587D" w14:textId="77777777" w:rsidR="003234EE" w:rsidRPr="00D66F2C" w:rsidRDefault="003234EE" w:rsidP="003234EE">
      <w:pPr>
        <w:spacing w:line="480" w:lineRule="auto"/>
        <w:ind w:firstLine="720"/>
        <w:rPr>
          <w:rFonts w:ascii="Times New Roman" w:hAnsi="Times New Roman" w:cs="Times New Roman"/>
          <w:b/>
          <w:color w:val="000000" w:themeColor="text1"/>
          <w:sz w:val="24"/>
          <w:szCs w:val="24"/>
        </w:rPr>
      </w:pPr>
      <w:r w:rsidRPr="00D66F2C">
        <w:rPr>
          <w:rFonts w:ascii="Times New Roman" w:hAnsi="Times New Roman" w:cs="Times New Roman"/>
          <w:b/>
          <w:color w:val="000000" w:themeColor="text1"/>
          <w:sz w:val="24"/>
          <w:szCs w:val="24"/>
        </w:rPr>
        <w:t xml:space="preserve">9. Referencias </w:t>
      </w:r>
    </w:p>
    <w:p w14:paraId="0149A8E7" w14:textId="77777777" w:rsidR="003234EE" w:rsidRPr="00D66F2C" w:rsidRDefault="003234EE" w:rsidP="003234EE">
      <w:pPr>
        <w:spacing w:line="480" w:lineRule="auto"/>
        <w:ind w:firstLine="720"/>
        <w:rPr>
          <w:rFonts w:ascii="Times New Roman" w:hAnsi="Times New Roman" w:cs="Times New Roman"/>
          <w:color w:val="000000" w:themeColor="text1"/>
          <w:sz w:val="24"/>
          <w:szCs w:val="24"/>
        </w:rPr>
      </w:pPr>
      <w:r w:rsidRPr="00D66F2C">
        <w:rPr>
          <w:rFonts w:ascii="Times New Roman" w:hAnsi="Times New Roman" w:cs="Times New Roman"/>
          <w:color w:val="000000" w:themeColor="text1"/>
          <w:sz w:val="24"/>
          <w:szCs w:val="24"/>
        </w:rPr>
        <w:t xml:space="preserve">ANDI. (2023). </w:t>
      </w:r>
      <w:r w:rsidRPr="00D66F2C">
        <w:rPr>
          <w:rFonts w:ascii="Times New Roman" w:hAnsi="Times New Roman" w:cs="Times New Roman"/>
          <w:i/>
          <w:iCs/>
          <w:color w:val="000000" w:themeColor="text1"/>
          <w:sz w:val="24"/>
          <w:szCs w:val="24"/>
        </w:rPr>
        <w:t>Informe de transformación digital en PYMES</w:t>
      </w:r>
      <w:r w:rsidRPr="00D66F2C">
        <w:rPr>
          <w:rFonts w:ascii="Times New Roman" w:hAnsi="Times New Roman" w:cs="Times New Roman"/>
          <w:color w:val="000000" w:themeColor="text1"/>
          <w:sz w:val="24"/>
          <w:szCs w:val="24"/>
        </w:rPr>
        <w:t>. Asociación Nacional de Empresarios de Colombia.</w:t>
      </w:r>
    </w:p>
    <w:p w14:paraId="01E15234" w14:textId="77777777" w:rsidR="003234EE" w:rsidRPr="00D66F2C" w:rsidRDefault="003234EE" w:rsidP="003234EE">
      <w:pPr>
        <w:spacing w:line="480" w:lineRule="auto"/>
        <w:ind w:firstLine="720"/>
        <w:rPr>
          <w:rFonts w:ascii="Times New Roman" w:hAnsi="Times New Roman" w:cs="Times New Roman"/>
          <w:color w:val="000000" w:themeColor="text1"/>
          <w:sz w:val="24"/>
          <w:szCs w:val="24"/>
        </w:rPr>
      </w:pPr>
      <w:r w:rsidRPr="00D66F2C">
        <w:rPr>
          <w:rFonts w:ascii="Times New Roman" w:hAnsi="Times New Roman" w:cs="Times New Roman"/>
          <w:color w:val="000000" w:themeColor="text1"/>
          <w:sz w:val="24"/>
          <w:szCs w:val="24"/>
        </w:rPr>
        <w:t xml:space="preserve">Ballou, R. H. (2004). </w:t>
      </w:r>
      <w:r w:rsidRPr="00D66F2C">
        <w:rPr>
          <w:rFonts w:ascii="Times New Roman" w:hAnsi="Times New Roman" w:cs="Times New Roman"/>
          <w:i/>
          <w:iCs/>
          <w:color w:val="000000" w:themeColor="text1"/>
          <w:sz w:val="24"/>
          <w:szCs w:val="24"/>
        </w:rPr>
        <w:t>Logística: Administración de la cadena de suministro</w:t>
      </w:r>
      <w:r w:rsidRPr="00D66F2C">
        <w:rPr>
          <w:rFonts w:ascii="Times New Roman" w:hAnsi="Times New Roman" w:cs="Times New Roman"/>
          <w:color w:val="000000" w:themeColor="text1"/>
          <w:sz w:val="24"/>
          <w:szCs w:val="24"/>
        </w:rPr>
        <w:t xml:space="preserve"> (5.ª ed.). Pearson.</w:t>
      </w:r>
    </w:p>
    <w:p w14:paraId="3C1B55C8" w14:textId="77777777" w:rsidR="003234EE" w:rsidRPr="00D66F2C" w:rsidRDefault="003234EE" w:rsidP="003234EE">
      <w:pPr>
        <w:spacing w:line="480" w:lineRule="auto"/>
        <w:ind w:firstLine="720"/>
        <w:rPr>
          <w:rFonts w:ascii="Times New Roman" w:hAnsi="Times New Roman" w:cs="Times New Roman"/>
          <w:color w:val="000000" w:themeColor="text1"/>
          <w:sz w:val="24"/>
          <w:szCs w:val="24"/>
        </w:rPr>
      </w:pPr>
      <w:r w:rsidRPr="00D66F2C">
        <w:rPr>
          <w:rFonts w:ascii="Times New Roman" w:hAnsi="Times New Roman" w:cs="Times New Roman"/>
          <w:color w:val="000000" w:themeColor="text1"/>
          <w:sz w:val="24"/>
          <w:szCs w:val="24"/>
        </w:rPr>
        <w:t xml:space="preserve">Barreto, S., &amp; Ruiz, L. (2022). Trazabilidad en inventarios textiles: Un análisis desde la gestión operativa en Medellín. </w:t>
      </w:r>
      <w:r w:rsidRPr="00D66F2C">
        <w:rPr>
          <w:rFonts w:ascii="Times New Roman" w:hAnsi="Times New Roman" w:cs="Times New Roman"/>
          <w:i/>
          <w:iCs/>
          <w:color w:val="000000" w:themeColor="text1"/>
          <w:sz w:val="24"/>
          <w:szCs w:val="24"/>
        </w:rPr>
        <w:t>Revista Colombiana de Producción</w:t>
      </w:r>
      <w:r w:rsidRPr="00D66F2C">
        <w:rPr>
          <w:rFonts w:ascii="Times New Roman" w:hAnsi="Times New Roman" w:cs="Times New Roman"/>
          <w:color w:val="000000" w:themeColor="text1"/>
          <w:sz w:val="24"/>
          <w:szCs w:val="24"/>
        </w:rPr>
        <w:t>, 18(4), 112–128.</w:t>
      </w:r>
    </w:p>
    <w:p w14:paraId="7FB6A42B" w14:textId="77777777" w:rsidR="003234EE" w:rsidRPr="00D66F2C" w:rsidRDefault="003234EE" w:rsidP="003234EE">
      <w:pPr>
        <w:spacing w:line="480" w:lineRule="auto"/>
        <w:ind w:firstLine="720"/>
        <w:rPr>
          <w:rFonts w:ascii="Times New Roman" w:hAnsi="Times New Roman" w:cs="Times New Roman"/>
          <w:color w:val="000000" w:themeColor="text1"/>
          <w:sz w:val="24"/>
          <w:szCs w:val="24"/>
        </w:rPr>
      </w:pPr>
      <w:proofErr w:type="spellStart"/>
      <w:r w:rsidRPr="00D66F2C">
        <w:rPr>
          <w:rFonts w:ascii="Times New Roman" w:hAnsi="Times New Roman" w:cs="Times New Roman"/>
          <w:color w:val="000000" w:themeColor="text1"/>
          <w:sz w:val="24"/>
          <w:szCs w:val="24"/>
        </w:rPr>
        <w:t>Bowersox</w:t>
      </w:r>
      <w:proofErr w:type="spellEnd"/>
      <w:r w:rsidRPr="00D66F2C">
        <w:rPr>
          <w:rFonts w:ascii="Times New Roman" w:hAnsi="Times New Roman" w:cs="Times New Roman"/>
          <w:color w:val="000000" w:themeColor="text1"/>
          <w:sz w:val="24"/>
          <w:szCs w:val="24"/>
        </w:rPr>
        <w:t xml:space="preserve">, D. J., &amp; Closs, D. J. (2007). </w:t>
      </w:r>
      <w:r w:rsidRPr="00D66F2C">
        <w:rPr>
          <w:rFonts w:ascii="Times New Roman" w:hAnsi="Times New Roman" w:cs="Times New Roman"/>
          <w:i/>
          <w:iCs/>
          <w:color w:val="000000" w:themeColor="text1"/>
          <w:sz w:val="24"/>
          <w:szCs w:val="24"/>
        </w:rPr>
        <w:t>Logística de negocios: Administración de la cadena de suministro</w:t>
      </w:r>
      <w:r w:rsidRPr="00D66F2C">
        <w:rPr>
          <w:rFonts w:ascii="Times New Roman" w:hAnsi="Times New Roman" w:cs="Times New Roman"/>
          <w:color w:val="000000" w:themeColor="text1"/>
          <w:sz w:val="24"/>
          <w:szCs w:val="24"/>
        </w:rPr>
        <w:t>. McGraw-Hill.</w:t>
      </w:r>
    </w:p>
    <w:p w14:paraId="1CC4F44B" w14:textId="77777777" w:rsidR="003234EE" w:rsidRPr="00D66F2C" w:rsidRDefault="003234EE" w:rsidP="003234EE">
      <w:pPr>
        <w:spacing w:line="480" w:lineRule="auto"/>
        <w:ind w:firstLine="720"/>
        <w:rPr>
          <w:rFonts w:ascii="Times New Roman" w:hAnsi="Times New Roman" w:cs="Times New Roman"/>
          <w:color w:val="000000" w:themeColor="text1"/>
          <w:sz w:val="24"/>
          <w:szCs w:val="24"/>
        </w:rPr>
      </w:pPr>
      <w:r w:rsidRPr="00D66F2C">
        <w:rPr>
          <w:rFonts w:ascii="Times New Roman" w:hAnsi="Times New Roman" w:cs="Times New Roman"/>
          <w:color w:val="000000" w:themeColor="text1"/>
          <w:sz w:val="24"/>
          <w:szCs w:val="24"/>
        </w:rPr>
        <w:t xml:space="preserve">Cámara de Comercio de Pereira. (2022). </w:t>
      </w:r>
      <w:r w:rsidRPr="00D66F2C">
        <w:rPr>
          <w:rFonts w:ascii="Times New Roman" w:hAnsi="Times New Roman" w:cs="Times New Roman"/>
          <w:i/>
          <w:iCs/>
          <w:color w:val="000000" w:themeColor="text1"/>
          <w:sz w:val="24"/>
          <w:szCs w:val="24"/>
        </w:rPr>
        <w:t>Informe de competitividad empresarial 2022</w:t>
      </w:r>
      <w:r w:rsidRPr="00D66F2C">
        <w:rPr>
          <w:rFonts w:ascii="Times New Roman" w:hAnsi="Times New Roman" w:cs="Times New Roman"/>
          <w:color w:val="000000" w:themeColor="text1"/>
          <w:sz w:val="24"/>
          <w:szCs w:val="24"/>
        </w:rPr>
        <w:t>. Cámara de Comercio de Pereira.</w:t>
      </w:r>
    </w:p>
    <w:p w14:paraId="4ADC9FA9" w14:textId="77777777" w:rsidR="003234EE" w:rsidRPr="00D66F2C" w:rsidRDefault="003234EE" w:rsidP="003234EE">
      <w:pPr>
        <w:spacing w:line="480" w:lineRule="auto"/>
        <w:ind w:firstLine="720"/>
        <w:rPr>
          <w:rFonts w:ascii="Times New Roman" w:hAnsi="Times New Roman" w:cs="Times New Roman"/>
          <w:color w:val="000000" w:themeColor="text1"/>
          <w:sz w:val="24"/>
          <w:szCs w:val="24"/>
        </w:rPr>
      </w:pPr>
      <w:r w:rsidRPr="00D66F2C">
        <w:rPr>
          <w:rFonts w:ascii="Times New Roman" w:hAnsi="Times New Roman" w:cs="Times New Roman"/>
          <w:color w:val="000000" w:themeColor="text1"/>
          <w:sz w:val="24"/>
          <w:szCs w:val="24"/>
        </w:rPr>
        <w:t xml:space="preserve">CEPAL. (2022). </w:t>
      </w:r>
      <w:r w:rsidRPr="00D66F2C">
        <w:rPr>
          <w:rFonts w:ascii="Times New Roman" w:hAnsi="Times New Roman" w:cs="Times New Roman"/>
          <w:i/>
          <w:iCs/>
          <w:color w:val="000000" w:themeColor="text1"/>
          <w:sz w:val="24"/>
          <w:szCs w:val="24"/>
        </w:rPr>
        <w:t>Transformación digital para PYMES en América Latina</w:t>
      </w:r>
      <w:r w:rsidRPr="00D66F2C">
        <w:rPr>
          <w:rFonts w:ascii="Times New Roman" w:hAnsi="Times New Roman" w:cs="Times New Roman"/>
          <w:color w:val="000000" w:themeColor="text1"/>
          <w:sz w:val="24"/>
          <w:szCs w:val="24"/>
        </w:rPr>
        <w:t>. Comisión Económica para América Latina y el Caribe.</w:t>
      </w:r>
    </w:p>
    <w:p w14:paraId="0CE5FC00" w14:textId="77777777" w:rsidR="003234EE" w:rsidRPr="00D66F2C" w:rsidRDefault="003234EE" w:rsidP="003234EE">
      <w:pPr>
        <w:spacing w:line="480" w:lineRule="auto"/>
        <w:ind w:firstLine="720"/>
        <w:rPr>
          <w:rFonts w:ascii="Times New Roman" w:hAnsi="Times New Roman" w:cs="Times New Roman"/>
          <w:color w:val="000000" w:themeColor="text1"/>
          <w:sz w:val="24"/>
          <w:szCs w:val="24"/>
        </w:rPr>
      </w:pPr>
      <w:r w:rsidRPr="00D66F2C">
        <w:rPr>
          <w:rFonts w:ascii="Times New Roman" w:hAnsi="Times New Roman" w:cs="Times New Roman"/>
          <w:color w:val="000000" w:themeColor="text1"/>
          <w:sz w:val="24"/>
          <w:szCs w:val="24"/>
        </w:rPr>
        <w:t xml:space="preserve">Chopra, S., &amp; Meindl, P. (2016). </w:t>
      </w:r>
      <w:r w:rsidRPr="00D66F2C">
        <w:rPr>
          <w:rFonts w:ascii="Times New Roman" w:hAnsi="Times New Roman" w:cs="Times New Roman"/>
          <w:i/>
          <w:iCs/>
          <w:color w:val="000000" w:themeColor="text1"/>
          <w:sz w:val="24"/>
          <w:szCs w:val="24"/>
        </w:rPr>
        <w:t>Administración de la cadena de suministro: Estrategia, planeación y operación</w:t>
      </w:r>
      <w:r w:rsidRPr="00D66F2C">
        <w:rPr>
          <w:rFonts w:ascii="Times New Roman" w:hAnsi="Times New Roman" w:cs="Times New Roman"/>
          <w:color w:val="000000" w:themeColor="text1"/>
          <w:sz w:val="24"/>
          <w:szCs w:val="24"/>
        </w:rPr>
        <w:t xml:space="preserve"> (6.ª ed.). Pearson.</w:t>
      </w:r>
    </w:p>
    <w:p w14:paraId="6E014B29" w14:textId="77777777" w:rsidR="003234EE" w:rsidRPr="00D66F2C" w:rsidRDefault="003234EE" w:rsidP="003234EE">
      <w:pPr>
        <w:spacing w:line="480" w:lineRule="auto"/>
        <w:ind w:firstLine="720"/>
        <w:rPr>
          <w:rFonts w:ascii="Times New Roman" w:hAnsi="Times New Roman" w:cs="Times New Roman"/>
          <w:color w:val="000000" w:themeColor="text1"/>
          <w:sz w:val="24"/>
          <w:szCs w:val="24"/>
        </w:rPr>
      </w:pPr>
      <w:r w:rsidRPr="00D66F2C">
        <w:rPr>
          <w:rFonts w:ascii="Times New Roman" w:hAnsi="Times New Roman" w:cs="Times New Roman"/>
          <w:color w:val="000000" w:themeColor="text1"/>
          <w:sz w:val="24"/>
          <w:szCs w:val="24"/>
        </w:rPr>
        <w:t xml:space="preserve">Departamento Nacional de Planeación – DNP. (2021). </w:t>
      </w:r>
      <w:r w:rsidRPr="00D66F2C">
        <w:rPr>
          <w:rFonts w:ascii="Times New Roman" w:hAnsi="Times New Roman" w:cs="Times New Roman"/>
          <w:i/>
          <w:iCs/>
          <w:color w:val="000000" w:themeColor="text1"/>
          <w:sz w:val="24"/>
          <w:szCs w:val="24"/>
        </w:rPr>
        <w:t>Índice de Desarrollo Digital Empresarial</w:t>
      </w:r>
      <w:r w:rsidRPr="00D66F2C">
        <w:rPr>
          <w:rFonts w:ascii="Times New Roman" w:hAnsi="Times New Roman" w:cs="Times New Roman"/>
          <w:color w:val="000000" w:themeColor="text1"/>
          <w:sz w:val="24"/>
          <w:szCs w:val="24"/>
        </w:rPr>
        <w:t>. DNP.</w:t>
      </w:r>
    </w:p>
    <w:p w14:paraId="42AD68D1" w14:textId="77777777" w:rsidR="003234EE" w:rsidRPr="00D66F2C" w:rsidRDefault="003234EE" w:rsidP="003234EE">
      <w:pPr>
        <w:spacing w:line="480" w:lineRule="auto"/>
        <w:ind w:firstLine="720"/>
        <w:rPr>
          <w:rFonts w:ascii="Times New Roman" w:hAnsi="Times New Roman" w:cs="Times New Roman"/>
          <w:color w:val="000000" w:themeColor="text1"/>
          <w:sz w:val="24"/>
          <w:szCs w:val="24"/>
        </w:rPr>
      </w:pPr>
      <w:r w:rsidRPr="00D66F2C">
        <w:rPr>
          <w:rFonts w:ascii="Times New Roman" w:hAnsi="Times New Roman" w:cs="Times New Roman"/>
          <w:color w:val="000000" w:themeColor="text1"/>
          <w:sz w:val="24"/>
          <w:szCs w:val="24"/>
        </w:rPr>
        <w:lastRenderedPageBreak/>
        <w:t xml:space="preserve">Heizer, J., &amp; Render, B. (2014). </w:t>
      </w:r>
      <w:r w:rsidRPr="00D66F2C">
        <w:rPr>
          <w:rFonts w:ascii="Times New Roman" w:hAnsi="Times New Roman" w:cs="Times New Roman"/>
          <w:i/>
          <w:iCs/>
          <w:color w:val="000000" w:themeColor="text1"/>
          <w:sz w:val="24"/>
          <w:szCs w:val="24"/>
        </w:rPr>
        <w:t>Administración de operaciones: Bienes, servicios y cadenas de valor</w:t>
      </w:r>
      <w:r w:rsidRPr="00D66F2C">
        <w:rPr>
          <w:rFonts w:ascii="Times New Roman" w:hAnsi="Times New Roman" w:cs="Times New Roman"/>
          <w:color w:val="000000" w:themeColor="text1"/>
          <w:sz w:val="24"/>
          <w:szCs w:val="24"/>
        </w:rPr>
        <w:t xml:space="preserve"> (11.ª ed.). Pearson.</w:t>
      </w:r>
    </w:p>
    <w:p w14:paraId="119AFCC2" w14:textId="77777777" w:rsidR="003234EE" w:rsidRPr="00D66F2C" w:rsidRDefault="003234EE" w:rsidP="003234EE">
      <w:pPr>
        <w:spacing w:line="480" w:lineRule="auto"/>
        <w:ind w:firstLine="720"/>
        <w:rPr>
          <w:rFonts w:ascii="Times New Roman" w:hAnsi="Times New Roman" w:cs="Times New Roman"/>
          <w:color w:val="000000" w:themeColor="text1"/>
          <w:sz w:val="24"/>
          <w:szCs w:val="24"/>
        </w:rPr>
      </w:pPr>
      <w:r w:rsidRPr="00D66F2C">
        <w:rPr>
          <w:rFonts w:ascii="Times New Roman" w:hAnsi="Times New Roman" w:cs="Times New Roman"/>
          <w:color w:val="000000" w:themeColor="text1"/>
          <w:sz w:val="24"/>
          <w:szCs w:val="24"/>
        </w:rPr>
        <w:t xml:space="preserve">Hernández, F., &amp; Salazar, D. (2021). Automatización de procesos logísticos en PYMES manufactureras latinoamericanas. </w:t>
      </w:r>
      <w:r w:rsidRPr="00D66F2C">
        <w:rPr>
          <w:rFonts w:ascii="Times New Roman" w:hAnsi="Times New Roman" w:cs="Times New Roman"/>
          <w:i/>
          <w:iCs/>
          <w:color w:val="000000" w:themeColor="text1"/>
          <w:sz w:val="24"/>
          <w:szCs w:val="24"/>
        </w:rPr>
        <w:t>Revista Latinoamericana de Tecnología</w:t>
      </w:r>
      <w:r w:rsidRPr="00D66F2C">
        <w:rPr>
          <w:rFonts w:ascii="Times New Roman" w:hAnsi="Times New Roman" w:cs="Times New Roman"/>
          <w:color w:val="000000" w:themeColor="text1"/>
          <w:sz w:val="24"/>
          <w:szCs w:val="24"/>
        </w:rPr>
        <w:t>, 15(1), 90–108.</w:t>
      </w:r>
    </w:p>
    <w:p w14:paraId="01DF685C" w14:textId="77777777" w:rsidR="003234EE" w:rsidRPr="00D66F2C" w:rsidRDefault="003234EE" w:rsidP="003234EE">
      <w:pPr>
        <w:spacing w:line="480" w:lineRule="auto"/>
        <w:ind w:firstLine="720"/>
        <w:rPr>
          <w:rFonts w:ascii="Times New Roman" w:hAnsi="Times New Roman" w:cs="Times New Roman"/>
          <w:color w:val="000000" w:themeColor="text1"/>
          <w:sz w:val="24"/>
          <w:szCs w:val="24"/>
        </w:rPr>
      </w:pPr>
      <w:r w:rsidRPr="00D66F2C">
        <w:rPr>
          <w:rFonts w:ascii="Times New Roman" w:hAnsi="Times New Roman" w:cs="Times New Roman"/>
          <w:color w:val="000000" w:themeColor="text1"/>
          <w:sz w:val="24"/>
          <w:szCs w:val="24"/>
        </w:rPr>
        <w:t xml:space="preserve">López, A., Ramírez, J., &amp; Torres, M. (2020). Digitalización de inventarios y productividad en manufactura ligera. </w:t>
      </w:r>
      <w:r w:rsidRPr="00D66F2C">
        <w:rPr>
          <w:rFonts w:ascii="Times New Roman" w:hAnsi="Times New Roman" w:cs="Times New Roman"/>
          <w:i/>
          <w:iCs/>
          <w:color w:val="000000" w:themeColor="text1"/>
          <w:sz w:val="24"/>
          <w:szCs w:val="24"/>
        </w:rPr>
        <w:t>Revista Ingeniería Industrial</w:t>
      </w:r>
      <w:r w:rsidRPr="00D66F2C">
        <w:rPr>
          <w:rFonts w:ascii="Times New Roman" w:hAnsi="Times New Roman" w:cs="Times New Roman"/>
          <w:color w:val="000000" w:themeColor="text1"/>
          <w:sz w:val="24"/>
          <w:szCs w:val="24"/>
        </w:rPr>
        <w:t>, 12(2), 60–75.</w:t>
      </w:r>
    </w:p>
    <w:p w14:paraId="72B348A4" w14:textId="77777777" w:rsidR="003234EE" w:rsidRPr="00D66F2C" w:rsidRDefault="003234EE" w:rsidP="003234EE">
      <w:pPr>
        <w:spacing w:line="480" w:lineRule="auto"/>
        <w:ind w:firstLine="720"/>
        <w:rPr>
          <w:rFonts w:ascii="Times New Roman" w:hAnsi="Times New Roman" w:cs="Times New Roman"/>
          <w:color w:val="000000" w:themeColor="text1"/>
          <w:sz w:val="24"/>
          <w:szCs w:val="24"/>
        </w:rPr>
      </w:pPr>
      <w:r w:rsidRPr="00D66F2C">
        <w:rPr>
          <w:rFonts w:ascii="Times New Roman" w:hAnsi="Times New Roman" w:cs="Times New Roman"/>
          <w:color w:val="000000" w:themeColor="text1"/>
          <w:sz w:val="24"/>
          <w:szCs w:val="24"/>
        </w:rPr>
        <w:t xml:space="preserve">Martínez, J., &amp; Gómez, C. (2019). Problemas de inventario en PYMES manufactureras colombianas: Un estudio aplicado. </w:t>
      </w:r>
      <w:r w:rsidRPr="00D66F2C">
        <w:rPr>
          <w:rFonts w:ascii="Times New Roman" w:hAnsi="Times New Roman" w:cs="Times New Roman"/>
          <w:i/>
          <w:iCs/>
          <w:color w:val="000000" w:themeColor="text1"/>
          <w:sz w:val="24"/>
          <w:szCs w:val="24"/>
        </w:rPr>
        <w:t>Revista Facultad de Ingeniería</w:t>
      </w:r>
      <w:r w:rsidRPr="00D66F2C">
        <w:rPr>
          <w:rFonts w:ascii="Times New Roman" w:hAnsi="Times New Roman" w:cs="Times New Roman"/>
          <w:color w:val="000000" w:themeColor="text1"/>
          <w:sz w:val="24"/>
          <w:szCs w:val="24"/>
        </w:rPr>
        <w:t>, 28(3), 45–60.</w:t>
      </w:r>
    </w:p>
    <w:p w14:paraId="62F6B6C3" w14:textId="77777777" w:rsidR="003234EE" w:rsidRPr="00D66F2C" w:rsidRDefault="003234EE" w:rsidP="003234EE">
      <w:pPr>
        <w:spacing w:line="480" w:lineRule="auto"/>
        <w:ind w:firstLine="720"/>
        <w:rPr>
          <w:rFonts w:ascii="Times New Roman" w:hAnsi="Times New Roman" w:cs="Times New Roman"/>
          <w:color w:val="000000" w:themeColor="text1"/>
          <w:sz w:val="24"/>
          <w:szCs w:val="24"/>
        </w:rPr>
      </w:pPr>
      <w:r w:rsidRPr="00D66F2C">
        <w:rPr>
          <w:rFonts w:ascii="Times New Roman" w:hAnsi="Times New Roman" w:cs="Times New Roman"/>
          <w:color w:val="000000" w:themeColor="text1"/>
          <w:sz w:val="24"/>
          <w:szCs w:val="24"/>
        </w:rPr>
        <w:t xml:space="preserve">Ministerio de Comercio, Industria y Turismo – MinCIT. (2020). </w:t>
      </w:r>
      <w:r w:rsidRPr="00D66F2C">
        <w:rPr>
          <w:rFonts w:ascii="Times New Roman" w:hAnsi="Times New Roman" w:cs="Times New Roman"/>
          <w:i/>
          <w:iCs/>
          <w:color w:val="000000" w:themeColor="text1"/>
          <w:sz w:val="24"/>
          <w:szCs w:val="24"/>
        </w:rPr>
        <w:t>Reporte de industria textil 2020</w:t>
      </w:r>
      <w:r w:rsidRPr="00D66F2C">
        <w:rPr>
          <w:rFonts w:ascii="Times New Roman" w:hAnsi="Times New Roman" w:cs="Times New Roman"/>
          <w:color w:val="000000" w:themeColor="text1"/>
          <w:sz w:val="24"/>
          <w:szCs w:val="24"/>
        </w:rPr>
        <w:t>. Gobierno de Colombia.</w:t>
      </w:r>
    </w:p>
    <w:p w14:paraId="2DCE3913" w14:textId="77777777" w:rsidR="003234EE" w:rsidRPr="00D66F2C" w:rsidRDefault="003234EE" w:rsidP="003234EE">
      <w:pPr>
        <w:spacing w:line="480" w:lineRule="auto"/>
        <w:ind w:firstLine="720"/>
        <w:rPr>
          <w:rFonts w:ascii="Times New Roman" w:hAnsi="Times New Roman" w:cs="Times New Roman"/>
          <w:color w:val="000000" w:themeColor="text1"/>
          <w:sz w:val="24"/>
          <w:szCs w:val="24"/>
          <w:lang w:val="en-US"/>
        </w:rPr>
      </w:pPr>
      <w:r w:rsidRPr="00D66F2C">
        <w:rPr>
          <w:rFonts w:ascii="Times New Roman" w:hAnsi="Times New Roman" w:cs="Times New Roman"/>
          <w:color w:val="000000" w:themeColor="text1"/>
          <w:sz w:val="24"/>
          <w:szCs w:val="24"/>
        </w:rPr>
        <w:t xml:space="preserve">Silva, P. (2018). Sistemas de información para decisiones logísticas en pequeñas empresas. </w:t>
      </w:r>
      <w:r w:rsidRPr="00D66F2C">
        <w:rPr>
          <w:rFonts w:ascii="Times New Roman" w:hAnsi="Times New Roman" w:cs="Times New Roman"/>
          <w:i/>
          <w:iCs/>
          <w:color w:val="000000" w:themeColor="text1"/>
          <w:sz w:val="24"/>
          <w:szCs w:val="24"/>
          <w:lang w:val="en-US"/>
        </w:rPr>
        <w:t>Journal of Operations</w:t>
      </w:r>
      <w:r w:rsidRPr="00D66F2C">
        <w:rPr>
          <w:rFonts w:ascii="Times New Roman" w:hAnsi="Times New Roman" w:cs="Times New Roman"/>
          <w:color w:val="000000" w:themeColor="text1"/>
          <w:sz w:val="24"/>
          <w:szCs w:val="24"/>
          <w:lang w:val="en-US"/>
        </w:rPr>
        <w:t>, 9(1), 22–35.</w:t>
      </w:r>
    </w:p>
    <w:p w14:paraId="5B704666" w14:textId="77777777" w:rsidR="003234EE" w:rsidRPr="00D66F2C" w:rsidRDefault="003234EE" w:rsidP="003234EE">
      <w:pPr>
        <w:spacing w:line="480" w:lineRule="auto"/>
        <w:ind w:firstLine="720"/>
        <w:rPr>
          <w:rFonts w:ascii="Times New Roman" w:hAnsi="Times New Roman" w:cs="Times New Roman"/>
          <w:color w:val="000000" w:themeColor="text1"/>
          <w:sz w:val="24"/>
          <w:szCs w:val="24"/>
        </w:rPr>
      </w:pPr>
      <w:r w:rsidRPr="00D66F2C">
        <w:rPr>
          <w:rFonts w:ascii="Times New Roman" w:hAnsi="Times New Roman" w:cs="Times New Roman"/>
          <w:color w:val="000000" w:themeColor="text1"/>
          <w:sz w:val="24"/>
          <w:szCs w:val="24"/>
          <w:lang w:val="en-US"/>
        </w:rPr>
        <w:t xml:space="preserve">Slack, N., Chambers, S., &amp; Johnston, R. (2010). </w:t>
      </w:r>
      <w:r w:rsidRPr="00D66F2C">
        <w:rPr>
          <w:rFonts w:ascii="Times New Roman" w:hAnsi="Times New Roman" w:cs="Times New Roman"/>
          <w:i/>
          <w:iCs/>
          <w:color w:val="000000" w:themeColor="text1"/>
          <w:sz w:val="24"/>
          <w:szCs w:val="24"/>
          <w:lang w:val="en-US"/>
        </w:rPr>
        <w:t xml:space="preserve">Administración de </w:t>
      </w:r>
      <w:proofErr w:type="spellStart"/>
      <w:r w:rsidRPr="00D66F2C">
        <w:rPr>
          <w:rFonts w:ascii="Times New Roman" w:hAnsi="Times New Roman" w:cs="Times New Roman"/>
          <w:i/>
          <w:iCs/>
          <w:color w:val="000000" w:themeColor="text1"/>
          <w:sz w:val="24"/>
          <w:szCs w:val="24"/>
          <w:lang w:val="en-US"/>
        </w:rPr>
        <w:t>operaciones</w:t>
      </w:r>
      <w:proofErr w:type="spellEnd"/>
      <w:r w:rsidRPr="00D66F2C">
        <w:rPr>
          <w:rFonts w:ascii="Times New Roman" w:hAnsi="Times New Roman" w:cs="Times New Roman"/>
          <w:color w:val="000000" w:themeColor="text1"/>
          <w:sz w:val="24"/>
          <w:szCs w:val="24"/>
          <w:lang w:val="en-US"/>
        </w:rPr>
        <w:t xml:space="preserve"> (6.ª ed.). </w:t>
      </w:r>
      <w:r w:rsidRPr="00D66F2C">
        <w:rPr>
          <w:rFonts w:ascii="Times New Roman" w:hAnsi="Times New Roman" w:cs="Times New Roman"/>
          <w:color w:val="000000" w:themeColor="text1"/>
          <w:sz w:val="24"/>
          <w:szCs w:val="24"/>
        </w:rPr>
        <w:t>Pearson.</w:t>
      </w:r>
    </w:p>
    <w:p w14:paraId="0000001C" w14:textId="7D498F3E" w:rsidR="00237DEB" w:rsidRPr="00F30FB9" w:rsidRDefault="00237DEB" w:rsidP="003234EE">
      <w:pPr>
        <w:pStyle w:val="Ttulo1"/>
        <w:rPr>
          <w:rFonts w:cs="Times New Roman"/>
          <w:szCs w:val="24"/>
        </w:rPr>
      </w:pPr>
    </w:p>
    <w:sectPr w:rsidR="00237DEB" w:rsidRPr="00F30FB9" w:rsidSect="00687630">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09"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F75CF8" w14:textId="77777777" w:rsidR="00CC34BC" w:rsidRDefault="00CC34BC">
      <w:pPr>
        <w:spacing w:line="240" w:lineRule="auto"/>
        <w:ind w:hanging="2"/>
      </w:pPr>
      <w:r>
        <w:separator/>
      </w:r>
    </w:p>
  </w:endnote>
  <w:endnote w:type="continuationSeparator" w:id="0">
    <w:p w14:paraId="73139F74" w14:textId="77777777" w:rsidR="00CC34BC" w:rsidRDefault="00CC34BC">
      <w:pPr>
        <w:spacing w:line="240" w:lineRule="auto"/>
        <w:ind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verlock">
    <w:altName w:val="Calibri"/>
    <w:charset w:val="00"/>
    <w:family w:val="auto"/>
    <w:pitch w:val="default"/>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DB9AC" w14:textId="77777777" w:rsidR="005A7DAC" w:rsidRDefault="005A7DAC">
    <w:pPr>
      <w:pStyle w:val="Piedepgina"/>
      <w:ind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1" w14:textId="77777777" w:rsidR="005A7DAC" w:rsidRDefault="005A7DAC">
    <w:pPr>
      <w:pBdr>
        <w:top w:val="nil"/>
        <w:left w:val="nil"/>
        <w:bottom w:val="nil"/>
        <w:right w:val="nil"/>
        <w:between w:val="nil"/>
      </w:pBdr>
      <w:tabs>
        <w:tab w:val="center" w:pos="4252"/>
        <w:tab w:val="right" w:pos="8504"/>
      </w:tabs>
      <w:spacing w:line="240" w:lineRule="auto"/>
      <w:ind w:hanging="2"/>
      <w:rPr>
        <w:color w:val="000000"/>
      </w:rPr>
    </w:pPr>
  </w:p>
  <w:p w14:paraId="00000022" w14:textId="77777777" w:rsidR="005A7DAC" w:rsidRDefault="005A7DAC">
    <w:pPr>
      <w:pBdr>
        <w:top w:val="nil"/>
        <w:left w:val="nil"/>
        <w:bottom w:val="nil"/>
        <w:right w:val="nil"/>
        <w:between w:val="nil"/>
      </w:pBdr>
      <w:tabs>
        <w:tab w:val="center" w:pos="4252"/>
        <w:tab w:val="right" w:pos="8504"/>
      </w:tabs>
      <w:spacing w:line="240" w:lineRule="auto"/>
      <w:ind w:hanging="2"/>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DD09F" w14:textId="77777777" w:rsidR="005A7DAC" w:rsidRDefault="005A7DAC">
    <w:pPr>
      <w:pStyle w:val="Piedepgina"/>
      <w:ind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F4355" w14:textId="77777777" w:rsidR="00CC34BC" w:rsidRDefault="00CC34BC">
      <w:pPr>
        <w:spacing w:line="240" w:lineRule="auto"/>
        <w:ind w:hanging="2"/>
      </w:pPr>
      <w:r>
        <w:separator/>
      </w:r>
    </w:p>
  </w:footnote>
  <w:footnote w:type="continuationSeparator" w:id="0">
    <w:p w14:paraId="5A0F955E" w14:textId="77777777" w:rsidR="00CC34BC" w:rsidRDefault="00CC34BC">
      <w:pPr>
        <w:spacing w:line="240" w:lineRule="auto"/>
        <w:ind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7B980" w14:textId="77777777" w:rsidR="005A7DAC" w:rsidRDefault="005A7DAC">
    <w:pPr>
      <w:pStyle w:val="Encabezado"/>
      <w:ind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0" w14:textId="1593A5E3" w:rsidR="005A7DAC" w:rsidRDefault="005A7DAC">
    <w:pPr>
      <w:pBdr>
        <w:top w:val="nil"/>
        <w:left w:val="nil"/>
        <w:bottom w:val="nil"/>
        <w:right w:val="nil"/>
        <w:between w:val="nil"/>
      </w:pBdr>
      <w:spacing w:line="240" w:lineRule="auto"/>
      <w:ind w:hanging="2"/>
      <w:jc w:val="center"/>
      <w:rPr>
        <w:rFonts w:ascii="Arial" w:eastAsia="Arial" w:hAnsi="Arial" w:cs="Arial"/>
        <w:color w:val="000000"/>
      </w:rPr>
    </w:pPr>
    <w:r>
      <w:rPr>
        <w:noProof/>
      </w:rPr>
      <w:drawing>
        <wp:anchor distT="0" distB="0" distL="114300" distR="114300" simplePos="0" relativeHeight="251658240" behindDoc="1" locked="0" layoutInCell="1" allowOverlap="1" wp14:anchorId="68CC2011" wp14:editId="67C5B940">
          <wp:simplePos x="0" y="0"/>
          <wp:positionH relativeFrom="margin">
            <wp:posOffset>-1072515</wp:posOffset>
          </wp:positionH>
          <wp:positionV relativeFrom="paragraph">
            <wp:posOffset>-442595</wp:posOffset>
          </wp:positionV>
          <wp:extent cx="7749540" cy="10043160"/>
          <wp:effectExtent l="0" t="0" r="3810" b="0"/>
          <wp:wrapNone/>
          <wp:docPr id="1" name="Imagen 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cstate="print">
                    <a:extLst>
                      <a:ext uri="{28A0092B-C50C-407E-A947-70E740481C1C}">
                        <a14:useLocalDpi xmlns:a14="http://schemas.microsoft.com/office/drawing/2010/main" val="0"/>
                      </a:ext>
                    </a:extLst>
                  </a:blip>
                  <a:stretch>
                    <a:fillRect/>
                  </a:stretch>
                </pic:blipFill>
                <pic:spPr>
                  <a:xfrm>
                    <a:off x="0" y="0"/>
                    <a:ext cx="7749540" cy="1004316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516ED" w14:textId="77777777" w:rsidR="005A7DAC" w:rsidRDefault="005A7DAC">
    <w:pPr>
      <w:pStyle w:val="Encabezado"/>
      <w:ind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12533"/>
    <w:multiLevelType w:val="hybridMultilevel"/>
    <w:tmpl w:val="41887064"/>
    <w:lvl w:ilvl="0" w:tplc="4B1E1426">
      <w:start w:val="1"/>
      <w:numFmt w:val="decimal"/>
      <w:lvlText w:val="%1."/>
      <w:lvlJc w:val="left"/>
      <w:pPr>
        <w:ind w:left="478" w:hanging="480"/>
      </w:pPr>
      <w:rPr>
        <w:rFonts w:hint="default"/>
      </w:rPr>
    </w:lvl>
    <w:lvl w:ilvl="1" w:tplc="240A0019" w:tentative="1">
      <w:start w:val="1"/>
      <w:numFmt w:val="lowerLetter"/>
      <w:lvlText w:val="%2."/>
      <w:lvlJc w:val="left"/>
      <w:pPr>
        <w:ind w:left="1078" w:hanging="360"/>
      </w:pPr>
    </w:lvl>
    <w:lvl w:ilvl="2" w:tplc="240A001B" w:tentative="1">
      <w:start w:val="1"/>
      <w:numFmt w:val="lowerRoman"/>
      <w:lvlText w:val="%3."/>
      <w:lvlJc w:val="right"/>
      <w:pPr>
        <w:ind w:left="1798" w:hanging="180"/>
      </w:pPr>
    </w:lvl>
    <w:lvl w:ilvl="3" w:tplc="240A000F" w:tentative="1">
      <w:start w:val="1"/>
      <w:numFmt w:val="decimal"/>
      <w:lvlText w:val="%4."/>
      <w:lvlJc w:val="left"/>
      <w:pPr>
        <w:ind w:left="2518" w:hanging="360"/>
      </w:pPr>
    </w:lvl>
    <w:lvl w:ilvl="4" w:tplc="240A0019" w:tentative="1">
      <w:start w:val="1"/>
      <w:numFmt w:val="lowerLetter"/>
      <w:lvlText w:val="%5."/>
      <w:lvlJc w:val="left"/>
      <w:pPr>
        <w:ind w:left="3238" w:hanging="360"/>
      </w:pPr>
    </w:lvl>
    <w:lvl w:ilvl="5" w:tplc="240A001B" w:tentative="1">
      <w:start w:val="1"/>
      <w:numFmt w:val="lowerRoman"/>
      <w:lvlText w:val="%6."/>
      <w:lvlJc w:val="right"/>
      <w:pPr>
        <w:ind w:left="3958" w:hanging="180"/>
      </w:pPr>
    </w:lvl>
    <w:lvl w:ilvl="6" w:tplc="240A000F" w:tentative="1">
      <w:start w:val="1"/>
      <w:numFmt w:val="decimal"/>
      <w:lvlText w:val="%7."/>
      <w:lvlJc w:val="left"/>
      <w:pPr>
        <w:ind w:left="4678" w:hanging="360"/>
      </w:pPr>
    </w:lvl>
    <w:lvl w:ilvl="7" w:tplc="240A0019" w:tentative="1">
      <w:start w:val="1"/>
      <w:numFmt w:val="lowerLetter"/>
      <w:lvlText w:val="%8."/>
      <w:lvlJc w:val="left"/>
      <w:pPr>
        <w:ind w:left="5398" w:hanging="360"/>
      </w:pPr>
    </w:lvl>
    <w:lvl w:ilvl="8" w:tplc="240A001B" w:tentative="1">
      <w:start w:val="1"/>
      <w:numFmt w:val="lowerRoman"/>
      <w:lvlText w:val="%9."/>
      <w:lvlJc w:val="right"/>
      <w:pPr>
        <w:ind w:left="6118" w:hanging="180"/>
      </w:pPr>
    </w:lvl>
  </w:abstractNum>
  <w:abstractNum w:abstractNumId="1" w15:restartNumberingAfterBreak="0">
    <w:nsid w:val="060928B2"/>
    <w:multiLevelType w:val="multilevel"/>
    <w:tmpl w:val="F698C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618DF"/>
    <w:multiLevelType w:val="hybridMultilevel"/>
    <w:tmpl w:val="C7C687EA"/>
    <w:lvl w:ilvl="0" w:tplc="240A0001">
      <w:start w:val="1"/>
      <w:numFmt w:val="bullet"/>
      <w:lvlText w:val=""/>
      <w:lvlJc w:val="left"/>
      <w:pPr>
        <w:ind w:left="718" w:hanging="360"/>
      </w:pPr>
      <w:rPr>
        <w:rFonts w:ascii="Symbol" w:hAnsi="Symbol" w:hint="default"/>
      </w:rPr>
    </w:lvl>
    <w:lvl w:ilvl="1" w:tplc="240A0003" w:tentative="1">
      <w:start w:val="1"/>
      <w:numFmt w:val="bullet"/>
      <w:lvlText w:val="o"/>
      <w:lvlJc w:val="left"/>
      <w:pPr>
        <w:ind w:left="1438" w:hanging="360"/>
      </w:pPr>
      <w:rPr>
        <w:rFonts w:ascii="Courier New" w:hAnsi="Courier New" w:cs="Courier New" w:hint="default"/>
      </w:rPr>
    </w:lvl>
    <w:lvl w:ilvl="2" w:tplc="240A0005" w:tentative="1">
      <w:start w:val="1"/>
      <w:numFmt w:val="bullet"/>
      <w:lvlText w:val=""/>
      <w:lvlJc w:val="left"/>
      <w:pPr>
        <w:ind w:left="2158" w:hanging="360"/>
      </w:pPr>
      <w:rPr>
        <w:rFonts w:ascii="Wingdings" w:hAnsi="Wingdings" w:hint="default"/>
      </w:rPr>
    </w:lvl>
    <w:lvl w:ilvl="3" w:tplc="240A0001" w:tentative="1">
      <w:start w:val="1"/>
      <w:numFmt w:val="bullet"/>
      <w:lvlText w:val=""/>
      <w:lvlJc w:val="left"/>
      <w:pPr>
        <w:ind w:left="2878" w:hanging="360"/>
      </w:pPr>
      <w:rPr>
        <w:rFonts w:ascii="Symbol" w:hAnsi="Symbol" w:hint="default"/>
      </w:rPr>
    </w:lvl>
    <w:lvl w:ilvl="4" w:tplc="240A0003" w:tentative="1">
      <w:start w:val="1"/>
      <w:numFmt w:val="bullet"/>
      <w:lvlText w:val="o"/>
      <w:lvlJc w:val="left"/>
      <w:pPr>
        <w:ind w:left="3598" w:hanging="360"/>
      </w:pPr>
      <w:rPr>
        <w:rFonts w:ascii="Courier New" w:hAnsi="Courier New" w:cs="Courier New" w:hint="default"/>
      </w:rPr>
    </w:lvl>
    <w:lvl w:ilvl="5" w:tplc="240A0005" w:tentative="1">
      <w:start w:val="1"/>
      <w:numFmt w:val="bullet"/>
      <w:lvlText w:val=""/>
      <w:lvlJc w:val="left"/>
      <w:pPr>
        <w:ind w:left="4318" w:hanging="360"/>
      </w:pPr>
      <w:rPr>
        <w:rFonts w:ascii="Wingdings" w:hAnsi="Wingdings" w:hint="default"/>
      </w:rPr>
    </w:lvl>
    <w:lvl w:ilvl="6" w:tplc="240A0001" w:tentative="1">
      <w:start w:val="1"/>
      <w:numFmt w:val="bullet"/>
      <w:lvlText w:val=""/>
      <w:lvlJc w:val="left"/>
      <w:pPr>
        <w:ind w:left="5038" w:hanging="360"/>
      </w:pPr>
      <w:rPr>
        <w:rFonts w:ascii="Symbol" w:hAnsi="Symbol" w:hint="default"/>
      </w:rPr>
    </w:lvl>
    <w:lvl w:ilvl="7" w:tplc="240A0003" w:tentative="1">
      <w:start w:val="1"/>
      <w:numFmt w:val="bullet"/>
      <w:lvlText w:val="o"/>
      <w:lvlJc w:val="left"/>
      <w:pPr>
        <w:ind w:left="5758" w:hanging="360"/>
      </w:pPr>
      <w:rPr>
        <w:rFonts w:ascii="Courier New" w:hAnsi="Courier New" w:cs="Courier New" w:hint="default"/>
      </w:rPr>
    </w:lvl>
    <w:lvl w:ilvl="8" w:tplc="240A0005" w:tentative="1">
      <w:start w:val="1"/>
      <w:numFmt w:val="bullet"/>
      <w:lvlText w:val=""/>
      <w:lvlJc w:val="left"/>
      <w:pPr>
        <w:ind w:left="6478" w:hanging="360"/>
      </w:pPr>
      <w:rPr>
        <w:rFonts w:ascii="Wingdings" w:hAnsi="Wingdings" w:hint="default"/>
      </w:rPr>
    </w:lvl>
  </w:abstractNum>
  <w:abstractNum w:abstractNumId="3" w15:restartNumberingAfterBreak="0">
    <w:nsid w:val="0EC67B79"/>
    <w:multiLevelType w:val="hybridMultilevel"/>
    <w:tmpl w:val="03D8F330"/>
    <w:lvl w:ilvl="0" w:tplc="D93A1E2C">
      <w:numFmt w:val="bullet"/>
      <w:lvlText w:val="•"/>
      <w:lvlJc w:val="left"/>
      <w:pPr>
        <w:ind w:left="718" w:hanging="720"/>
      </w:pPr>
      <w:rPr>
        <w:rFonts w:ascii="Arial" w:eastAsia="Overlock" w:hAnsi="Arial" w:cs="Arial" w:hint="default"/>
      </w:rPr>
    </w:lvl>
    <w:lvl w:ilvl="1" w:tplc="240A0003" w:tentative="1">
      <w:start w:val="1"/>
      <w:numFmt w:val="bullet"/>
      <w:lvlText w:val="o"/>
      <w:lvlJc w:val="left"/>
      <w:pPr>
        <w:ind w:left="1078" w:hanging="360"/>
      </w:pPr>
      <w:rPr>
        <w:rFonts w:ascii="Courier New" w:hAnsi="Courier New" w:cs="Courier New" w:hint="default"/>
      </w:rPr>
    </w:lvl>
    <w:lvl w:ilvl="2" w:tplc="240A0005" w:tentative="1">
      <w:start w:val="1"/>
      <w:numFmt w:val="bullet"/>
      <w:lvlText w:val=""/>
      <w:lvlJc w:val="left"/>
      <w:pPr>
        <w:ind w:left="1798" w:hanging="360"/>
      </w:pPr>
      <w:rPr>
        <w:rFonts w:ascii="Wingdings" w:hAnsi="Wingdings" w:hint="default"/>
      </w:rPr>
    </w:lvl>
    <w:lvl w:ilvl="3" w:tplc="240A0001" w:tentative="1">
      <w:start w:val="1"/>
      <w:numFmt w:val="bullet"/>
      <w:lvlText w:val=""/>
      <w:lvlJc w:val="left"/>
      <w:pPr>
        <w:ind w:left="2518" w:hanging="360"/>
      </w:pPr>
      <w:rPr>
        <w:rFonts w:ascii="Symbol" w:hAnsi="Symbol" w:hint="default"/>
      </w:rPr>
    </w:lvl>
    <w:lvl w:ilvl="4" w:tplc="240A0003" w:tentative="1">
      <w:start w:val="1"/>
      <w:numFmt w:val="bullet"/>
      <w:lvlText w:val="o"/>
      <w:lvlJc w:val="left"/>
      <w:pPr>
        <w:ind w:left="3238" w:hanging="360"/>
      </w:pPr>
      <w:rPr>
        <w:rFonts w:ascii="Courier New" w:hAnsi="Courier New" w:cs="Courier New" w:hint="default"/>
      </w:rPr>
    </w:lvl>
    <w:lvl w:ilvl="5" w:tplc="240A0005" w:tentative="1">
      <w:start w:val="1"/>
      <w:numFmt w:val="bullet"/>
      <w:lvlText w:val=""/>
      <w:lvlJc w:val="left"/>
      <w:pPr>
        <w:ind w:left="3958" w:hanging="360"/>
      </w:pPr>
      <w:rPr>
        <w:rFonts w:ascii="Wingdings" w:hAnsi="Wingdings" w:hint="default"/>
      </w:rPr>
    </w:lvl>
    <w:lvl w:ilvl="6" w:tplc="240A0001" w:tentative="1">
      <w:start w:val="1"/>
      <w:numFmt w:val="bullet"/>
      <w:lvlText w:val=""/>
      <w:lvlJc w:val="left"/>
      <w:pPr>
        <w:ind w:left="4678" w:hanging="360"/>
      </w:pPr>
      <w:rPr>
        <w:rFonts w:ascii="Symbol" w:hAnsi="Symbol" w:hint="default"/>
      </w:rPr>
    </w:lvl>
    <w:lvl w:ilvl="7" w:tplc="240A0003" w:tentative="1">
      <w:start w:val="1"/>
      <w:numFmt w:val="bullet"/>
      <w:lvlText w:val="o"/>
      <w:lvlJc w:val="left"/>
      <w:pPr>
        <w:ind w:left="5398" w:hanging="360"/>
      </w:pPr>
      <w:rPr>
        <w:rFonts w:ascii="Courier New" w:hAnsi="Courier New" w:cs="Courier New" w:hint="default"/>
      </w:rPr>
    </w:lvl>
    <w:lvl w:ilvl="8" w:tplc="240A0005" w:tentative="1">
      <w:start w:val="1"/>
      <w:numFmt w:val="bullet"/>
      <w:lvlText w:val=""/>
      <w:lvlJc w:val="left"/>
      <w:pPr>
        <w:ind w:left="6118" w:hanging="360"/>
      </w:pPr>
      <w:rPr>
        <w:rFonts w:ascii="Wingdings" w:hAnsi="Wingdings" w:hint="default"/>
      </w:rPr>
    </w:lvl>
  </w:abstractNum>
  <w:abstractNum w:abstractNumId="4" w15:restartNumberingAfterBreak="0">
    <w:nsid w:val="119A0067"/>
    <w:multiLevelType w:val="hybridMultilevel"/>
    <w:tmpl w:val="6242FABC"/>
    <w:lvl w:ilvl="0" w:tplc="0CA80D52">
      <w:start w:val="3"/>
      <w:numFmt w:val="decimal"/>
      <w:lvlText w:val="%1."/>
      <w:lvlJc w:val="left"/>
      <w:pPr>
        <w:ind w:left="358" w:hanging="360"/>
      </w:pPr>
      <w:rPr>
        <w:rFonts w:hint="default"/>
      </w:rPr>
    </w:lvl>
    <w:lvl w:ilvl="1" w:tplc="240A0019" w:tentative="1">
      <w:start w:val="1"/>
      <w:numFmt w:val="lowerLetter"/>
      <w:lvlText w:val="%2."/>
      <w:lvlJc w:val="left"/>
      <w:pPr>
        <w:ind w:left="1078" w:hanging="360"/>
      </w:pPr>
    </w:lvl>
    <w:lvl w:ilvl="2" w:tplc="240A001B" w:tentative="1">
      <w:start w:val="1"/>
      <w:numFmt w:val="lowerRoman"/>
      <w:lvlText w:val="%3."/>
      <w:lvlJc w:val="right"/>
      <w:pPr>
        <w:ind w:left="1798" w:hanging="180"/>
      </w:pPr>
    </w:lvl>
    <w:lvl w:ilvl="3" w:tplc="240A000F" w:tentative="1">
      <w:start w:val="1"/>
      <w:numFmt w:val="decimal"/>
      <w:lvlText w:val="%4."/>
      <w:lvlJc w:val="left"/>
      <w:pPr>
        <w:ind w:left="2518" w:hanging="360"/>
      </w:pPr>
    </w:lvl>
    <w:lvl w:ilvl="4" w:tplc="240A0019" w:tentative="1">
      <w:start w:val="1"/>
      <w:numFmt w:val="lowerLetter"/>
      <w:lvlText w:val="%5."/>
      <w:lvlJc w:val="left"/>
      <w:pPr>
        <w:ind w:left="3238" w:hanging="360"/>
      </w:pPr>
    </w:lvl>
    <w:lvl w:ilvl="5" w:tplc="240A001B" w:tentative="1">
      <w:start w:val="1"/>
      <w:numFmt w:val="lowerRoman"/>
      <w:lvlText w:val="%6."/>
      <w:lvlJc w:val="right"/>
      <w:pPr>
        <w:ind w:left="3958" w:hanging="180"/>
      </w:pPr>
    </w:lvl>
    <w:lvl w:ilvl="6" w:tplc="240A000F" w:tentative="1">
      <w:start w:val="1"/>
      <w:numFmt w:val="decimal"/>
      <w:lvlText w:val="%7."/>
      <w:lvlJc w:val="left"/>
      <w:pPr>
        <w:ind w:left="4678" w:hanging="360"/>
      </w:pPr>
    </w:lvl>
    <w:lvl w:ilvl="7" w:tplc="240A0019" w:tentative="1">
      <w:start w:val="1"/>
      <w:numFmt w:val="lowerLetter"/>
      <w:lvlText w:val="%8."/>
      <w:lvlJc w:val="left"/>
      <w:pPr>
        <w:ind w:left="5398" w:hanging="360"/>
      </w:pPr>
    </w:lvl>
    <w:lvl w:ilvl="8" w:tplc="240A001B" w:tentative="1">
      <w:start w:val="1"/>
      <w:numFmt w:val="lowerRoman"/>
      <w:lvlText w:val="%9."/>
      <w:lvlJc w:val="right"/>
      <w:pPr>
        <w:ind w:left="6118" w:hanging="180"/>
      </w:pPr>
    </w:lvl>
  </w:abstractNum>
  <w:abstractNum w:abstractNumId="5" w15:restartNumberingAfterBreak="0">
    <w:nsid w:val="14303887"/>
    <w:multiLevelType w:val="multilevel"/>
    <w:tmpl w:val="9EE67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A77E8C"/>
    <w:multiLevelType w:val="hybridMultilevel"/>
    <w:tmpl w:val="505C5C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58842A4"/>
    <w:multiLevelType w:val="multilevel"/>
    <w:tmpl w:val="88FCC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994332"/>
    <w:multiLevelType w:val="hybridMultilevel"/>
    <w:tmpl w:val="0DF608C2"/>
    <w:lvl w:ilvl="0" w:tplc="3806B10E">
      <w:start w:val="1"/>
      <w:numFmt w:val="decimal"/>
      <w:lvlText w:val="%1."/>
      <w:lvlJc w:val="left"/>
      <w:pPr>
        <w:ind w:left="358" w:hanging="360"/>
      </w:pPr>
      <w:rPr>
        <w:rFonts w:hint="default"/>
      </w:rPr>
    </w:lvl>
    <w:lvl w:ilvl="1" w:tplc="240A0019" w:tentative="1">
      <w:start w:val="1"/>
      <w:numFmt w:val="lowerLetter"/>
      <w:lvlText w:val="%2."/>
      <w:lvlJc w:val="left"/>
      <w:pPr>
        <w:ind w:left="1078" w:hanging="360"/>
      </w:pPr>
    </w:lvl>
    <w:lvl w:ilvl="2" w:tplc="240A001B" w:tentative="1">
      <w:start w:val="1"/>
      <w:numFmt w:val="lowerRoman"/>
      <w:lvlText w:val="%3."/>
      <w:lvlJc w:val="right"/>
      <w:pPr>
        <w:ind w:left="1798" w:hanging="180"/>
      </w:pPr>
    </w:lvl>
    <w:lvl w:ilvl="3" w:tplc="240A000F" w:tentative="1">
      <w:start w:val="1"/>
      <w:numFmt w:val="decimal"/>
      <w:lvlText w:val="%4."/>
      <w:lvlJc w:val="left"/>
      <w:pPr>
        <w:ind w:left="2518" w:hanging="360"/>
      </w:pPr>
    </w:lvl>
    <w:lvl w:ilvl="4" w:tplc="240A0019" w:tentative="1">
      <w:start w:val="1"/>
      <w:numFmt w:val="lowerLetter"/>
      <w:lvlText w:val="%5."/>
      <w:lvlJc w:val="left"/>
      <w:pPr>
        <w:ind w:left="3238" w:hanging="360"/>
      </w:pPr>
    </w:lvl>
    <w:lvl w:ilvl="5" w:tplc="240A001B" w:tentative="1">
      <w:start w:val="1"/>
      <w:numFmt w:val="lowerRoman"/>
      <w:lvlText w:val="%6."/>
      <w:lvlJc w:val="right"/>
      <w:pPr>
        <w:ind w:left="3958" w:hanging="180"/>
      </w:pPr>
    </w:lvl>
    <w:lvl w:ilvl="6" w:tplc="240A000F" w:tentative="1">
      <w:start w:val="1"/>
      <w:numFmt w:val="decimal"/>
      <w:lvlText w:val="%7."/>
      <w:lvlJc w:val="left"/>
      <w:pPr>
        <w:ind w:left="4678" w:hanging="360"/>
      </w:pPr>
    </w:lvl>
    <w:lvl w:ilvl="7" w:tplc="240A0019" w:tentative="1">
      <w:start w:val="1"/>
      <w:numFmt w:val="lowerLetter"/>
      <w:lvlText w:val="%8."/>
      <w:lvlJc w:val="left"/>
      <w:pPr>
        <w:ind w:left="5398" w:hanging="360"/>
      </w:pPr>
    </w:lvl>
    <w:lvl w:ilvl="8" w:tplc="240A001B" w:tentative="1">
      <w:start w:val="1"/>
      <w:numFmt w:val="lowerRoman"/>
      <w:lvlText w:val="%9."/>
      <w:lvlJc w:val="right"/>
      <w:pPr>
        <w:ind w:left="6118" w:hanging="180"/>
      </w:pPr>
    </w:lvl>
  </w:abstractNum>
  <w:abstractNum w:abstractNumId="9" w15:restartNumberingAfterBreak="0">
    <w:nsid w:val="2F255557"/>
    <w:multiLevelType w:val="hybridMultilevel"/>
    <w:tmpl w:val="5D62E042"/>
    <w:lvl w:ilvl="0" w:tplc="240A0001">
      <w:start w:val="1"/>
      <w:numFmt w:val="bullet"/>
      <w:lvlText w:val=""/>
      <w:lvlJc w:val="left"/>
      <w:pPr>
        <w:ind w:left="718" w:hanging="360"/>
      </w:pPr>
      <w:rPr>
        <w:rFonts w:ascii="Symbol" w:hAnsi="Symbol" w:hint="default"/>
      </w:rPr>
    </w:lvl>
    <w:lvl w:ilvl="1" w:tplc="240A0003" w:tentative="1">
      <w:start w:val="1"/>
      <w:numFmt w:val="bullet"/>
      <w:lvlText w:val="o"/>
      <w:lvlJc w:val="left"/>
      <w:pPr>
        <w:ind w:left="1438" w:hanging="360"/>
      </w:pPr>
      <w:rPr>
        <w:rFonts w:ascii="Courier New" w:hAnsi="Courier New" w:cs="Courier New" w:hint="default"/>
      </w:rPr>
    </w:lvl>
    <w:lvl w:ilvl="2" w:tplc="240A0005" w:tentative="1">
      <w:start w:val="1"/>
      <w:numFmt w:val="bullet"/>
      <w:lvlText w:val=""/>
      <w:lvlJc w:val="left"/>
      <w:pPr>
        <w:ind w:left="2158" w:hanging="360"/>
      </w:pPr>
      <w:rPr>
        <w:rFonts w:ascii="Wingdings" w:hAnsi="Wingdings" w:hint="default"/>
      </w:rPr>
    </w:lvl>
    <w:lvl w:ilvl="3" w:tplc="240A0001" w:tentative="1">
      <w:start w:val="1"/>
      <w:numFmt w:val="bullet"/>
      <w:lvlText w:val=""/>
      <w:lvlJc w:val="left"/>
      <w:pPr>
        <w:ind w:left="2878" w:hanging="360"/>
      </w:pPr>
      <w:rPr>
        <w:rFonts w:ascii="Symbol" w:hAnsi="Symbol" w:hint="default"/>
      </w:rPr>
    </w:lvl>
    <w:lvl w:ilvl="4" w:tplc="240A0003" w:tentative="1">
      <w:start w:val="1"/>
      <w:numFmt w:val="bullet"/>
      <w:lvlText w:val="o"/>
      <w:lvlJc w:val="left"/>
      <w:pPr>
        <w:ind w:left="3598" w:hanging="360"/>
      </w:pPr>
      <w:rPr>
        <w:rFonts w:ascii="Courier New" w:hAnsi="Courier New" w:cs="Courier New" w:hint="default"/>
      </w:rPr>
    </w:lvl>
    <w:lvl w:ilvl="5" w:tplc="240A0005" w:tentative="1">
      <w:start w:val="1"/>
      <w:numFmt w:val="bullet"/>
      <w:lvlText w:val=""/>
      <w:lvlJc w:val="left"/>
      <w:pPr>
        <w:ind w:left="4318" w:hanging="360"/>
      </w:pPr>
      <w:rPr>
        <w:rFonts w:ascii="Wingdings" w:hAnsi="Wingdings" w:hint="default"/>
      </w:rPr>
    </w:lvl>
    <w:lvl w:ilvl="6" w:tplc="240A0001" w:tentative="1">
      <w:start w:val="1"/>
      <w:numFmt w:val="bullet"/>
      <w:lvlText w:val=""/>
      <w:lvlJc w:val="left"/>
      <w:pPr>
        <w:ind w:left="5038" w:hanging="360"/>
      </w:pPr>
      <w:rPr>
        <w:rFonts w:ascii="Symbol" w:hAnsi="Symbol" w:hint="default"/>
      </w:rPr>
    </w:lvl>
    <w:lvl w:ilvl="7" w:tplc="240A0003" w:tentative="1">
      <w:start w:val="1"/>
      <w:numFmt w:val="bullet"/>
      <w:lvlText w:val="o"/>
      <w:lvlJc w:val="left"/>
      <w:pPr>
        <w:ind w:left="5758" w:hanging="360"/>
      </w:pPr>
      <w:rPr>
        <w:rFonts w:ascii="Courier New" w:hAnsi="Courier New" w:cs="Courier New" w:hint="default"/>
      </w:rPr>
    </w:lvl>
    <w:lvl w:ilvl="8" w:tplc="240A0005" w:tentative="1">
      <w:start w:val="1"/>
      <w:numFmt w:val="bullet"/>
      <w:lvlText w:val=""/>
      <w:lvlJc w:val="left"/>
      <w:pPr>
        <w:ind w:left="6478" w:hanging="360"/>
      </w:pPr>
      <w:rPr>
        <w:rFonts w:ascii="Wingdings" w:hAnsi="Wingdings" w:hint="default"/>
      </w:rPr>
    </w:lvl>
  </w:abstractNum>
  <w:abstractNum w:abstractNumId="10" w15:restartNumberingAfterBreak="0">
    <w:nsid w:val="344A3246"/>
    <w:multiLevelType w:val="hybridMultilevel"/>
    <w:tmpl w:val="115A136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37113DA6"/>
    <w:multiLevelType w:val="multilevel"/>
    <w:tmpl w:val="7CFC7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B7243E"/>
    <w:multiLevelType w:val="multilevel"/>
    <w:tmpl w:val="7D6C3A20"/>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3C4E3804"/>
    <w:multiLevelType w:val="multilevel"/>
    <w:tmpl w:val="3EC6A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5F6D53"/>
    <w:multiLevelType w:val="hybridMultilevel"/>
    <w:tmpl w:val="1F74E58E"/>
    <w:lvl w:ilvl="0" w:tplc="DB2E36D0">
      <w:start w:val="3"/>
      <w:numFmt w:val="bullet"/>
      <w:lvlText w:val="-"/>
      <w:lvlJc w:val="left"/>
      <w:pPr>
        <w:ind w:left="1078" w:hanging="360"/>
      </w:pPr>
      <w:rPr>
        <w:rFonts w:ascii="Times New Roman" w:eastAsia="Times New Roman" w:hAnsi="Times New Roman" w:cs="Times New Roman" w:hint="default"/>
      </w:rPr>
    </w:lvl>
    <w:lvl w:ilvl="1" w:tplc="240A0003" w:tentative="1">
      <w:start w:val="1"/>
      <w:numFmt w:val="bullet"/>
      <w:lvlText w:val="o"/>
      <w:lvlJc w:val="left"/>
      <w:pPr>
        <w:ind w:left="1798" w:hanging="360"/>
      </w:pPr>
      <w:rPr>
        <w:rFonts w:ascii="Courier New" w:hAnsi="Courier New" w:cs="Courier New" w:hint="default"/>
      </w:rPr>
    </w:lvl>
    <w:lvl w:ilvl="2" w:tplc="240A0005" w:tentative="1">
      <w:start w:val="1"/>
      <w:numFmt w:val="bullet"/>
      <w:lvlText w:val=""/>
      <w:lvlJc w:val="left"/>
      <w:pPr>
        <w:ind w:left="2518" w:hanging="360"/>
      </w:pPr>
      <w:rPr>
        <w:rFonts w:ascii="Wingdings" w:hAnsi="Wingdings" w:hint="default"/>
      </w:rPr>
    </w:lvl>
    <w:lvl w:ilvl="3" w:tplc="240A0001" w:tentative="1">
      <w:start w:val="1"/>
      <w:numFmt w:val="bullet"/>
      <w:lvlText w:val=""/>
      <w:lvlJc w:val="left"/>
      <w:pPr>
        <w:ind w:left="3238" w:hanging="360"/>
      </w:pPr>
      <w:rPr>
        <w:rFonts w:ascii="Symbol" w:hAnsi="Symbol" w:hint="default"/>
      </w:rPr>
    </w:lvl>
    <w:lvl w:ilvl="4" w:tplc="240A0003" w:tentative="1">
      <w:start w:val="1"/>
      <w:numFmt w:val="bullet"/>
      <w:lvlText w:val="o"/>
      <w:lvlJc w:val="left"/>
      <w:pPr>
        <w:ind w:left="3958" w:hanging="360"/>
      </w:pPr>
      <w:rPr>
        <w:rFonts w:ascii="Courier New" w:hAnsi="Courier New" w:cs="Courier New" w:hint="default"/>
      </w:rPr>
    </w:lvl>
    <w:lvl w:ilvl="5" w:tplc="240A0005" w:tentative="1">
      <w:start w:val="1"/>
      <w:numFmt w:val="bullet"/>
      <w:lvlText w:val=""/>
      <w:lvlJc w:val="left"/>
      <w:pPr>
        <w:ind w:left="4678" w:hanging="360"/>
      </w:pPr>
      <w:rPr>
        <w:rFonts w:ascii="Wingdings" w:hAnsi="Wingdings" w:hint="default"/>
      </w:rPr>
    </w:lvl>
    <w:lvl w:ilvl="6" w:tplc="240A0001" w:tentative="1">
      <w:start w:val="1"/>
      <w:numFmt w:val="bullet"/>
      <w:lvlText w:val=""/>
      <w:lvlJc w:val="left"/>
      <w:pPr>
        <w:ind w:left="5398" w:hanging="360"/>
      </w:pPr>
      <w:rPr>
        <w:rFonts w:ascii="Symbol" w:hAnsi="Symbol" w:hint="default"/>
      </w:rPr>
    </w:lvl>
    <w:lvl w:ilvl="7" w:tplc="240A0003" w:tentative="1">
      <w:start w:val="1"/>
      <w:numFmt w:val="bullet"/>
      <w:lvlText w:val="o"/>
      <w:lvlJc w:val="left"/>
      <w:pPr>
        <w:ind w:left="6118" w:hanging="360"/>
      </w:pPr>
      <w:rPr>
        <w:rFonts w:ascii="Courier New" w:hAnsi="Courier New" w:cs="Courier New" w:hint="default"/>
      </w:rPr>
    </w:lvl>
    <w:lvl w:ilvl="8" w:tplc="240A0005" w:tentative="1">
      <w:start w:val="1"/>
      <w:numFmt w:val="bullet"/>
      <w:lvlText w:val=""/>
      <w:lvlJc w:val="left"/>
      <w:pPr>
        <w:ind w:left="6838" w:hanging="360"/>
      </w:pPr>
      <w:rPr>
        <w:rFonts w:ascii="Wingdings" w:hAnsi="Wingdings" w:hint="default"/>
      </w:rPr>
    </w:lvl>
  </w:abstractNum>
  <w:abstractNum w:abstractNumId="15" w15:restartNumberingAfterBreak="0">
    <w:nsid w:val="56B64FBA"/>
    <w:multiLevelType w:val="multilevel"/>
    <w:tmpl w:val="D47E91D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6" w15:restartNumberingAfterBreak="0">
    <w:nsid w:val="5D3E5FF6"/>
    <w:multiLevelType w:val="multilevel"/>
    <w:tmpl w:val="3E6E9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3901C7"/>
    <w:multiLevelType w:val="multilevel"/>
    <w:tmpl w:val="D57EF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3602420"/>
    <w:multiLevelType w:val="multilevel"/>
    <w:tmpl w:val="62B412D0"/>
    <w:lvl w:ilvl="0">
      <w:start w:val="1"/>
      <w:numFmt w:val="decimal"/>
      <w:lvlText w:val="%1."/>
      <w:lvlJc w:val="left"/>
      <w:pPr>
        <w:ind w:left="360" w:hanging="360"/>
      </w:pPr>
      <w:rPr>
        <w:rFonts w:hint="default"/>
        <w:b/>
      </w:rPr>
    </w:lvl>
    <w:lvl w:ilvl="1">
      <w:start w:val="1"/>
      <w:numFmt w:val="decimal"/>
      <w:isLgl/>
      <w:lvlText w:val="%1.%2."/>
      <w:lvlJc w:val="left"/>
      <w:pPr>
        <w:ind w:left="718" w:hanging="360"/>
      </w:pPr>
      <w:rPr>
        <w:rFonts w:hint="default"/>
      </w:rPr>
    </w:lvl>
    <w:lvl w:ilvl="2">
      <w:start w:val="1"/>
      <w:numFmt w:val="decimal"/>
      <w:isLgl/>
      <w:lvlText w:val="%1.%2.%3."/>
      <w:lvlJc w:val="left"/>
      <w:pPr>
        <w:ind w:left="1438" w:hanging="720"/>
      </w:pPr>
      <w:rPr>
        <w:rFonts w:hint="default"/>
      </w:rPr>
    </w:lvl>
    <w:lvl w:ilvl="3">
      <w:start w:val="1"/>
      <w:numFmt w:val="decimal"/>
      <w:isLgl/>
      <w:lvlText w:val="%1.%2.%3.%4."/>
      <w:lvlJc w:val="left"/>
      <w:pPr>
        <w:ind w:left="1798" w:hanging="720"/>
      </w:pPr>
      <w:rPr>
        <w:rFonts w:hint="default"/>
      </w:rPr>
    </w:lvl>
    <w:lvl w:ilvl="4">
      <w:start w:val="1"/>
      <w:numFmt w:val="decimal"/>
      <w:isLgl/>
      <w:lvlText w:val="%1.%2.%3.%4.%5."/>
      <w:lvlJc w:val="left"/>
      <w:pPr>
        <w:ind w:left="2518" w:hanging="1080"/>
      </w:pPr>
      <w:rPr>
        <w:rFonts w:hint="default"/>
      </w:rPr>
    </w:lvl>
    <w:lvl w:ilvl="5">
      <w:start w:val="1"/>
      <w:numFmt w:val="decimal"/>
      <w:isLgl/>
      <w:lvlText w:val="%1.%2.%3.%4.%5.%6."/>
      <w:lvlJc w:val="left"/>
      <w:pPr>
        <w:ind w:left="2878" w:hanging="1080"/>
      </w:pPr>
      <w:rPr>
        <w:rFonts w:hint="default"/>
      </w:rPr>
    </w:lvl>
    <w:lvl w:ilvl="6">
      <w:start w:val="1"/>
      <w:numFmt w:val="decimal"/>
      <w:isLgl/>
      <w:lvlText w:val="%1.%2.%3.%4.%5.%6.%7."/>
      <w:lvlJc w:val="left"/>
      <w:pPr>
        <w:ind w:left="3598" w:hanging="1440"/>
      </w:pPr>
      <w:rPr>
        <w:rFonts w:hint="default"/>
      </w:rPr>
    </w:lvl>
    <w:lvl w:ilvl="7">
      <w:start w:val="1"/>
      <w:numFmt w:val="decimal"/>
      <w:isLgl/>
      <w:lvlText w:val="%1.%2.%3.%4.%5.%6.%7.%8."/>
      <w:lvlJc w:val="left"/>
      <w:pPr>
        <w:ind w:left="3958" w:hanging="1440"/>
      </w:pPr>
      <w:rPr>
        <w:rFonts w:hint="default"/>
      </w:rPr>
    </w:lvl>
    <w:lvl w:ilvl="8">
      <w:start w:val="1"/>
      <w:numFmt w:val="decimal"/>
      <w:isLgl/>
      <w:lvlText w:val="%1.%2.%3.%4.%5.%6.%7.%8.%9."/>
      <w:lvlJc w:val="left"/>
      <w:pPr>
        <w:ind w:left="4678" w:hanging="1800"/>
      </w:pPr>
      <w:rPr>
        <w:rFonts w:hint="default"/>
      </w:rPr>
    </w:lvl>
  </w:abstractNum>
  <w:abstractNum w:abstractNumId="19" w15:restartNumberingAfterBreak="0">
    <w:nsid w:val="63CE3503"/>
    <w:multiLevelType w:val="hybridMultilevel"/>
    <w:tmpl w:val="CC92869E"/>
    <w:lvl w:ilvl="0" w:tplc="D93A1E2C">
      <w:numFmt w:val="bullet"/>
      <w:lvlText w:val="•"/>
      <w:lvlJc w:val="left"/>
      <w:pPr>
        <w:ind w:left="718" w:hanging="720"/>
      </w:pPr>
      <w:rPr>
        <w:rFonts w:ascii="Arial" w:eastAsia="Overlock" w:hAnsi="Arial" w:cs="Aria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6F1B328E"/>
    <w:multiLevelType w:val="hybridMultilevel"/>
    <w:tmpl w:val="0EC62EC2"/>
    <w:lvl w:ilvl="0" w:tplc="B8DC83E2">
      <w:start w:val="1"/>
      <w:numFmt w:val="decimal"/>
      <w:lvlText w:val="%1."/>
      <w:lvlJc w:val="left"/>
      <w:pPr>
        <w:ind w:left="358" w:hanging="360"/>
      </w:pPr>
      <w:rPr>
        <w:rFonts w:hint="default"/>
      </w:rPr>
    </w:lvl>
    <w:lvl w:ilvl="1" w:tplc="240A0019" w:tentative="1">
      <w:start w:val="1"/>
      <w:numFmt w:val="lowerLetter"/>
      <w:lvlText w:val="%2."/>
      <w:lvlJc w:val="left"/>
      <w:pPr>
        <w:ind w:left="1078" w:hanging="360"/>
      </w:pPr>
    </w:lvl>
    <w:lvl w:ilvl="2" w:tplc="240A001B" w:tentative="1">
      <w:start w:val="1"/>
      <w:numFmt w:val="lowerRoman"/>
      <w:lvlText w:val="%3."/>
      <w:lvlJc w:val="right"/>
      <w:pPr>
        <w:ind w:left="1798" w:hanging="180"/>
      </w:pPr>
    </w:lvl>
    <w:lvl w:ilvl="3" w:tplc="240A000F" w:tentative="1">
      <w:start w:val="1"/>
      <w:numFmt w:val="decimal"/>
      <w:lvlText w:val="%4."/>
      <w:lvlJc w:val="left"/>
      <w:pPr>
        <w:ind w:left="2518" w:hanging="360"/>
      </w:pPr>
    </w:lvl>
    <w:lvl w:ilvl="4" w:tplc="240A0019" w:tentative="1">
      <w:start w:val="1"/>
      <w:numFmt w:val="lowerLetter"/>
      <w:lvlText w:val="%5."/>
      <w:lvlJc w:val="left"/>
      <w:pPr>
        <w:ind w:left="3238" w:hanging="360"/>
      </w:pPr>
    </w:lvl>
    <w:lvl w:ilvl="5" w:tplc="240A001B" w:tentative="1">
      <w:start w:val="1"/>
      <w:numFmt w:val="lowerRoman"/>
      <w:lvlText w:val="%6."/>
      <w:lvlJc w:val="right"/>
      <w:pPr>
        <w:ind w:left="3958" w:hanging="180"/>
      </w:pPr>
    </w:lvl>
    <w:lvl w:ilvl="6" w:tplc="240A000F" w:tentative="1">
      <w:start w:val="1"/>
      <w:numFmt w:val="decimal"/>
      <w:lvlText w:val="%7."/>
      <w:lvlJc w:val="left"/>
      <w:pPr>
        <w:ind w:left="4678" w:hanging="360"/>
      </w:pPr>
    </w:lvl>
    <w:lvl w:ilvl="7" w:tplc="240A0019" w:tentative="1">
      <w:start w:val="1"/>
      <w:numFmt w:val="lowerLetter"/>
      <w:lvlText w:val="%8."/>
      <w:lvlJc w:val="left"/>
      <w:pPr>
        <w:ind w:left="5398" w:hanging="360"/>
      </w:pPr>
    </w:lvl>
    <w:lvl w:ilvl="8" w:tplc="240A001B" w:tentative="1">
      <w:start w:val="1"/>
      <w:numFmt w:val="lowerRoman"/>
      <w:lvlText w:val="%9."/>
      <w:lvlJc w:val="right"/>
      <w:pPr>
        <w:ind w:left="6118" w:hanging="180"/>
      </w:pPr>
    </w:lvl>
  </w:abstractNum>
  <w:abstractNum w:abstractNumId="21" w15:restartNumberingAfterBreak="0">
    <w:nsid w:val="706636F7"/>
    <w:multiLevelType w:val="hybridMultilevel"/>
    <w:tmpl w:val="299A447A"/>
    <w:lvl w:ilvl="0" w:tplc="C2FE2C42">
      <w:start w:val="1"/>
      <w:numFmt w:val="decimal"/>
      <w:lvlText w:val="%1."/>
      <w:lvlJc w:val="left"/>
      <w:pPr>
        <w:ind w:left="2520" w:hanging="360"/>
      </w:pPr>
      <w:rPr>
        <w:rFonts w:hint="default"/>
      </w:rPr>
    </w:lvl>
    <w:lvl w:ilvl="1" w:tplc="240A0019" w:tentative="1">
      <w:start w:val="1"/>
      <w:numFmt w:val="lowerLetter"/>
      <w:lvlText w:val="%2."/>
      <w:lvlJc w:val="left"/>
      <w:pPr>
        <w:ind w:left="3240" w:hanging="360"/>
      </w:pPr>
    </w:lvl>
    <w:lvl w:ilvl="2" w:tplc="240A001B" w:tentative="1">
      <w:start w:val="1"/>
      <w:numFmt w:val="lowerRoman"/>
      <w:lvlText w:val="%3."/>
      <w:lvlJc w:val="right"/>
      <w:pPr>
        <w:ind w:left="3960" w:hanging="180"/>
      </w:pPr>
    </w:lvl>
    <w:lvl w:ilvl="3" w:tplc="240A000F" w:tentative="1">
      <w:start w:val="1"/>
      <w:numFmt w:val="decimal"/>
      <w:lvlText w:val="%4."/>
      <w:lvlJc w:val="left"/>
      <w:pPr>
        <w:ind w:left="4680" w:hanging="360"/>
      </w:pPr>
    </w:lvl>
    <w:lvl w:ilvl="4" w:tplc="240A0019" w:tentative="1">
      <w:start w:val="1"/>
      <w:numFmt w:val="lowerLetter"/>
      <w:lvlText w:val="%5."/>
      <w:lvlJc w:val="left"/>
      <w:pPr>
        <w:ind w:left="5400" w:hanging="360"/>
      </w:pPr>
    </w:lvl>
    <w:lvl w:ilvl="5" w:tplc="240A001B" w:tentative="1">
      <w:start w:val="1"/>
      <w:numFmt w:val="lowerRoman"/>
      <w:lvlText w:val="%6."/>
      <w:lvlJc w:val="right"/>
      <w:pPr>
        <w:ind w:left="6120" w:hanging="180"/>
      </w:pPr>
    </w:lvl>
    <w:lvl w:ilvl="6" w:tplc="240A000F" w:tentative="1">
      <w:start w:val="1"/>
      <w:numFmt w:val="decimal"/>
      <w:lvlText w:val="%7."/>
      <w:lvlJc w:val="left"/>
      <w:pPr>
        <w:ind w:left="6840" w:hanging="360"/>
      </w:pPr>
    </w:lvl>
    <w:lvl w:ilvl="7" w:tplc="240A0019" w:tentative="1">
      <w:start w:val="1"/>
      <w:numFmt w:val="lowerLetter"/>
      <w:lvlText w:val="%8."/>
      <w:lvlJc w:val="left"/>
      <w:pPr>
        <w:ind w:left="7560" w:hanging="360"/>
      </w:pPr>
    </w:lvl>
    <w:lvl w:ilvl="8" w:tplc="240A001B" w:tentative="1">
      <w:start w:val="1"/>
      <w:numFmt w:val="lowerRoman"/>
      <w:lvlText w:val="%9."/>
      <w:lvlJc w:val="right"/>
      <w:pPr>
        <w:ind w:left="8280" w:hanging="180"/>
      </w:pPr>
    </w:lvl>
  </w:abstractNum>
  <w:abstractNum w:abstractNumId="22" w15:restartNumberingAfterBreak="0">
    <w:nsid w:val="764171A3"/>
    <w:multiLevelType w:val="hybridMultilevel"/>
    <w:tmpl w:val="9F82BC2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768162746">
    <w:abstractNumId w:val="15"/>
  </w:num>
  <w:num w:numId="2" w16cid:durableId="478348562">
    <w:abstractNumId w:val="6"/>
  </w:num>
  <w:num w:numId="3" w16cid:durableId="2084834583">
    <w:abstractNumId w:val="22"/>
  </w:num>
  <w:num w:numId="4" w16cid:durableId="956452016">
    <w:abstractNumId w:val="2"/>
  </w:num>
  <w:num w:numId="5" w16cid:durableId="896403223">
    <w:abstractNumId w:val="9"/>
  </w:num>
  <w:num w:numId="6" w16cid:durableId="614025342">
    <w:abstractNumId w:val="3"/>
  </w:num>
  <w:num w:numId="7" w16cid:durableId="580019049">
    <w:abstractNumId w:val="19"/>
  </w:num>
  <w:num w:numId="8" w16cid:durableId="1297832862">
    <w:abstractNumId w:val="1"/>
  </w:num>
  <w:num w:numId="9" w16cid:durableId="1063407918">
    <w:abstractNumId w:val="17"/>
  </w:num>
  <w:num w:numId="10" w16cid:durableId="461969549">
    <w:abstractNumId w:val="5"/>
  </w:num>
  <w:num w:numId="11" w16cid:durableId="516576889">
    <w:abstractNumId w:val="16"/>
  </w:num>
  <w:num w:numId="12" w16cid:durableId="51512874">
    <w:abstractNumId w:val="13"/>
  </w:num>
  <w:num w:numId="13" w16cid:durableId="438065962">
    <w:abstractNumId w:val="11"/>
  </w:num>
  <w:num w:numId="14" w16cid:durableId="100341539">
    <w:abstractNumId w:val="7"/>
  </w:num>
  <w:num w:numId="15" w16cid:durableId="25184389">
    <w:abstractNumId w:val="0"/>
  </w:num>
  <w:num w:numId="16" w16cid:durableId="1078788720">
    <w:abstractNumId w:val="20"/>
  </w:num>
  <w:num w:numId="17" w16cid:durableId="709576910">
    <w:abstractNumId w:val="4"/>
  </w:num>
  <w:num w:numId="18" w16cid:durableId="1936018618">
    <w:abstractNumId w:val="8"/>
  </w:num>
  <w:num w:numId="19" w16cid:durableId="305626874">
    <w:abstractNumId w:val="18"/>
  </w:num>
  <w:num w:numId="20" w16cid:durableId="1929071762">
    <w:abstractNumId w:val="14"/>
  </w:num>
  <w:num w:numId="21" w16cid:durableId="1169980901">
    <w:abstractNumId w:val="10"/>
  </w:num>
  <w:num w:numId="22" w16cid:durableId="1215123345">
    <w:abstractNumId w:val="12"/>
  </w:num>
  <w:num w:numId="23" w16cid:durableId="152852600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7DEB"/>
    <w:rsid w:val="0002085D"/>
    <w:rsid w:val="0003346C"/>
    <w:rsid w:val="0003556B"/>
    <w:rsid w:val="00042EED"/>
    <w:rsid w:val="00052EED"/>
    <w:rsid w:val="00064929"/>
    <w:rsid w:val="00076A1A"/>
    <w:rsid w:val="00095DB1"/>
    <w:rsid w:val="000C0280"/>
    <w:rsid w:val="000E779F"/>
    <w:rsid w:val="000F53A5"/>
    <w:rsid w:val="000F73E0"/>
    <w:rsid w:val="001147C7"/>
    <w:rsid w:val="0012336C"/>
    <w:rsid w:val="001332E8"/>
    <w:rsid w:val="00136C6A"/>
    <w:rsid w:val="001426E0"/>
    <w:rsid w:val="001557FB"/>
    <w:rsid w:val="001661DD"/>
    <w:rsid w:val="001A13CF"/>
    <w:rsid w:val="001B4811"/>
    <w:rsid w:val="001C0849"/>
    <w:rsid w:val="001C0F50"/>
    <w:rsid w:val="001D2536"/>
    <w:rsid w:val="001D2DC7"/>
    <w:rsid w:val="00217729"/>
    <w:rsid w:val="002267FD"/>
    <w:rsid w:val="00237DEB"/>
    <w:rsid w:val="002721A3"/>
    <w:rsid w:val="003008B6"/>
    <w:rsid w:val="00307039"/>
    <w:rsid w:val="00321EA0"/>
    <w:rsid w:val="003234EE"/>
    <w:rsid w:val="003246DD"/>
    <w:rsid w:val="00324CD5"/>
    <w:rsid w:val="00365528"/>
    <w:rsid w:val="0037052B"/>
    <w:rsid w:val="003828D9"/>
    <w:rsid w:val="003D6128"/>
    <w:rsid w:val="003F0BAC"/>
    <w:rsid w:val="003F6049"/>
    <w:rsid w:val="0040670B"/>
    <w:rsid w:val="00444DF0"/>
    <w:rsid w:val="004516FB"/>
    <w:rsid w:val="00481459"/>
    <w:rsid w:val="00487D3E"/>
    <w:rsid w:val="004A741F"/>
    <w:rsid w:val="004B306D"/>
    <w:rsid w:val="004D635B"/>
    <w:rsid w:val="004E4670"/>
    <w:rsid w:val="005018D4"/>
    <w:rsid w:val="005019DD"/>
    <w:rsid w:val="00523AFC"/>
    <w:rsid w:val="005268A2"/>
    <w:rsid w:val="0054107A"/>
    <w:rsid w:val="00544AFD"/>
    <w:rsid w:val="005738B7"/>
    <w:rsid w:val="00583D07"/>
    <w:rsid w:val="005A7DAC"/>
    <w:rsid w:val="005B0C78"/>
    <w:rsid w:val="005C4027"/>
    <w:rsid w:val="005D2E4A"/>
    <w:rsid w:val="005D2F48"/>
    <w:rsid w:val="005E40A3"/>
    <w:rsid w:val="006364AD"/>
    <w:rsid w:val="00645B47"/>
    <w:rsid w:val="0066680C"/>
    <w:rsid w:val="0068114A"/>
    <w:rsid w:val="00687630"/>
    <w:rsid w:val="006B1050"/>
    <w:rsid w:val="0070018F"/>
    <w:rsid w:val="00721FE4"/>
    <w:rsid w:val="00736B1F"/>
    <w:rsid w:val="00772EDA"/>
    <w:rsid w:val="00774B57"/>
    <w:rsid w:val="007754A8"/>
    <w:rsid w:val="00796B78"/>
    <w:rsid w:val="007B7503"/>
    <w:rsid w:val="007D3AED"/>
    <w:rsid w:val="007D4700"/>
    <w:rsid w:val="007F4A05"/>
    <w:rsid w:val="00800508"/>
    <w:rsid w:val="0080726A"/>
    <w:rsid w:val="00843FFE"/>
    <w:rsid w:val="00861F75"/>
    <w:rsid w:val="0086674E"/>
    <w:rsid w:val="00872CB1"/>
    <w:rsid w:val="0087598B"/>
    <w:rsid w:val="00885C4B"/>
    <w:rsid w:val="008A4DFB"/>
    <w:rsid w:val="008F081B"/>
    <w:rsid w:val="00967A3C"/>
    <w:rsid w:val="009A0CC3"/>
    <w:rsid w:val="009A3145"/>
    <w:rsid w:val="009A3F2A"/>
    <w:rsid w:val="009E12C1"/>
    <w:rsid w:val="00A27292"/>
    <w:rsid w:val="00A3140C"/>
    <w:rsid w:val="00A436EC"/>
    <w:rsid w:val="00A72C45"/>
    <w:rsid w:val="00A94A12"/>
    <w:rsid w:val="00AF51E3"/>
    <w:rsid w:val="00B01080"/>
    <w:rsid w:val="00B5158E"/>
    <w:rsid w:val="00B7699E"/>
    <w:rsid w:val="00C079A9"/>
    <w:rsid w:val="00C250D0"/>
    <w:rsid w:val="00C43DDF"/>
    <w:rsid w:val="00C55AE3"/>
    <w:rsid w:val="00C81D57"/>
    <w:rsid w:val="00C93362"/>
    <w:rsid w:val="00CC34BC"/>
    <w:rsid w:val="00D20E42"/>
    <w:rsid w:val="00D85620"/>
    <w:rsid w:val="00DB6AB5"/>
    <w:rsid w:val="00E249A9"/>
    <w:rsid w:val="00E41E37"/>
    <w:rsid w:val="00E62480"/>
    <w:rsid w:val="00E67E91"/>
    <w:rsid w:val="00E72405"/>
    <w:rsid w:val="00EA4B7A"/>
    <w:rsid w:val="00EA5CD6"/>
    <w:rsid w:val="00F1249D"/>
    <w:rsid w:val="00F30FB9"/>
    <w:rsid w:val="00F50F5C"/>
    <w:rsid w:val="00F63254"/>
    <w:rsid w:val="00F67955"/>
    <w:rsid w:val="00FD78D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60AD0F"/>
  <w15:docId w15:val="{C691FC91-3508-46F9-812E-BABF01A25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0FB9"/>
  </w:style>
  <w:style w:type="paragraph" w:styleId="Ttulo1">
    <w:name w:val="heading 1"/>
    <w:basedOn w:val="APA7MA"/>
    <w:next w:val="Normal"/>
    <w:link w:val="Ttulo1Car"/>
    <w:uiPriority w:val="9"/>
    <w:qFormat/>
    <w:rsid w:val="000F73E0"/>
    <w:pPr>
      <w:keepNext/>
      <w:keepLines/>
      <w:spacing w:before="760" w:after="480" w:line="240" w:lineRule="auto"/>
      <w:ind w:left="720"/>
      <w:outlineLvl w:val="0"/>
    </w:pPr>
    <w:rPr>
      <w:rFonts w:ascii="Times New Roman" w:eastAsiaTheme="majorEastAsia" w:hAnsi="Times New Roman" w:cstheme="majorBidi"/>
      <w:b/>
      <w:color w:val="000000" w:themeColor="text1"/>
      <w:sz w:val="24"/>
      <w:szCs w:val="36"/>
    </w:rPr>
  </w:style>
  <w:style w:type="paragraph" w:styleId="Ttulo2">
    <w:name w:val="heading 2"/>
    <w:basedOn w:val="APA7MA"/>
    <w:next w:val="Normal"/>
    <w:link w:val="Ttulo2Car"/>
    <w:uiPriority w:val="9"/>
    <w:unhideWhenUsed/>
    <w:qFormat/>
    <w:rsid w:val="003D6128"/>
    <w:pPr>
      <w:keepNext/>
      <w:keepLines/>
      <w:spacing w:before="480" w:after="480" w:line="240" w:lineRule="auto"/>
      <w:ind w:left="1440"/>
      <w:outlineLvl w:val="1"/>
    </w:pPr>
    <w:rPr>
      <w:rFonts w:ascii="Times New Roman" w:eastAsiaTheme="majorEastAsia" w:hAnsi="Times New Roman" w:cstheme="majorBidi"/>
      <w:b/>
      <w:color w:val="000000" w:themeColor="text1"/>
      <w:sz w:val="24"/>
      <w:szCs w:val="32"/>
    </w:rPr>
  </w:style>
  <w:style w:type="paragraph" w:styleId="Ttulo3">
    <w:name w:val="heading 3"/>
    <w:basedOn w:val="Normal"/>
    <w:next w:val="Normal"/>
    <w:link w:val="Ttulo3Car"/>
    <w:uiPriority w:val="9"/>
    <w:unhideWhenUsed/>
    <w:qFormat/>
    <w:rsid w:val="00F30FB9"/>
    <w:pPr>
      <w:keepNext/>
      <w:keepLines/>
      <w:spacing w:before="40" w:after="0" w:line="240" w:lineRule="auto"/>
      <w:outlineLvl w:val="2"/>
    </w:pPr>
    <w:rPr>
      <w:rFonts w:asciiTheme="majorHAnsi" w:eastAsiaTheme="majorEastAsia" w:hAnsiTheme="majorHAnsi" w:cstheme="majorBidi"/>
      <w:color w:val="365F91" w:themeColor="accent1" w:themeShade="BF"/>
      <w:sz w:val="28"/>
      <w:szCs w:val="28"/>
    </w:rPr>
  </w:style>
  <w:style w:type="paragraph" w:styleId="Ttulo4">
    <w:name w:val="heading 4"/>
    <w:basedOn w:val="Normal"/>
    <w:next w:val="Normal"/>
    <w:link w:val="Ttulo4Car"/>
    <w:uiPriority w:val="9"/>
    <w:semiHidden/>
    <w:unhideWhenUsed/>
    <w:qFormat/>
    <w:rsid w:val="00F30FB9"/>
    <w:pPr>
      <w:keepNext/>
      <w:keepLines/>
      <w:spacing w:before="40" w:after="0"/>
      <w:outlineLvl w:val="3"/>
    </w:pPr>
    <w:rPr>
      <w:rFonts w:asciiTheme="majorHAnsi" w:eastAsiaTheme="majorEastAsia" w:hAnsiTheme="majorHAnsi" w:cstheme="majorBidi"/>
      <w:color w:val="365F91" w:themeColor="accent1" w:themeShade="BF"/>
      <w:sz w:val="24"/>
      <w:szCs w:val="24"/>
    </w:rPr>
  </w:style>
  <w:style w:type="paragraph" w:styleId="Ttulo5">
    <w:name w:val="heading 5"/>
    <w:basedOn w:val="Normal"/>
    <w:next w:val="Normal"/>
    <w:link w:val="Ttulo5Car"/>
    <w:uiPriority w:val="9"/>
    <w:semiHidden/>
    <w:unhideWhenUsed/>
    <w:qFormat/>
    <w:rsid w:val="00F30FB9"/>
    <w:pPr>
      <w:keepNext/>
      <w:keepLines/>
      <w:spacing w:before="40" w:after="0"/>
      <w:outlineLvl w:val="4"/>
    </w:pPr>
    <w:rPr>
      <w:rFonts w:asciiTheme="majorHAnsi" w:eastAsiaTheme="majorEastAsia" w:hAnsiTheme="majorHAnsi" w:cstheme="majorBidi"/>
      <w:caps/>
      <w:color w:val="365F91" w:themeColor="accent1" w:themeShade="BF"/>
    </w:rPr>
  </w:style>
  <w:style w:type="paragraph" w:styleId="Ttulo6">
    <w:name w:val="heading 6"/>
    <w:basedOn w:val="Normal"/>
    <w:next w:val="Normal"/>
    <w:link w:val="Ttulo6Car"/>
    <w:uiPriority w:val="9"/>
    <w:semiHidden/>
    <w:unhideWhenUsed/>
    <w:qFormat/>
    <w:rsid w:val="00F30FB9"/>
    <w:pPr>
      <w:keepNext/>
      <w:keepLines/>
      <w:spacing w:before="40" w:after="0"/>
      <w:outlineLvl w:val="5"/>
    </w:pPr>
    <w:rPr>
      <w:rFonts w:asciiTheme="majorHAnsi" w:eastAsiaTheme="majorEastAsia" w:hAnsiTheme="majorHAnsi" w:cstheme="majorBidi"/>
      <w:i/>
      <w:iCs/>
      <w:caps/>
      <w:color w:val="244061" w:themeColor="accent1" w:themeShade="80"/>
    </w:rPr>
  </w:style>
  <w:style w:type="paragraph" w:styleId="Ttulo7">
    <w:name w:val="heading 7"/>
    <w:basedOn w:val="Normal"/>
    <w:next w:val="Normal"/>
    <w:link w:val="Ttulo7Car"/>
    <w:uiPriority w:val="9"/>
    <w:semiHidden/>
    <w:unhideWhenUsed/>
    <w:qFormat/>
    <w:rsid w:val="00F30FB9"/>
    <w:pPr>
      <w:keepNext/>
      <w:keepLines/>
      <w:spacing w:before="40" w:after="0"/>
      <w:outlineLvl w:val="6"/>
    </w:pPr>
    <w:rPr>
      <w:rFonts w:asciiTheme="majorHAnsi" w:eastAsiaTheme="majorEastAsia" w:hAnsiTheme="majorHAnsi" w:cstheme="majorBidi"/>
      <w:b/>
      <w:bCs/>
      <w:color w:val="244061" w:themeColor="accent1" w:themeShade="80"/>
    </w:rPr>
  </w:style>
  <w:style w:type="paragraph" w:styleId="Ttulo8">
    <w:name w:val="heading 8"/>
    <w:basedOn w:val="Normal"/>
    <w:next w:val="Normal"/>
    <w:link w:val="Ttulo8Car"/>
    <w:uiPriority w:val="9"/>
    <w:semiHidden/>
    <w:unhideWhenUsed/>
    <w:qFormat/>
    <w:rsid w:val="00F30FB9"/>
    <w:pPr>
      <w:keepNext/>
      <w:keepLines/>
      <w:spacing w:before="40" w:after="0"/>
      <w:outlineLvl w:val="7"/>
    </w:pPr>
    <w:rPr>
      <w:rFonts w:asciiTheme="majorHAnsi" w:eastAsiaTheme="majorEastAsia" w:hAnsiTheme="majorHAnsi" w:cstheme="majorBidi"/>
      <w:b/>
      <w:bCs/>
      <w:i/>
      <w:iCs/>
      <w:color w:val="244061" w:themeColor="accent1" w:themeShade="80"/>
    </w:rPr>
  </w:style>
  <w:style w:type="paragraph" w:styleId="Ttulo9">
    <w:name w:val="heading 9"/>
    <w:basedOn w:val="Normal"/>
    <w:next w:val="Normal"/>
    <w:link w:val="Ttulo9Car"/>
    <w:uiPriority w:val="9"/>
    <w:semiHidden/>
    <w:unhideWhenUsed/>
    <w:qFormat/>
    <w:rsid w:val="00F30FB9"/>
    <w:pPr>
      <w:keepNext/>
      <w:keepLines/>
      <w:spacing w:before="40" w:after="0"/>
      <w:outlineLvl w:val="8"/>
    </w:pPr>
    <w:rPr>
      <w:rFonts w:asciiTheme="majorHAnsi" w:eastAsiaTheme="majorEastAsia" w:hAnsiTheme="majorHAnsi" w:cstheme="majorBidi"/>
      <w:i/>
      <w:iCs/>
      <w:color w:val="244061" w:themeColor="accent1"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F30FB9"/>
    <w:pPr>
      <w:spacing w:after="0" w:line="204" w:lineRule="auto"/>
      <w:contextualSpacing/>
    </w:pPr>
    <w:rPr>
      <w:rFonts w:asciiTheme="majorHAnsi" w:eastAsiaTheme="majorEastAsia" w:hAnsiTheme="majorHAnsi" w:cstheme="majorBidi"/>
      <w:caps/>
      <w:color w:val="1F497D" w:themeColor="text2"/>
      <w:spacing w:val="-15"/>
      <w:sz w:val="72"/>
      <w:szCs w:val="72"/>
    </w:rPr>
  </w:style>
  <w:style w:type="character" w:styleId="Hipervnculo">
    <w:name w:val="Hyperlink"/>
    <w:uiPriority w:val="99"/>
    <w:rPr>
      <w:color w:val="0000FF"/>
      <w:w w:val="100"/>
      <w:position w:val="-1"/>
      <w:u w:val="single"/>
      <w:effect w:val="none"/>
      <w:vertAlign w:val="baseline"/>
      <w:cs w:val="0"/>
      <w:em w:val="none"/>
    </w:rPr>
  </w:style>
  <w:style w:type="paragraph" w:styleId="Textoindependiente">
    <w:name w:val="Body Text"/>
    <w:basedOn w:val="Normal"/>
    <w:pPr>
      <w:spacing w:after="120"/>
    </w:pPr>
  </w:style>
  <w:style w:type="paragraph" w:styleId="Encabezado">
    <w:name w:val="header"/>
    <w:basedOn w:val="Normal"/>
    <w:link w:val="EncabezadoCar"/>
    <w:uiPriority w:val="99"/>
    <w:pPr>
      <w:tabs>
        <w:tab w:val="center" w:pos="4252"/>
        <w:tab w:val="right" w:pos="8504"/>
      </w:tabs>
    </w:pPr>
  </w:style>
  <w:style w:type="table" w:styleId="Tablaconcuadrcula">
    <w:name w:val="Table Grid"/>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F30FB9"/>
    <w:rPr>
      <w:b/>
      <w:bCs/>
    </w:rPr>
  </w:style>
  <w:style w:type="paragraph" w:styleId="HTMLconformatoprevio">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rPr>
  </w:style>
  <w:style w:type="paragraph" w:styleId="Piedepgina">
    <w:name w:val="footer"/>
    <w:basedOn w:val="Normal"/>
    <w:pPr>
      <w:tabs>
        <w:tab w:val="center" w:pos="4252"/>
        <w:tab w:val="right" w:pos="8504"/>
      </w:tabs>
    </w:pPr>
  </w:style>
  <w:style w:type="character" w:customStyle="1" w:styleId="PiedepginaCar">
    <w:name w:val="Pie de página Car"/>
    <w:rPr>
      <w:w w:val="100"/>
      <w:position w:val="-1"/>
      <w:sz w:val="24"/>
      <w:effect w:val="none"/>
      <w:vertAlign w:val="baseline"/>
      <w:cs w:val="0"/>
      <w:em w:val="none"/>
      <w:lang w:val="es-ES"/>
    </w:rPr>
  </w:style>
  <w:style w:type="paragraph" w:styleId="Sinespaciado">
    <w:name w:val="No Spacing"/>
    <w:uiPriority w:val="1"/>
    <w:qFormat/>
    <w:rsid w:val="00F30FB9"/>
    <w:pPr>
      <w:spacing w:after="0" w:line="240" w:lineRule="auto"/>
    </w:pPr>
  </w:style>
  <w:style w:type="paragraph" w:styleId="Textodeglobo">
    <w:name w:val="Balloon Text"/>
    <w:basedOn w:val="Normal"/>
    <w:rPr>
      <w:rFonts w:ascii="Tahoma" w:hAnsi="Tahoma"/>
      <w:sz w:val="16"/>
      <w:szCs w:val="16"/>
    </w:rPr>
  </w:style>
  <w:style w:type="character" w:customStyle="1" w:styleId="TextodegloboCar">
    <w:name w:val="Texto de globo Car"/>
    <w:rPr>
      <w:rFonts w:ascii="Tahoma" w:hAnsi="Tahoma" w:cs="Tahoma"/>
      <w:w w:val="100"/>
      <w:position w:val="-1"/>
      <w:sz w:val="16"/>
      <w:szCs w:val="16"/>
      <w:effect w:val="none"/>
      <w:vertAlign w:val="baseline"/>
      <w:cs w:val="0"/>
      <w:em w:val="none"/>
      <w:lang w:val="es-ES"/>
    </w:rPr>
  </w:style>
  <w:style w:type="paragraph" w:styleId="Prrafodelista">
    <w:name w:val="List Paragraph"/>
    <w:basedOn w:val="Normal"/>
    <w:uiPriority w:val="34"/>
    <w:qFormat/>
    <w:pPr>
      <w:ind w:left="720"/>
      <w:contextualSpacing/>
    </w:pPr>
  </w:style>
  <w:style w:type="paragraph" w:styleId="Textosinformato">
    <w:name w:val="Plain Text"/>
    <w:basedOn w:val="Normal"/>
    <w:pPr>
      <w:suppressAutoHyphens/>
    </w:pPr>
    <w:rPr>
      <w:rFonts w:ascii="Consolas" w:eastAsia="Calibri" w:hAnsi="Consolas"/>
      <w:sz w:val="21"/>
      <w:szCs w:val="21"/>
      <w:lang w:eastAsia="en-US"/>
    </w:rPr>
  </w:style>
  <w:style w:type="character" w:customStyle="1" w:styleId="TextosinformatoCar">
    <w:name w:val="Texto sin formato Car"/>
    <w:rPr>
      <w:rFonts w:ascii="Consolas" w:eastAsia="Calibri" w:hAnsi="Consolas" w:cs="Times New Roman"/>
      <w:w w:val="100"/>
      <w:position w:val="-1"/>
      <w:sz w:val="21"/>
      <w:szCs w:val="21"/>
      <w:effect w:val="none"/>
      <w:vertAlign w:val="baseline"/>
      <w:cs w:val="0"/>
      <w:em w:val="none"/>
      <w:lang w:eastAsia="en-US"/>
    </w:rPr>
  </w:style>
  <w:style w:type="character" w:styleId="Refdecomentario">
    <w:name w:val="annotation reference"/>
    <w:rPr>
      <w:w w:val="100"/>
      <w:position w:val="-1"/>
      <w:sz w:val="16"/>
      <w:szCs w:val="16"/>
      <w:effect w:val="none"/>
      <w:vertAlign w:val="baseline"/>
      <w:cs w:val="0"/>
      <w:em w:val="none"/>
    </w:rPr>
  </w:style>
  <w:style w:type="paragraph" w:styleId="Textocomentario">
    <w:name w:val="annotation text"/>
    <w:basedOn w:val="Normal"/>
    <w:rPr>
      <w:sz w:val="20"/>
    </w:rPr>
  </w:style>
  <w:style w:type="character" w:customStyle="1" w:styleId="TextocomentarioCar">
    <w:name w:val="Texto comentario Car"/>
    <w:rPr>
      <w:w w:val="100"/>
      <w:position w:val="-1"/>
      <w:effect w:val="none"/>
      <w:vertAlign w:val="baseline"/>
      <w:cs w:val="0"/>
      <w:em w:val="none"/>
      <w:lang w:val="es-ES" w:eastAsia="es-ES"/>
    </w:rPr>
  </w:style>
  <w:style w:type="paragraph" w:styleId="Asuntodelcomentario">
    <w:name w:val="annotation subject"/>
    <w:basedOn w:val="Textocomentario"/>
    <w:next w:val="Textocomentario"/>
    <w:rPr>
      <w:b/>
      <w:bCs/>
    </w:rPr>
  </w:style>
  <w:style w:type="character" w:customStyle="1" w:styleId="AsuntodelcomentarioCar">
    <w:name w:val="Asunto del comentario Car"/>
    <w:rPr>
      <w:b/>
      <w:bCs/>
      <w:w w:val="100"/>
      <w:position w:val="-1"/>
      <w:effect w:val="none"/>
      <w:vertAlign w:val="baseline"/>
      <w:cs w:val="0"/>
      <w:em w:val="none"/>
      <w:lang w:val="es-ES" w:eastAsia="es-ES"/>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Calibri" w:hAnsi="Calibri" w:cs="Calibri"/>
      <w:color w:val="000000"/>
      <w:position w:val="-1"/>
    </w:rPr>
  </w:style>
  <w:style w:type="paragraph" w:styleId="NormalWeb">
    <w:name w:val="Normal (Web)"/>
    <w:basedOn w:val="Normal"/>
    <w:uiPriority w:val="99"/>
    <w:pPr>
      <w:suppressAutoHyphens/>
      <w:spacing w:before="100" w:beforeAutospacing="1" w:after="100" w:afterAutospacing="1"/>
    </w:pPr>
  </w:style>
  <w:style w:type="paragraph" w:customStyle="1" w:styleId="Sinespaciado1">
    <w:name w:val="Sin espaciado1"/>
    <w:pPr>
      <w:suppressAutoHyphens/>
      <w:spacing w:line="1" w:lineRule="atLeast"/>
      <w:ind w:leftChars="-1" w:left="-1" w:hangingChars="1" w:hanging="1"/>
      <w:textDirection w:val="btLr"/>
      <w:textAlignment w:val="top"/>
      <w:outlineLvl w:val="0"/>
    </w:pPr>
    <w:rPr>
      <w:rFonts w:ascii="Calibri" w:hAnsi="Calibri" w:cs="Calibri"/>
      <w:position w:val="-1"/>
      <w:lang w:val="es-ES" w:eastAsia="en-US"/>
    </w:rPr>
  </w:style>
  <w:style w:type="character" w:customStyle="1" w:styleId="gd">
    <w:name w:val="gd"/>
    <w:rPr>
      <w:w w:val="100"/>
      <w:position w:val="-1"/>
      <w:effect w:val="none"/>
      <w:vertAlign w:val="baseline"/>
      <w:cs w:val="0"/>
      <w:em w:val="none"/>
    </w:rPr>
  </w:style>
  <w:style w:type="character" w:customStyle="1" w:styleId="apple-converted-space">
    <w:name w:val="apple-converted-space"/>
    <w:rPr>
      <w:w w:val="100"/>
      <w:position w:val="-1"/>
      <w:effect w:val="none"/>
      <w:vertAlign w:val="baseline"/>
      <w:cs w:val="0"/>
      <w:em w:val="none"/>
    </w:rPr>
  </w:style>
  <w:style w:type="character" w:customStyle="1" w:styleId="go">
    <w:name w:val="go"/>
    <w:rPr>
      <w:w w:val="100"/>
      <w:position w:val="-1"/>
      <w:effect w:val="none"/>
      <w:vertAlign w:val="baseline"/>
      <w:cs w:val="0"/>
      <w:em w:val="none"/>
    </w:rPr>
  </w:style>
  <w:style w:type="paragraph" w:styleId="Textonotapie">
    <w:name w:val="footnote text"/>
    <w:basedOn w:val="Normal"/>
    <w:rPr>
      <w:sz w:val="20"/>
    </w:rPr>
  </w:style>
  <w:style w:type="character" w:customStyle="1" w:styleId="TextonotapieCar">
    <w:name w:val="Texto nota pie Car"/>
    <w:rPr>
      <w:w w:val="100"/>
      <w:position w:val="-1"/>
      <w:effect w:val="none"/>
      <w:vertAlign w:val="baseline"/>
      <w:cs w:val="0"/>
      <w:em w:val="none"/>
      <w:lang w:val="es-ES" w:eastAsia="es-ES"/>
    </w:rPr>
  </w:style>
  <w:style w:type="character" w:styleId="Refdenotaalpie">
    <w:name w:val="footnote reference"/>
    <w:rPr>
      <w:w w:val="100"/>
      <w:position w:val="-1"/>
      <w:effect w:val="none"/>
      <w:vertAlign w:val="superscript"/>
      <w:cs w:val="0"/>
      <w:em w:val="none"/>
    </w:rPr>
  </w:style>
  <w:style w:type="paragraph" w:styleId="Subttulo">
    <w:name w:val="Subtitle"/>
    <w:basedOn w:val="Normal"/>
    <w:next w:val="Normal"/>
    <w:link w:val="SubttuloCar"/>
    <w:uiPriority w:val="11"/>
    <w:qFormat/>
    <w:rsid w:val="00F30FB9"/>
    <w:pPr>
      <w:numPr>
        <w:ilvl w:val="1"/>
      </w:numPr>
      <w:spacing w:after="240" w:line="240" w:lineRule="auto"/>
    </w:pPr>
    <w:rPr>
      <w:rFonts w:asciiTheme="majorHAnsi" w:eastAsiaTheme="majorEastAsia" w:hAnsiTheme="majorHAnsi" w:cstheme="majorBidi"/>
      <w:color w:val="4F81BD" w:themeColor="accent1"/>
      <w:sz w:val="28"/>
      <w:szCs w:val="28"/>
    </w:rPr>
  </w:style>
  <w:style w:type="paragraph" w:customStyle="1" w:styleId="APA7MA">
    <w:name w:val="APA 7MA"/>
    <w:basedOn w:val="Normal"/>
    <w:rsid w:val="00C079A9"/>
    <w:pPr>
      <w:spacing w:after="200" w:line="480" w:lineRule="auto"/>
      <w:ind w:firstLine="720"/>
    </w:pPr>
    <w:rPr>
      <w:lang w:eastAsia="en-US"/>
    </w:rPr>
  </w:style>
  <w:style w:type="character" w:styleId="nfasis">
    <w:name w:val="Emphasis"/>
    <w:basedOn w:val="Fuentedeprrafopredeter"/>
    <w:uiPriority w:val="20"/>
    <w:qFormat/>
    <w:rsid w:val="00F30FB9"/>
    <w:rPr>
      <w:i/>
      <w:iCs/>
    </w:rPr>
  </w:style>
  <w:style w:type="paragraph" w:styleId="TtuloTDC">
    <w:name w:val="TOC Heading"/>
    <w:basedOn w:val="Ttulo1"/>
    <w:next w:val="Normal"/>
    <w:uiPriority w:val="39"/>
    <w:unhideWhenUsed/>
    <w:qFormat/>
    <w:rsid w:val="00F30FB9"/>
    <w:pPr>
      <w:outlineLvl w:val="9"/>
    </w:pPr>
  </w:style>
  <w:style w:type="paragraph" w:styleId="TDC1">
    <w:name w:val="toc 1"/>
    <w:basedOn w:val="Normal"/>
    <w:next w:val="Normal"/>
    <w:autoRedefine/>
    <w:uiPriority w:val="39"/>
    <w:unhideWhenUsed/>
    <w:rsid w:val="00307039"/>
    <w:pPr>
      <w:spacing w:after="100"/>
    </w:pPr>
  </w:style>
  <w:style w:type="paragraph" w:styleId="TDC3">
    <w:name w:val="toc 3"/>
    <w:basedOn w:val="Normal"/>
    <w:next w:val="Normal"/>
    <w:autoRedefine/>
    <w:uiPriority w:val="39"/>
    <w:unhideWhenUsed/>
    <w:rsid w:val="00307039"/>
    <w:pPr>
      <w:spacing w:after="100"/>
      <w:ind w:left="480"/>
    </w:pPr>
  </w:style>
  <w:style w:type="paragraph" w:styleId="TDC2">
    <w:name w:val="toc 2"/>
    <w:basedOn w:val="Normal"/>
    <w:next w:val="Normal"/>
    <w:autoRedefine/>
    <w:uiPriority w:val="39"/>
    <w:unhideWhenUsed/>
    <w:rsid w:val="000C0280"/>
    <w:pPr>
      <w:spacing w:after="100"/>
      <w:ind w:left="240"/>
    </w:pPr>
  </w:style>
  <w:style w:type="character" w:customStyle="1" w:styleId="EncabezadoCar">
    <w:name w:val="Encabezado Car"/>
    <w:basedOn w:val="Fuentedeprrafopredeter"/>
    <w:link w:val="Encabezado"/>
    <w:uiPriority w:val="99"/>
    <w:rsid w:val="000C0280"/>
    <w:rPr>
      <w:position w:val="-1"/>
      <w:lang w:val="es-ES" w:eastAsia="es-ES"/>
    </w:rPr>
  </w:style>
  <w:style w:type="character" w:customStyle="1" w:styleId="Ttulo1Car">
    <w:name w:val="Título 1 Car"/>
    <w:basedOn w:val="Fuentedeprrafopredeter"/>
    <w:link w:val="Ttulo1"/>
    <w:uiPriority w:val="9"/>
    <w:rsid w:val="000F73E0"/>
    <w:rPr>
      <w:rFonts w:ascii="Times New Roman" w:eastAsiaTheme="majorEastAsia" w:hAnsi="Times New Roman" w:cstheme="majorBidi"/>
      <w:b/>
      <w:color w:val="000000" w:themeColor="text1"/>
      <w:sz w:val="24"/>
      <w:szCs w:val="36"/>
      <w:lang w:eastAsia="en-US"/>
    </w:rPr>
  </w:style>
  <w:style w:type="character" w:customStyle="1" w:styleId="Ttulo2Car">
    <w:name w:val="Título 2 Car"/>
    <w:basedOn w:val="Fuentedeprrafopredeter"/>
    <w:link w:val="Ttulo2"/>
    <w:uiPriority w:val="9"/>
    <w:rsid w:val="003D6128"/>
    <w:rPr>
      <w:rFonts w:ascii="Times New Roman" w:eastAsiaTheme="majorEastAsia" w:hAnsi="Times New Roman" w:cstheme="majorBidi"/>
      <w:b/>
      <w:color w:val="000000" w:themeColor="text1"/>
      <w:sz w:val="24"/>
      <w:szCs w:val="32"/>
      <w:lang w:eastAsia="en-US"/>
    </w:rPr>
  </w:style>
  <w:style w:type="character" w:customStyle="1" w:styleId="Ttulo3Car">
    <w:name w:val="Título 3 Car"/>
    <w:basedOn w:val="Fuentedeprrafopredeter"/>
    <w:link w:val="Ttulo3"/>
    <w:uiPriority w:val="9"/>
    <w:rsid w:val="00F30FB9"/>
    <w:rPr>
      <w:rFonts w:asciiTheme="majorHAnsi" w:eastAsiaTheme="majorEastAsia" w:hAnsiTheme="majorHAnsi" w:cstheme="majorBidi"/>
      <w:color w:val="365F91" w:themeColor="accent1" w:themeShade="BF"/>
      <w:sz w:val="28"/>
      <w:szCs w:val="28"/>
    </w:rPr>
  </w:style>
  <w:style w:type="character" w:customStyle="1" w:styleId="Ttulo4Car">
    <w:name w:val="Título 4 Car"/>
    <w:basedOn w:val="Fuentedeprrafopredeter"/>
    <w:link w:val="Ttulo4"/>
    <w:uiPriority w:val="9"/>
    <w:semiHidden/>
    <w:rsid w:val="00F30FB9"/>
    <w:rPr>
      <w:rFonts w:asciiTheme="majorHAnsi" w:eastAsiaTheme="majorEastAsia" w:hAnsiTheme="majorHAnsi" w:cstheme="majorBidi"/>
      <w:color w:val="365F91" w:themeColor="accent1" w:themeShade="BF"/>
      <w:sz w:val="24"/>
      <w:szCs w:val="24"/>
    </w:rPr>
  </w:style>
  <w:style w:type="character" w:customStyle="1" w:styleId="Ttulo5Car">
    <w:name w:val="Título 5 Car"/>
    <w:basedOn w:val="Fuentedeprrafopredeter"/>
    <w:link w:val="Ttulo5"/>
    <w:uiPriority w:val="9"/>
    <w:semiHidden/>
    <w:rsid w:val="00F30FB9"/>
    <w:rPr>
      <w:rFonts w:asciiTheme="majorHAnsi" w:eastAsiaTheme="majorEastAsia" w:hAnsiTheme="majorHAnsi" w:cstheme="majorBidi"/>
      <w:caps/>
      <w:color w:val="365F91" w:themeColor="accent1" w:themeShade="BF"/>
    </w:rPr>
  </w:style>
  <w:style w:type="character" w:customStyle="1" w:styleId="Ttulo6Car">
    <w:name w:val="Título 6 Car"/>
    <w:basedOn w:val="Fuentedeprrafopredeter"/>
    <w:link w:val="Ttulo6"/>
    <w:uiPriority w:val="9"/>
    <w:semiHidden/>
    <w:rsid w:val="00F30FB9"/>
    <w:rPr>
      <w:rFonts w:asciiTheme="majorHAnsi" w:eastAsiaTheme="majorEastAsia" w:hAnsiTheme="majorHAnsi" w:cstheme="majorBidi"/>
      <w:i/>
      <w:iCs/>
      <w:caps/>
      <w:color w:val="244061" w:themeColor="accent1" w:themeShade="80"/>
    </w:rPr>
  </w:style>
  <w:style w:type="character" w:customStyle="1" w:styleId="Ttulo7Car">
    <w:name w:val="Título 7 Car"/>
    <w:basedOn w:val="Fuentedeprrafopredeter"/>
    <w:link w:val="Ttulo7"/>
    <w:uiPriority w:val="9"/>
    <w:semiHidden/>
    <w:rsid w:val="00F30FB9"/>
    <w:rPr>
      <w:rFonts w:asciiTheme="majorHAnsi" w:eastAsiaTheme="majorEastAsia" w:hAnsiTheme="majorHAnsi" w:cstheme="majorBidi"/>
      <w:b/>
      <w:bCs/>
      <w:color w:val="244061" w:themeColor="accent1" w:themeShade="80"/>
    </w:rPr>
  </w:style>
  <w:style w:type="character" w:customStyle="1" w:styleId="Ttulo8Car">
    <w:name w:val="Título 8 Car"/>
    <w:basedOn w:val="Fuentedeprrafopredeter"/>
    <w:link w:val="Ttulo8"/>
    <w:uiPriority w:val="9"/>
    <w:semiHidden/>
    <w:rsid w:val="00F30FB9"/>
    <w:rPr>
      <w:rFonts w:asciiTheme="majorHAnsi" w:eastAsiaTheme="majorEastAsia" w:hAnsiTheme="majorHAnsi" w:cstheme="majorBidi"/>
      <w:b/>
      <w:bCs/>
      <w:i/>
      <w:iCs/>
      <w:color w:val="244061" w:themeColor="accent1" w:themeShade="80"/>
    </w:rPr>
  </w:style>
  <w:style w:type="character" w:customStyle="1" w:styleId="Ttulo9Car">
    <w:name w:val="Título 9 Car"/>
    <w:basedOn w:val="Fuentedeprrafopredeter"/>
    <w:link w:val="Ttulo9"/>
    <w:uiPriority w:val="9"/>
    <w:semiHidden/>
    <w:rsid w:val="00F30FB9"/>
    <w:rPr>
      <w:rFonts w:asciiTheme="majorHAnsi" w:eastAsiaTheme="majorEastAsia" w:hAnsiTheme="majorHAnsi" w:cstheme="majorBidi"/>
      <w:i/>
      <w:iCs/>
      <w:color w:val="244061" w:themeColor="accent1" w:themeShade="80"/>
    </w:rPr>
  </w:style>
  <w:style w:type="paragraph" w:styleId="Descripcin">
    <w:name w:val="caption"/>
    <w:basedOn w:val="Normal"/>
    <w:next w:val="Normal"/>
    <w:uiPriority w:val="35"/>
    <w:semiHidden/>
    <w:unhideWhenUsed/>
    <w:qFormat/>
    <w:rsid w:val="00F30FB9"/>
    <w:pPr>
      <w:spacing w:line="240" w:lineRule="auto"/>
    </w:pPr>
    <w:rPr>
      <w:b/>
      <w:bCs/>
      <w:smallCaps/>
      <w:color w:val="1F497D" w:themeColor="text2"/>
    </w:rPr>
  </w:style>
  <w:style w:type="character" w:customStyle="1" w:styleId="TtuloCar">
    <w:name w:val="Título Car"/>
    <w:basedOn w:val="Fuentedeprrafopredeter"/>
    <w:link w:val="Ttulo"/>
    <w:uiPriority w:val="10"/>
    <w:rsid w:val="00F30FB9"/>
    <w:rPr>
      <w:rFonts w:asciiTheme="majorHAnsi" w:eastAsiaTheme="majorEastAsia" w:hAnsiTheme="majorHAnsi" w:cstheme="majorBidi"/>
      <w:caps/>
      <w:color w:val="1F497D" w:themeColor="text2"/>
      <w:spacing w:val="-15"/>
      <w:sz w:val="72"/>
      <w:szCs w:val="72"/>
    </w:rPr>
  </w:style>
  <w:style w:type="character" w:customStyle="1" w:styleId="SubttuloCar">
    <w:name w:val="Subtítulo Car"/>
    <w:basedOn w:val="Fuentedeprrafopredeter"/>
    <w:link w:val="Subttulo"/>
    <w:uiPriority w:val="11"/>
    <w:rsid w:val="00F30FB9"/>
    <w:rPr>
      <w:rFonts w:asciiTheme="majorHAnsi" w:eastAsiaTheme="majorEastAsia" w:hAnsiTheme="majorHAnsi" w:cstheme="majorBidi"/>
      <w:color w:val="4F81BD" w:themeColor="accent1"/>
      <w:sz w:val="28"/>
      <w:szCs w:val="28"/>
    </w:rPr>
  </w:style>
  <w:style w:type="paragraph" w:styleId="Cita">
    <w:name w:val="Quote"/>
    <w:basedOn w:val="Normal"/>
    <w:next w:val="Normal"/>
    <w:link w:val="CitaCar"/>
    <w:uiPriority w:val="29"/>
    <w:qFormat/>
    <w:rsid w:val="00F30FB9"/>
    <w:pPr>
      <w:spacing w:before="120" w:after="120"/>
      <w:ind w:left="720"/>
    </w:pPr>
    <w:rPr>
      <w:color w:val="1F497D" w:themeColor="text2"/>
      <w:sz w:val="24"/>
      <w:szCs w:val="24"/>
    </w:rPr>
  </w:style>
  <w:style w:type="character" w:customStyle="1" w:styleId="CitaCar">
    <w:name w:val="Cita Car"/>
    <w:basedOn w:val="Fuentedeprrafopredeter"/>
    <w:link w:val="Cita"/>
    <w:uiPriority w:val="29"/>
    <w:rsid w:val="00F30FB9"/>
    <w:rPr>
      <w:color w:val="1F497D" w:themeColor="text2"/>
      <w:sz w:val="24"/>
      <w:szCs w:val="24"/>
    </w:rPr>
  </w:style>
  <w:style w:type="paragraph" w:styleId="Citadestacada">
    <w:name w:val="Intense Quote"/>
    <w:basedOn w:val="Normal"/>
    <w:next w:val="Normal"/>
    <w:link w:val="CitadestacadaCar"/>
    <w:uiPriority w:val="30"/>
    <w:qFormat/>
    <w:rsid w:val="00F30FB9"/>
    <w:pPr>
      <w:spacing w:before="100" w:beforeAutospacing="1" w:after="240" w:line="240" w:lineRule="auto"/>
      <w:ind w:left="720"/>
      <w:jc w:val="center"/>
    </w:pPr>
    <w:rPr>
      <w:rFonts w:asciiTheme="majorHAnsi" w:eastAsiaTheme="majorEastAsia" w:hAnsiTheme="majorHAnsi" w:cstheme="majorBidi"/>
      <w:color w:val="1F497D" w:themeColor="text2"/>
      <w:spacing w:val="-6"/>
      <w:sz w:val="32"/>
      <w:szCs w:val="32"/>
    </w:rPr>
  </w:style>
  <w:style w:type="character" w:customStyle="1" w:styleId="CitadestacadaCar">
    <w:name w:val="Cita destacada Car"/>
    <w:basedOn w:val="Fuentedeprrafopredeter"/>
    <w:link w:val="Citadestacada"/>
    <w:uiPriority w:val="30"/>
    <w:rsid w:val="00F30FB9"/>
    <w:rPr>
      <w:rFonts w:asciiTheme="majorHAnsi" w:eastAsiaTheme="majorEastAsia" w:hAnsiTheme="majorHAnsi" w:cstheme="majorBidi"/>
      <w:color w:val="1F497D" w:themeColor="text2"/>
      <w:spacing w:val="-6"/>
      <w:sz w:val="32"/>
      <w:szCs w:val="32"/>
    </w:rPr>
  </w:style>
  <w:style w:type="character" w:styleId="nfasissutil">
    <w:name w:val="Subtle Emphasis"/>
    <w:basedOn w:val="Fuentedeprrafopredeter"/>
    <w:uiPriority w:val="19"/>
    <w:qFormat/>
    <w:rsid w:val="00F30FB9"/>
    <w:rPr>
      <w:i/>
      <w:iCs/>
      <w:color w:val="595959" w:themeColor="text1" w:themeTint="A6"/>
    </w:rPr>
  </w:style>
  <w:style w:type="character" w:styleId="nfasisintenso">
    <w:name w:val="Intense Emphasis"/>
    <w:basedOn w:val="Fuentedeprrafopredeter"/>
    <w:uiPriority w:val="21"/>
    <w:qFormat/>
    <w:rsid w:val="00F30FB9"/>
    <w:rPr>
      <w:b/>
      <w:bCs/>
      <w:i/>
      <w:iCs/>
    </w:rPr>
  </w:style>
  <w:style w:type="character" w:styleId="Referenciasutil">
    <w:name w:val="Subtle Reference"/>
    <w:basedOn w:val="Fuentedeprrafopredeter"/>
    <w:uiPriority w:val="31"/>
    <w:qFormat/>
    <w:rsid w:val="00F30FB9"/>
    <w:rPr>
      <w:smallCaps/>
      <w:color w:val="595959" w:themeColor="text1" w:themeTint="A6"/>
      <w:u w:val="none" w:color="7F7F7F" w:themeColor="text1" w:themeTint="80"/>
      <w:bdr w:val="none" w:sz="0" w:space="0" w:color="auto"/>
    </w:rPr>
  </w:style>
  <w:style w:type="character" w:styleId="Referenciaintensa">
    <w:name w:val="Intense Reference"/>
    <w:basedOn w:val="Fuentedeprrafopredeter"/>
    <w:uiPriority w:val="32"/>
    <w:qFormat/>
    <w:rsid w:val="00F30FB9"/>
    <w:rPr>
      <w:b/>
      <w:bCs/>
      <w:smallCaps/>
      <w:color w:val="1F497D" w:themeColor="text2"/>
      <w:u w:val="single"/>
    </w:rPr>
  </w:style>
  <w:style w:type="character" w:styleId="Ttulodellibro">
    <w:name w:val="Book Title"/>
    <w:basedOn w:val="Fuentedeprrafopredeter"/>
    <w:uiPriority w:val="33"/>
    <w:qFormat/>
    <w:rsid w:val="00F30FB9"/>
    <w:rPr>
      <w:b/>
      <w:bCs/>
      <w:smallCaps/>
      <w:spacing w:val="1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3112551">
      <w:bodyDiv w:val="1"/>
      <w:marLeft w:val="0"/>
      <w:marRight w:val="0"/>
      <w:marTop w:val="0"/>
      <w:marBottom w:val="0"/>
      <w:divBdr>
        <w:top w:val="none" w:sz="0" w:space="0" w:color="auto"/>
        <w:left w:val="none" w:sz="0" w:space="0" w:color="auto"/>
        <w:bottom w:val="none" w:sz="0" w:space="0" w:color="auto"/>
        <w:right w:val="none" w:sz="0" w:space="0" w:color="auto"/>
      </w:divBdr>
    </w:div>
    <w:div w:id="14521696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hMR2iqfYF+bAkcP/BhIpqgC5MAg==">AMUW2mUVL2d+RBwWk0F2nrY1hvF8/Grqo/tF9jaxgZV9DP5piT9/X3Db5Ei27ojsCLdiOKbRR8boaivnFROBDD2HNDy/IFmvVXysTUi0IKQ31JlZw6FAIsg=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412127A-3AAC-40B5-9F32-41EBC6F2F3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19</Pages>
  <Words>4770</Words>
  <Characters>26235</Characters>
  <Application>Microsoft Office Word</Application>
  <DocSecurity>0</DocSecurity>
  <Lines>218</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dc:creator>
  <cp:lastModifiedBy>Juan Esteban Argüello Botero</cp:lastModifiedBy>
  <cp:revision>7</cp:revision>
  <dcterms:created xsi:type="dcterms:W3CDTF">2025-12-07T15:12:00Z</dcterms:created>
  <dcterms:modified xsi:type="dcterms:W3CDTF">2025-12-07T23:59:00Z</dcterms:modified>
</cp:coreProperties>
</file>