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Chromatic Accessibility in Latin American University Websites: A Large-Scale Survey of WCAG Contrast Compliance</w:t>
      </w:r>
    </w:p>
    <w:p>
      <w:pPr>
        <w:pStyle w:val="BodyText"/>
      </w:pPr>
      <w:r>
        <w:t xml:space="preserve">Title Page &amp; Author Details — Double-Blind Peer Review Submission</w:t>
      </w:r>
    </w:p>
    <w:p>
      <w:pPr>
        <w:pStyle w:val="BodyText"/>
      </w:pPr>
      <w:r>
        <w:rPr>
          <w:b/>
          <w:bCs/>
        </w:rPr>
        <w:t xml:space="preserve">Juan Pablo Aviles-Esparza</w:t>
      </w:r>
      <m:oMath>
        <m:sSup>
          <m:e>
            <m:r>
              <m:t>​</m:t>
            </m:r>
          </m:e>
          <m:sup>
            <m:r>
              <m:t>1</m:t>
            </m:r>
            <m:r>
              <m:rPr>
                <m:sty m:val="p"/>
              </m:rPr>
              <m:t>,</m:t>
            </m:r>
            <m:r>
              <m:rPr>
                <m:sty m:val="p"/>
              </m:rPr>
              <m:t>*</m:t>
            </m:r>
          </m:sup>
        </m:sSup>
      </m:oMath>
      <w:r>
        <w:br/>
      </w:r>
      <w:r>
        <w:rPr>
          <w:b/>
          <w:bCs/>
        </w:rPr>
        <w:t xml:space="preserve">Italo Javier Tenempaguay-Granizo</w:t>
      </w:r>
      <m:oMath>
        <m:sSup>
          <m:e>
            <m:r>
              <m:t>​</m:t>
            </m:r>
          </m:e>
          <m:sup>
            <m:r>
              <m:t>1</m:t>
            </m:r>
          </m:sup>
        </m:sSup>
      </m:oMath>
      <w:r>
        <w:br/>
      </w:r>
      <w:r>
        <w:rPr>
          <w:b/>
          <w:bCs/>
        </w:rPr>
        <w:t xml:space="preserve">Isaac David Torres-Paredes</w:t>
      </w:r>
      <m:oMath>
        <m:sSup>
          <m:e>
            <m:r>
              <m:t>​</m:t>
            </m:r>
          </m:e>
          <m:sup>
            <m:r>
              <m:t>1</m:t>
            </m:r>
          </m:sup>
        </m:sSup>
      </m:oMath>
      <w:r>
        <w:br/>
      </w:r>
      <m:oMath>
        <m:sSup>
          <m:e>
            <m:r>
              <m:t>​</m:t>
            </m:r>
          </m:e>
          <m:sup>
            <m:r>
              <m:t>1</m:t>
            </m:r>
          </m:sup>
        </m:sSup>
      </m:oMath>
      <w:r>
        <w:t xml:space="preserve"> </w:t>
      </w:r>
      <w:r>
        <w:t xml:space="preserve">Software Engineering, Faculty of Informatics and Electronics</w:t>
      </w:r>
      <w:r>
        <w:br/>
      </w:r>
      <w:r>
        <w:t xml:space="preserve">Escuela Superior Politécnica de Chimborazo (ESPOCH), Riobamba 060155, Ecuador</w:t>
      </w:r>
      <w:r>
        <w:br/>
      </w:r>
      <m:oMath>
        <m:sSup>
          <m:e>
            <m:r>
              <m:t>​</m:t>
            </m:r>
          </m:e>
          <m:sup>
            <m:r>
              <m:rPr>
                <m:sty m:val="p"/>
              </m:rPr>
              <m:t>*</m:t>
            </m:r>
          </m:sup>
        </m:sSup>
      </m:oMath>
      <w:r>
        <w:rPr>
          <w:b/>
          <w:bCs/>
        </w:rPr>
        <w:t xml:space="preserve">Corresponding Author:</w:t>
      </w:r>
      <w:r>
        <w:br/>
      </w:r>
      <w:r>
        <w:t xml:space="preserve">Juan Pablo Aviles-Esparza (</w:t>
      </w:r>
      <w:r>
        <w:rPr>
          <w:rStyle w:val="VerbatimChar"/>
        </w:rPr>
        <w:t xml:space="preserve">juan.aviles@espoch.edu.ec</w:t>
      </w:r>
      <w:r>
        <w:t xml:space="preserve">)</w:t>
      </w:r>
      <w:r>
        <w:br/>
      </w:r>
      <w:r>
        <w:rPr>
          <w:b/>
          <w:bCs/>
        </w:rPr>
        <w:t xml:space="preserve">ORCID Identifiers:</w:t>
      </w:r>
      <w:r>
        <w:br/>
      </w:r>
      <w:r>
        <w:t xml:space="preserve">0009-0007-0058-8069 (J.P. Aviles-Esparza)</w:t>
      </w:r>
      <w:r>
        <w:br/>
      </w:r>
      <w:r>
        <w:t xml:space="preserve">0009-0001-5753-4279 (I.J. Tenempaguay-Granizo)</w:t>
      </w:r>
      <w:r>
        <w:br/>
      </w:r>
      <w:r>
        <w:t xml:space="preserve">0009-0001-7057-9316 (I.D. Torres-Paredes)</w:t>
      </w:r>
    </w:p>
    <w:bookmarkStart w:id="9" w:name="credit-author-statement"/>
    <w:p>
      <w:pPr>
        <w:pStyle w:val="Heading2"/>
      </w:pPr>
      <w:r>
        <w:t xml:space="preserve">CRediT Author Statement</w:t>
      </w:r>
    </w:p>
    <w:p>
      <w:pPr>
        <w:numPr>
          <w:ilvl w:val="0"/>
          <w:numId w:val="1001"/>
        </w:numPr>
      </w:pPr>
      <w:r>
        <w:rPr>
          <w:b/>
          <w:bCs/>
        </w:rPr>
        <w:t xml:space="preserve">Juan Pablo Aviles-Esparza:</w:t>
      </w:r>
      <w:r>
        <w:t xml:space="preserve"> </w:t>
      </w:r>
      <w:r>
        <w:t xml:space="preserve">Conceptualization, Methodology, Software, Writing – Original Draft.</w:t>
      </w:r>
    </w:p>
    <w:p>
      <w:pPr>
        <w:numPr>
          <w:ilvl w:val="0"/>
          <w:numId w:val="1001"/>
        </w:numPr>
      </w:pPr>
      <w:r>
        <w:rPr>
          <w:b/>
          <w:bCs/>
        </w:rPr>
        <w:t xml:space="preserve">Italo Javier Tenempaguay-Granizo:</w:t>
      </w:r>
      <w:r>
        <w:t xml:space="preserve"> </w:t>
      </w:r>
      <w:r>
        <w:t xml:space="preserve">Data Curation, Formal Analysis, Validation, Visualization, Writing – Review &amp; Editing.</w:t>
      </w:r>
    </w:p>
    <w:p>
      <w:pPr>
        <w:numPr>
          <w:ilvl w:val="0"/>
          <w:numId w:val="1001"/>
        </w:numPr>
      </w:pPr>
      <w:r>
        <w:rPr>
          <w:b/>
          <w:bCs/>
        </w:rPr>
        <w:t xml:space="preserve">Isaac David Torres-Paredes:</w:t>
      </w:r>
      <w:r>
        <w:t xml:space="preserve"> </w:t>
      </w:r>
      <w:r>
        <w:t xml:space="preserve">Supervision, Project Administration, Resources, Writing – Review &amp; Editing.</w:t>
      </w:r>
    </w:p>
    <w:bookmarkEnd w:id="9"/>
    <w:bookmarkStart w:id="12" w:name="declarations"/>
    <w:p>
      <w:pPr>
        <w:pStyle w:val="Heading2"/>
      </w:pPr>
      <w:r>
        <w:t xml:space="preserve">Declarations</w:t>
      </w:r>
    </w:p>
    <w:p>
      <w:pPr>
        <w:numPr>
          <w:ilvl w:val="0"/>
          <w:numId w:val="1002"/>
        </w:numPr>
      </w:pPr>
      <w:r>
        <w:rPr>
          <w:b/>
          <w:bCs/>
        </w:rPr>
        <w:t xml:space="preserve">Target Journal:</w:t>
      </w:r>
      <w:r>
        <w:t xml:space="preserve"> </w:t>
      </w:r>
      <w:r>
        <w:rPr>
          <w:i/>
          <w:iCs/>
        </w:rPr>
        <w:t xml:space="preserve">Journal of Graphic Engineering and Design</w:t>
      </w:r>
      <w:r>
        <w:t xml:space="preserve"> </w:t>
      </w:r>
      <w:r>
        <w:t xml:space="preserve">(JGED), University of Novi Sad, Serbia.</w:t>
      </w:r>
    </w:p>
    <w:p>
      <w:pPr>
        <w:numPr>
          <w:ilvl w:val="0"/>
          <w:numId w:val="1002"/>
        </w:numPr>
      </w:pPr>
      <w:r>
        <w:rPr>
          <w:b/>
          <w:bCs/>
        </w:rPr>
        <w:t xml:space="preserve">Funding:</w:t>
      </w:r>
      <w:r>
        <w:t xml:space="preserve"> </w:t>
      </w:r>
      <w:r>
        <w:t xml:space="preserve">This research received no specific grant from any funding agency in the public, commercial, or not-for-profit sectors.</w:t>
      </w:r>
    </w:p>
    <w:p>
      <w:pPr>
        <w:numPr>
          <w:ilvl w:val="0"/>
          <w:numId w:val="1002"/>
        </w:numPr>
      </w:pPr>
      <w:r>
        <w:rPr>
          <w:b/>
          <w:bCs/>
        </w:rPr>
        <w:t xml:space="preserve">Use of Generative AI:</w:t>
      </w:r>
      <w:r>
        <w:t xml:space="preserve"> </w:t>
      </w:r>
      <w:r>
        <w:t xml:space="preserve">The authors used generative AI tools (large language models) as an assistant for language editing, support in writing and debugging analysis code, and LaTeX formatting. The research questions, study design, data collection, execution of the analyses, results, and their interpretation are the authors’ own work; all AI-assisted output was reviewed and verified by the authors, who take full responsibility for the content of this article. No figure was produced with image-generation tools.</w:t>
      </w:r>
    </w:p>
    <w:p>
      <w:pPr>
        <w:numPr>
          <w:ilvl w:val="0"/>
          <w:numId w:val="1002"/>
        </w:numPr>
      </w:pPr>
      <w:r>
        <w:rPr>
          <w:b/>
          <w:bCs/>
        </w:rPr>
        <w:t xml:space="preserve">Conflict of Interest:</w:t>
      </w:r>
      <w:r>
        <w:t xml:space="preserve"> </w:t>
      </w:r>
      <w:r>
        <w:t xml:space="preserve">The authors declare that they have no known competing financial interests or personal relationships that could have appeared to influence the work reported in this paper.</w:t>
      </w:r>
    </w:p>
    <w:p>
      <w:pPr>
        <w:numPr>
          <w:ilvl w:val="0"/>
          <w:numId w:val="1002"/>
        </w:numPr>
      </w:pPr>
      <w:r>
        <w:rPr>
          <w:b/>
          <w:bCs/>
        </w:rPr>
        <w:t xml:space="preserve">Data Availability:</w:t>
      </w:r>
      <w:r>
        <w:t xml:space="preserve"> </w:t>
      </w:r>
      <w:r>
        <w:t xml:space="preserve">The complete dataset, crawl logs, extracted CIELAB colour pairs, and analysis scripts are permanently archived in Zenodo (DOI:</w:t>
      </w:r>
      <w:r>
        <w:t xml:space="preserve"> </w:t>
      </w:r>
      <w:hyperlink r:id="rId10">
        <w:r>
          <w:rPr>
            <w:rStyle w:val="Hyperlink"/>
          </w:rPr>
          <w:t xml:space="preserve">10.5281/zenodo.22907769</w:t>
        </w:r>
      </w:hyperlink>
      <w:r>
        <w:t xml:space="preserve">) and GitHub (</w:t>
      </w:r>
      <w:hyperlink r:id="rId11">
        <w:r>
          <w:rPr>
            <w:rStyle w:val="Hyperlink"/>
          </w:rPr>
          <w:t xml:space="preserve">https://github.com/JuanAvilesP3/jged-contraste-cromatico</w:t>
        </w:r>
      </w:hyperlink>
      <w:r>
        <w:t xml:space="preserve">).</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i.org/10.5281/zenodo.22907769" TargetMode="External" /><Relationship Type="http://schemas.openxmlformats.org/officeDocument/2006/relationships/hyperlink" Id="rId11" Target="https://github.com/JuanAvilesP3/jged-contraste-cromatico" TargetMode="External" /></Relationships>
</file>

<file path=word/_rels/footnotes.xml.rels><?xml version="1.0" encoding="UTF-8"?><Relationships xmlns="http://schemas.openxmlformats.org/package/2006/relationships"><Relationship Type="http://schemas.openxmlformats.org/officeDocument/2006/relationships/hyperlink" Id="rId10" Target="https://doi.org/10.5281/zenodo.22907769" TargetMode="External" /><Relationship Type="http://schemas.openxmlformats.org/officeDocument/2006/relationships/hyperlink" Id="rId11" Target="https://github.com/JuanAvilesP3/jged-contraste-cromati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2026-10-16T22:20:02Z</dcterms:created>
  <dcterms:modified xsi:type="dcterms:W3CDTF">2026-10-16T22:20:02Z</dcterms:modified>
</cp:coreProperties>
</file>

<file path=docProps/custom.xml><?xml version="1.0" encoding="utf-8"?>
<Properties xmlns="http://schemas.openxmlformats.org/officeDocument/2006/custom-properties" xmlns:vt="http://schemas.openxmlformats.org/officeDocument/2006/docPropsVTypes"/>
</file>