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t xml:space="preserve">Faculty of Informatics and Electronics, Escuela Superior Politécnica de Chimborazo (ESPOCH),</w:t>
      </w:r>
      <w:r>
        <w:br/>
      </w:r>
      <w:r>
        <w:t xml:space="preserve">Panamericana Sur km 1.5, Riobamba EC060155, Ecuador</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Visualization,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did not receive any specific grant from funding agencies in the public, commercial, or not-for-profit sectors.</w:t>
      </w:r>
    </w:p>
    <w:p>
      <w:pPr>
        <w:numPr>
          <w:ilvl w:val="0"/>
          <w:numId w:val="1002"/>
        </w:numPr>
      </w:pPr>
      <w:r>
        <w:rPr>
          <w:b/>
          <w:bCs/>
        </w:rPr>
        <w:t xml:space="preserve">Use of Generative AI:</w:t>
      </w:r>
      <w:r>
        <w:t xml:space="preserve"> </w:t>
      </w: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2026-10-18T02:29:43Z</dcterms:created>
  <dcterms:modified xsi:type="dcterms:W3CDTF">2026-10-18T02:29:43Z</dcterms:modified>
</cp:coreProperties>
</file>

<file path=docProps/custom.xml><?xml version="1.0" encoding="utf-8"?>
<Properties xmlns="http://schemas.openxmlformats.org/officeDocument/2006/custom-properties" xmlns:vt="http://schemas.openxmlformats.org/officeDocument/2006/docPropsVTypes"/>
</file>