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Formal Analysis, Writing – Original Draft, Visualization.</w:t>
      </w:r>
    </w:p>
    <w:p>
      <w:pPr>
        <w:numPr>
          <w:ilvl w:val="0"/>
          <w:numId w:val="1001"/>
        </w:numPr>
      </w:pPr>
      <w:r>
        <w:rPr>
          <w:b/>
          <w:bCs/>
        </w:rPr>
        <w:t xml:space="preserve">Italo Javier Tenempaguay-Granizo:</w:t>
      </w:r>
      <w:r>
        <w:t xml:space="preserve"> </w:t>
      </w:r>
      <w:r>
        <w:t xml:space="preserve">Data Curation, Investigation, Validation, Formal Analysis,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received no external grant funding; it was institutional internal research.</w:t>
      </w:r>
    </w:p>
    <w:p>
      <w:pPr>
        <w:numPr>
          <w:ilvl w:val="0"/>
          <w:numId w:val="1002"/>
        </w:numPr>
      </w:pPr>
      <w:r>
        <w:rPr>
          <w:b/>
          <w:bCs/>
        </w:rPr>
        <w:t xml:space="preserve">Use of Generative AI:</w:t>
      </w:r>
      <w:r>
        <w:t xml:space="preserve"> </w:t>
      </w:r>
      <w:r>
        <w:t xml:space="preserve">During the preparation of this manuscript, the authors used large language models exclusively for language refinement, grammatical editing, and LaTeX formatting. All scientific contributions were conceived and validated by the human authors.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10.5281/zenodo.22907769</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2026-10-16T17:59:40Z</dcterms:created>
  <dcterms:modified xsi:type="dcterms:W3CDTF">2026-10-16T17:59:40Z</dcterms:modified>
</cp:coreProperties>
</file>

<file path=docProps/custom.xml><?xml version="1.0" encoding="utf-8"?>
<Properties xmlns="http://schemas.openxmlformats.org/officeDocument/2006/custom-properties" xmlns:vt="http://schemas.openxmlformats.org/officeDocument/2006/docPropsVTypes"/>
</file>