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AFE" w:rsidRPr="00EA505B" w:rsidRDefault="00D7709E" w:rsidP="009D25AF">
      <w:pPr>
        <w:rPr>
          <w:sz w:val="36"/>
          <w:szCs w:val="36"/>
        </w:rPr>
      </w:pPr>
      <w:r>
        <w:rPr>
          <w:sz w:val="36"/>
          <w:szCs w:val="36"/>
        </w:rPr>
        <w:t>Investigacion#2</w:t>
      </w:r>
      <w:bookmarkStart w:id="0" w:name="_GoBack"/>
      <w:bookmarkEnd w:id="0"/>
      <w:r w:rsidR="009D25AF">
        <w:rPr>
          <w:sz w:val="36"/>
          <w:szCs w:val="36"/>
        </w:rPr>
        <w:t xml:space="preserve">          </w:t>
      </w:r>
      <w:r w:rsidR="00167CA2" w:rsidRPr="00EA505B">
        <w:rPr>
          <w:sz w:val="36"/>
          <w:szCs w:val="36"/>
        </w:rPr>
        <w:t>Patron</w:t>
      </w:r>
      <w:r w:rsidR="00EA505B" w:rsidRPr="00EA505B">
        <w:rPr>
          <w:sz w:val="36"/>
          <w:szCs w:val="36"/>
        </w:rPr>
        <w:t>es de Arquitectura de software</w:t>
      </w:r>
    </w:p>
    <w:p w:rsidR="00757F35" w:rsidRPr="00EA505B" w:rsidRDefault="00757F35" w:rsidP="00167CA2">
      <w:pPr>
        <w:rPr>
          <w:b/>
          <w:sz w:val="24"/>
          <w:szCs w:val="24"/>
        </w:rPr>
      </w:pPr>
      <w:r w:rsidRPr="00EA505B">
        <w:rPr>
          <w:b/>
          <w:sz w:val="24"/>
          <w:szCs w:val="24"/>
        </w:rPr>
        <w:t>Arquitectura por capas</w:t>
      </w:r>
    </w:p>
    <w:p w:rsidR="00167CA2" w:rsidRPr="00EA505B" w:rsidRDefault="00757F35" w:rsidP="00167CA2">
      <w:pPr>
        <w:rPr>
          <w:sz w:val="24"/>
          <w:szCs w:val="24"/>
        </w:rPr>
      </w:pPr>
      <w:r w:rsidRPr="00EA505B">
        <w:rPr>
          <w:sz w:val="24"/>
          <w:szCs w:val="24"/>
        </w:rPr>
        <w:t xml:space="preserve">La Programación por capas es una arquitectura cliente </w:t>
      </w:r>
      <w:r w:rsidR="00EA505B" w:rsidRPr="00EA505B">
        <w:rPr>
          <w:sz w:val="24"/>
          <w:szCs w:val="24"/>
        </w:rPr>
        <w:t>servidor,</w:t>
      </w:r>
      <w:r w:rsidRPr="00EA505B">
        <w:rPr>
          <w:sz w:val="24"/>
          <w:szCs w:val="24"/>
        </w:rPr>
        <w:t xml:space="preserve"> su meta principal es separar la lógica de los negocios  de la lógica de diseño. Una de sus características principales es que el estilo de desarrollo se puede llevar a cabo en varios niveles, y en caso de que suceda algún cambio, solo se hace el cambio en el nivel que se requiere y no todo el código mezclado.</w:t>
      </w:r>
    </w:p>
    <w:p w:rsidR="00757F35" w:rsidRPr="00EA505B" w:rsidRDefault="00757F35" w:rsidP="00167CA2">
      <w:pPr>
        <w:rPr>
          <w:sz w:val="24"/>
          <w:szCs w:val="24"/>
        </w:rPr>
      </w:pPr>
      <w:r w:rsidRPr="00EA505B">
        <w:rPr>
          <w:sz w:val="24"/>
          <w:szCs w:val="24"/>
        </w:rPr>
        <w:t xml:space="preserve">Además permite el trabajo de creación de una aplicación por niveles, es una buena forma de distribuir todo, y cada grupo de trabajo </w:t>
      </w:r>
      <w:r w:rsidR="00EA505B" w:rsidRPr="00EA505B">
        <w:rPr>
          <w:sz w:val="24"/>
          <w:szCs w:val="24"/>
        </w:rPr>
        <w:t>está</w:t>
      </w:r>
      <w:r w:rsidRPr="00EA505B">
        <w:rPr>
          <w:sz w:val="24"/>
          <w:szCs w:val="24"/>
        </w:rPr>
        <w:t xml:space="preserve"> separado del resto de niveles</w:t>
      </w:r>
    </w:p>
    <w:p w:rsidR="00757F35" w:rsidRPr="00EA505B" w:rsidRDefault="00757F35" w:rsidP="00167CA2">
      <w:pPr>
        <w:rPr>
          <w:b/>
          <w:sz w:val="24"/>
          <w:szCs w:val="24"/>
        </w:rPr>
      </w:pPr>
      <w:r w:rsidRPr="00EA505B">
        <w:rPr>
          <w:b/>
          <w:sz w:val="24"/>
          <w:szCs w:val="24"/>
        </w:rPr>
        <w:t>Arquitectura Orientada a eventos</w:t>
      </w:r>
    </w:p>
    <w:p w:rsidR="00757F35" w:rsidRPr="00EA505B" w:rsidRDefault="00757F35" w:rsidP="00167CA2">
      <w:pPr>
        <w:rPr>
          <w:sz w:val="24"/>
          <w:szCs w:val="24"/>
        </w:rPr>
      </w:pPr>
      <w:r w:rsidRPr="00EA505B">
        <w:rPr>
          <w:sz w:val="24"/>
          <w:szCs w:val="24"/>
        </w:rPr>
        <w:t xml:space="preserve">Este patrón de arquitectura se basa en la producción, </w:t>
      </w:r>
      <w:r w:rsidR="00363A0D" w:rsidRPr="00EA505B">
        <w:rPr>
          <w:sz w:val="24"/>
          <w:szCs w:val="24"/>
        </w:rPr>
        <w:t>detección,</w:t>
      </w:r>
      <w:r w:rsidRPr="00EA505B">
        <w:rPr>
          <w:sz w:val="24"/>
          <w:szCs w:val="24"/>
        </w:rPr>
        <w:t xml:space="preserve"> consumo de, y reacción de </w:t>
      </w:r>
      <w:r w:rsidR="00EA505B" w:rsidRPr="00EA505B">
        <w:rPr>
          <w:sz w:val="24"/>
          <w:szCs w:val="24"/>
        </w:rPr>
        <w:t>eventos. Es</w:t>
      </w:r>
      <w:r w:rsidRPr="00EA505B">
        <w:rPr>
          <w:sz w:val="24"/>
          <w:szCs w:val="24"/>
        </w:rPr>
        <w:t xml:space="preserve"> importante saber que un evento, es un “es un cambio de algo”. Este patrón se aplica  a sistemas que produzcan eventos entre componentes de software que estén emparejados libremente y servicios.</w:t>
      </w:r>
      <w:r w:rsidR="00E61367" w:rsidRPr="00EA505B">
        <w:rPr>
          <w:sz w:val="24"/>
          <w:szCs w:val="24"/>
        </w:rPr>
        <w:t xml:space="preserve"> Este sistema basado en eventos </w:t>
      </w:r>
      <w:r w:rsidR="00EA505B" w:rsidRPr="00EA505B">
        <w:rPr>
          <w:sz w:val="24"/>
          <w:szCs w:val="24"/>
        </w:rPr>
        <w:t>está</w:t>
      </w:r>
      <w:r w:rsidR="00E61367" w:rsidRPr="00EA505B">
        <w:rPr>
          <w:sz w:val="24"/>
          <w:szCs w:val="24"/>
        </w:rPr>
        <w:t xml:space="preserve"> formado por emisores de eventos(o agentes) y consumidores de eventos.</w:t>
      </w:r>
    </w:p>
    <w:p w:rsidR="00E61367" w:rsidRPr="00EA505B" w:rsidRDefault="00E61367" w:rsidP="00167CA2">
      <w:pPr>
        <w:rPr>
          <w:sz w:val="24"/>
          <w:szCs w:val="24"/>
          <w:lang w:val="es-ES"/>
        </w:rPr>
      </w:pPr>
      <w:r w:rsidRPr="00EA505B">
        <w:rPr>
          <w:sz w:val="24"/>
          <w:szCs w:val="24"/>
          <w:lang w:val="es-ES"/>
        </w:rPr>
        <w:t>Construir aplicaciones y sistemas alrededor de una arquitectura dirigida por eventos permite a estas aplicaciones y sistemas ser construidos de una manera que facilita un mayor grado de reacción, debido a que los sistemas dirigidos por eventos están, por el diseño, más normalizados para entornos no predecibles y asíncronos.</w:t>
      </w:r>
    </w:p>
    <w:p w:rsidR="00E61367" w:rsidRPr="00EA505B" w:rsidRDefault="00E61367" w:rsidP="00167CA2">
      <w:pPr>
        <w:rPr>
          <w:b/>
          <w:sz w:val="24"/>
          <w:szCs w:val="24"/>
        </w:rPr>
      </w:pPr>
      <w:r w:rsidRPr="00EA505B">
        <w:rPr>
          <w:b/>
          <w:sz w:val="24"/>
          <w:szCs w:val="24"/>
          <w:lang w:val="es-ES"/>
        </w:rPr>
        <w:t>Arquitectura de micro-servicio</w:t>
      </w:r>
    </w:p>
    <w:p w:rsidR="00E61367" w:rsidRPr="00EA505B" w:rsidRDefault="00363A0D" w:rsidP="00167CA2">
      <w:pPr>
        <w:rPr>
          <w:sz w:val="24"/>
          <w:szCs w:val="24"/>
          <w:lang w:val="es-ES"/>
        </w:rPr>
      </w:pPr>
      <w:r w:rsidRPr="00EA505B">
        <w:rPr>
          <w:sz w:val="24"/>
          <w:szCs w:val="24"/>
          <w:lang w:val="es-ES"/>
        </w:rPr>
        <w:t xml:space="preserve">Se basa en procesos de desarrollo de software de entrega continua. Aplicaciones complejas que poseen pequeños e independientes procesos que se comunican entre </w:t>
      </w:r>
      <w:proofErr w:type="spellStart"/>
      <w:r w:rsidRPr="00EA505B">
        <w:rPr>
          <w:sz w:val="24"/>
          <w:szCs w:val="24"/>
          <w:lang w:val="es-ES"/>
        </w:rPr>
        <w:t>si</w:t>
      </w:r>
      <w:proofErr w:type="spellEnd"/>
      <w:r w:rsidRPr="00EA505B">
        <w:rPr>
          <w:sz w:val="24"/>
          <w:szCs w:val="24"/>
          <w:lang w:val="es-ES"/>
        </w:rPr>
        <w:t xml:space="preserve"> usando lenguajes API. Estos pequeños bloques de procesos, son altamente desacoplados y se enfocan en hacer tareas pequeñas, facilitando un enfoque modular para la construcción de sistemas. </w:t>
      </w:r>
    </w:p>
    <w:p w:rsidR="00363A0D" w:rsidRPr="00EA505B" w:rsidRDefault="00363A0D" w:rsidP="00167CA2">
      <w:pPr>
        <w:rPr>
          <w:sz w:val="24"/>
          <w:szCs w:val="24"/>
          <w:lang w:val="es-ES"/>
        </w:rPr>
      </w:pPr>
      <w:r w:rsidRPr="00EA505B">
        <w:rPr>
          <w:sz w:val="24"/>
          <w:szCs w:val="24"/>
          <w:lang w:val="es-ES"/>
        </w:rPr>
        <w:t>Propiedades de arquitectura micro-servicio</w:t>
      </w:r>
    </w:p>
    <w:p w:rsidR="00363A0D" w:rsidRPr="00EA505B" w:rsidRDefault="00363A0D" w:rsidP="00167CA2">
      <w:pPr>
        <w:rPr>
          <w:sz w:val="24"/>
          <w:szCs w:val="24"/>
          <w:lang w:val="es-ES"/>
        </w:rPr>
      </w:pPr>
      <w:r w:rsidRPr="00EA505B">
        <w:rPr>
          <w:sz w:val="24"/>
          <w:szCs w:val="24"/>
          <w:lang w:val="es-ES"/>
        </w:rPr>
        <w:t xml:space="preserve">Los servicios son </w:t>
      </w:r>
      <w:r w:rsidR="00EA505B" w:rsidRPr="00EA505B">
        <w:rPr>
          <w:sz w:val="24"/>
          <w:szCs w:val="24"/>
          <w:lang w:val="es-ES"/>
        </w:rPr>
        <w:t>fáciles</w:t>
      </w:r>
      <w:r w:rsidRPr="00EA505B">
        <w:rPr>
          <w:sz w:val="24"/>
          <w:szCs w:val="24"/>
          <w:lang w:val="es-ES"/>
        </w:rPr>
        <w:t xml:space="preserve"> de remplazar</w:t>
      </w:r>
    </w:p>
    <w:p w:rsidR="00363A0D" w:rsidRPr="00EA505B" w:rsidRDefault="00363A0D" w:rsidP="00167CA2">
      <w:pPr>
        <w:rPr>
          <w:sz w:val="24"/>
          <w:szCs w:val="24"/>
          <w:lang w:val="es-ES"/>
        </w:rPr>
      </w:pPr>
      <w:r w:rsidRPr="00EA505B">
        <w:rPr>
          <w:sz w:val="24"/>
          <w:szCs w:val="24"/>
          <w:lang w:val="es-ES"/>
        </w:rPr>
        <w:t xml:space="preserve">Los servicios se organizan en capacidades, recomendaciones, logística, </w:t>
      </w:r>
    </w:p>
    <w:p w:rsidR="00363A0D" w:rsidRPr="00EA505B" w:rsidRDefault="00363A0D" w:rsidP="00167CA2">
      <w:pPr>
        <w:rPr>
          <w:sz w:val="24"/>
          <w:szCs w:val="24"/>
          <w:lang w:val="es-ES"/>
        </w:rPr>
      </w:pPr>
      <w:r w:rsidRPr="00EA505B">
        <w:rPr>
          <w:sz w:val="24"/>
          <w:szCs w:val="24"/>
          <w:lang w:val="es-ES"/>
        </w:rPr>
        <w:t>Los servicios pueden implementarse en diferentes lenguajes de programación, base de datos, hardware y software, dependiente en que encaja mejor.</w:t>
      </w:r>
    </w:p>
    <w:p w:rsidR="00363A0D" w:rsidRPr="00EA505B" w:rsidRDefault="00363A0D" w:rsidP="00167CA2">
      <w:pPr>
        <w:rPr>
          <w:sz w:val="24"/>
          <w:szCs w:val="24"/>
          <w:lang w:val="es-ES"/>
        </w:rPr>
      </w:pPr>
      <w:r w:rsidRPr="00EA505B">
        <w:rPr>
          <w:sz w:val="24"/>
          <w:szCs w:val="24"/>
          <w:lang w:val="es-ES"/>
        </w:rPr>
        <w:t xml:space="preserve">La arquitectura es </w:t>
      </w:r>
      <w:proofErr w:type="spellStart"/>
      <w:r w:rsidRPr="00EA505B">
        <w:rPr>
          <w:sz w:val="24"/>
          <w:szCs w:val="24"/>
          <w:lang w:val="es-ES"/>
        </w:rPr>
        <w:t>mas</w:t>
      </w:r>
      <w:proofErr w:type="spellEnd"/>
      <w:r w:rsidRPr="00EA505B">
        <w:rPr>
          <w:sz w:val="24"/>
          <w:szCs w:val="24"/>
          <w:lang w:val="es-ES"/>
        </w:rPr>
        <w:t xml:space="preserve">  simétrica que  jerárquica (productor -  consumidor)</w:t>
      </w:r>
    </w:p>
    <w:p w:rsidR="00363A0D" w:rsidRPr="00EA505B" w:rsidRDefault="00363A0D" w:rsidP="00167CA2">
      <w:pPr>
        <w:rPr>
          <w:sz w:val="24"/>
          <w:szCs w:val="24"/>
          <w:lang w:val="es-ES"/>
        </w:rPr>
      </w:pPr>
    </w:p>
    <w:p w:rsidR="00BC046D" w:rsidRPr="00EA505B" w:rsidRDefault="00363A0D" w:rsidP="00167CA2">
      <w:pPr>
        <w:rPr>
          <w:b/>
          <w:sz w:val="24"/>
          <w:szCs w:val="24"/>
          <w:lang w:val="es-ES"/>
        </w:rPr>
      </w:pPr>
      <w:r w:rsidRPr="00EA505B">
        <w:rPr>
          <w:b/>
          <w:sz w:val="24"/>
          <w:szCs w:val="24"/>
          <w:lang w:val="es-ES"/>
        </w:rPr>
        <w:t>Ar</w:t>
      </w:r>
      <w:r w:rsidR="00BC046D" w:rsidRPr="00EA505B">
        <w:rPr>
          <w:b/>
          <w:sz w:val="24"/>
          <w:szCs w:val="24"/>
          <w:lang w:val="es-ES"/>
        </w:rPr>
        <w:t xml:space="preserve">quitectura basada en espacio </w:t>
      </w:r>
    </w:p>
    <w:p w:rsidR="00363A0D" w:rsidRPr="00EA505B" w:rsidRDefault="00BC046D" w:rsidP="00167CA2">
      <w:pPr>
        <w:rPr>
          <w:color w:val="222222"/>
          <w:sz w:val="24"/>
          <w:szCs w:val="24"/>
          <w:lang w:val="es-ES"/>
        </w:rPr>
      </w:pPr>
      <w:proofErr w:type="gramStart"/>
      <w:r w:rsidRPr="00EA505B">
        <w:rPr>
          <w:color w:val="222222"/>
          <w:sz w:val="24"/>
          <w:szCs w:val="24"/>
          <w:lang w:val="es-ES"/>
        </w:rPr>
        <w:t>es</w:t>
      </w:r>
      <w:proofErr w:type="gramEnd"/>
      <w:r w:rsidRPr="00EA505B">
        <w:rPr>
          <w:color w:val="222222"/>
          <w:sz w:val="24"/>
          <w:szCs w:val="24"/>
          <w:lang w:val="es-ES"/>
        </w:rPr>
        <w:t xml:space="preserve"> un patrón de arquitectura de software por lograr una gran  escalabilidad lineal de aplicaciones y de alto rendimiento utilizando el paradigma del espacio de </w:t>
      </w:r>
      <w:proofErr w:type="spellStart"/>
      <w:r w:rsidRPr="00EA505B">
        <w:rPr>
          <w:color w:val="222222"/>
          <w:sz w:val="24"/>
          <w:szCs w:val="24"/>
          <w:lang w:val="es-ES"/>
        </w:rPr>
        <w:t>tuplas</w:t>
      </w:r>
      <w:proofErr w:type="spellEnd"/>
      <w:r w:rsidRPr="00EA505B">
        <w:rPr>
          <w:color w:val="222222"/>
          <w:sz w:val="24"/>
          <w:szCs w:val="24"/>
          <w:lang w:val="es-ES"/>
        </w:rPr>
        <w:t xml:space="preserve"> .</w:t>
      </w:r>
      <w:r w:rsidR="00363A0D" w:rsidRPr="00EA505B">
        <w:rPr>
          <w:sz w:val="24"/>
          <w:szCs w:val="24"/>
          <w:lang w:val="es-ES"/>
        </w:rPr>
        <w:t xml:space="preserve"> </w:t>
      </w:r>
      <w:r w:rsidRPr="00EA505B">
        <w:rPr>
          <w:sz w:val="24"/>
          <w:szCs w:val="24"/>
          <w:lang w:val="es-ES"/>
        </w:rPr>
        <w:t xml:space="preserve">Sigue muchos principios </w:t>
      </w:r>
      <w:proofErr w:type="spellStart"/>
      <w:r w:rsidRPr="00EA505B">
        <w:rPr>
          <w:sz w:val="24"/>
          <w:szCs w:val="24"/>
          <w:lang w:val="es-ES"/>
        </w:rPr>
        <w:t>de el</w:t>
      </w:r>
      <w:proofErr w:type="spellEnd"/>
      <w:r w:rsidRPr="00EA505B">
        <w:rPr>
          <w:sz w:val="24"/>
          <w:szCs w:val="24"/>
          <w:lang w:val="es-ES"/>
        </w:rPr>
        <w:t xml:space="preserve"> estado de transferencia </w:t>
      </w:r>
      <w:proofErr w:type="spellStart"/>
      <w:r w:rsidRPr="00EA505B">
        <w:rPr>
          <w:sz w:val="24"/>
          <w:szCs w:val="24"/>
          <w:lang w:val="es-ES"/>
        </w:rPr>
        <w:t>representacionalREST</w:t>
      </w:r>
      <w:proofErr w:type="spellEnd"/>
      <w:r w:rsidRPr="00EA505B">
        <w:rPr>
          <w:sz w:val="24"/>
          <w:szCs w:val="24"/>
          <w:lang w:val="es-ES"/>
        </w:rPr>
        <w:t xml:space="preserve">), </w:t>
      </w:r>
      <w:proofErr w:type="spellStart"/>
      <w:r w:rsidRPr="00EA505B">
        <w:rPr>
          <w:sz w:val="24"/>
          <w:szCs w:val="24"/>
          <w:lang w:val="es-ES"/>
        </w:rPr>
        <w:t>arq.</w:t>
      </w:r>
      <w:proofErr w:type="spellEnd"/>
      <w:r w:rsidRPr="00EA505B">
        <w:rPr>
          <w:sz w:val="24"/>
          <w:szCs w:val="24"/>
          <w:lang w:val="es-ES"/>
        </w:rPr>
        <w:t xml:space="preserve"> Orientada a servicios, y </w:t>
      </w:r>
      <w:proofErr w:type="spellStart"/>
      <w:r w:rsidRPr="00EA505B">
        <w:rPr>
          <w:sz w:val="24"/>
          <w:szCs w:val="24"/>
          <w:lang w:val="es-ES"/>
        </w:rPr>
        <w:t>arq</w:t>
      </w:r>
      <w:proofErr w:type="spellEnd"/>
      <w:r w:rsidRPr="00EA505B">
        <w:rPr>
          <w:sz w:val="24"/>
          <w:szCs w:val="24"/>
          <w:lang w:val="es-ES"/>
        </w:rPr>
        <w:t xml:space="preserve"> orientada a </w:t>
      </w:r>
      <w:proofErr w:type="spellStart"/>
      <w:r w:rsidRPr="00EA505B">
        <w:rPr>
          <w:sz w:val="24"/>
          <w:szCs w:val="24"/>
          <w:lang w:val="es-ES"/>
        </w:rPr>
        <w:t>eventos.Las</w:t>
      </w:r>
      <w:proofErr w:type="spellEnd"/>
      <w:r w:rsidRPr="00EA505B">
        <w:rPr>
          <w:sz w:val="24"/>
          <w:szCs w:val="24"/>
          <w:lang w:val="es-ES"/>
        </w:rPr>
        <w:t xml:space="preserve"> aplicaciones se construyen a partir de un conjuntos de unidades </w:t>
      </w:r>
      <w:proofErr w:type="gramStart"/>
      <w:r w:rsidRPr="00EA505B">
        <w:rPr>
          <w:color w:val="222222"/>
          <w:sz w:val="24"/>
          <w:szCs w:val="24"/>
          <w:lang w:val="es-ES"/>
        </w:rPr>
        <w:t>autosuficientes ,</w:t>
      </w:r>
      <w:proofErr w:type="gramEnd"/>
      <w:r w:rsidRPr="00EA505B">
        <w:rPr>
          <w:color w:val="222222"/>
          <w:sz w:val="24"/>
          <w:szCs w:val="24"/>
          <w:lang w:val="es-ES"/>
        </w:rPr>
        <w:t xml:space="preserve"> conocidas como unidades de procesamiento. Estas unidades son independientes entre </w:t>
      </w:r>
      <w:proofErr w:type="gramStart"/>
      <w:r w:rsidRPr="00EA505B">
        <w:rPr>
          <w:color w:val="222222"/>
          <w:sz w:val="24"/>
          <w:szCs w:val="24"/>
          <w:lang w:val="es-ES"/>
        </w:rPr>
        <w:t>sí ,</w:t>
      </w:r>
      <w:proofErr w:type="gramEnd"/>
      <w:r w:rsidRPr="00EA505B">
        <w:rPr>
          <w:color w:val="222222"/>
          <w:sz w:val="24"/>
          <w:szCs w:val="24"/>
          <w:lang w:val="es-ES"/>
        </w:rPr>
        <w:t xml:space="preserve"> de modo que la aplicación se puede ampliar mediante la adición de más unidades.</w:t>
      </w:r>
    </w:p>
    <w:p w:rsidR="00BC046D" w:rsidRPr="00EA505B" w:rsidRDefault="00BC046D" w:rsidP="00167CA2">
      <w:pPr>
        <w:rPr>
          <w:b/>
          <w:color w:val="222222"/>
          <w:sz w:val="24"/>
          <w:szCs w:val="24"/>
          <w:lang w:val="es-ES"/>
        </w:rPr>
      </w:pPr>
      <w:r w:rsidRPr="00EA505B">
        <w:rPr>
          <w:b/>
          <w:color w:val="222222"/>
          <w:sz w:val="24"/>
          <w:szCs w:val="24"/>
          <w:lang w:val="es-ES"/>
        </w:rPr>
        <w:t xml:space="preserve"> Arquitectura basada en </w:t>
      </w:r>
      <w:proofErr w:type="spellStart"/>
      <w:r w:rsidRPr="00EA505B">
        <w:rPr>
          <w:b/>
          <w:color w:val="222222"/>
          <w:sz w:val="24"/>
          <w:szCs w:val="24"/>
          <w:lang w:val="es-ES"/>
        </w:rPr>
        <w:t>microkernel</w:t>
      </w:r>
      <w:proofErr w:type="spellEnd"/>
    </w:p>
    <w:p w:rsidR="00BC046D" w:rsidRPr="00EA505B" w:rsidRDefault="00BC046D" w:rsidP="00167CA2">
      <w:pPr>
        <w:rPr>
          <w:color w:val="222222"/>
          <w:sz w:val="24"/>
          <w:szCs w:val="24"/>
          <w:lang w:val="es-ES"/>
        </w:rPr>
      </w:pPr>
      <w:r w:rsidRPr="00EA505B">
        <w:rPr>
          <w:color w:val="222222"/>
          <w:sz w:val="24"/>
          <w:szCs w:val="24"/>
          <w:lang w:val="es-ES"/>
        </w:rPr>
        <w:t xml:space="preserve">Esta arquitectura hace juego con el sistema, porque debe estar disponible a cada cambio del sistema y sus requerimientos que pida. </w:t>
      </w:r>
    </w:p>
    <w:p w:rsidR="00677BB5" w:rsidRPr="00EA505B" w:rsidRDefault="00677BB5" w:rsidP="00167CA2">
      <w:pPr>
        <w:rPr>
          <w:color w:val="222222"/>
          <w:sz w:val="24"/>
          <w:szCs w:val="24"/>
          <w:lang w:val="es-ES"/>
        </w:rPr>
      </w:pPr>
      <w:r w:rsidRPr="00EA505B">
        <w:rPr>
          <w:color w:val="222222"/>
          <w:sz w:val="24"/>
          <w:szCs w:val="24"/>
          <w:lang w:val="es-ES"/>
        </w:rPr>
        <w:t xml:space="preserve">Esto quiere decir que separa la mínima funcionalidad principal de la funcionalidad extendida y las partes </w:t>
      </w:r>
      <w:proofErr w:type="gramStart"/>
      <w:r w:rsidRPr="00EA505B">
        <w:rPr>
          <w:color w:val="222222"/>
          <w:sz w:val="24"/>
          <w:szCs w:val="24"/>
          <w:lang w:val="es-ES"/>
        </w:rPr>
        <w:t>especificas</w:t>
      </w:r>
      <w:proofErr w:type="gramEnd"/>
      <w:r w:rsidRPr="00EA505B">
        <w:rPr>
          <w:color w:val="222222"/>
          <w:sz w:val="24"/>
          <w:szCs w:val="24"/>
          <w:lang w:val="es-ES"/>
        </w:rPr>
        <w:t xml:space="preserve"> del cliente</w:t>
      </w:r>
    </w:p>
    <w:p w:rsidR="005B26CC" w:rsidRPr="00EA505B" w:rsidRDefault="005B26CC" w:rsidP="00167CA2">
      <w:pPr>
        <w:rPr>
          <w:sz w:val="24"/>
          <w:szCs w:val="24"/>
          <w:lang w:val="es-ES"/>
        </w:rPr>
      </w:pPr>
      <w:r w:rsidRPr="00EA505B">
        <w:rPr>
          <w:sz w:val="24"/>
          <w:szCs w:val="24"/>
          <w:lang w:val="es-ES"/>
        </w:rPr>
        <w:t xml:space="preserve">El modelo de arquitectura </w:t>
      </w:r>
      <w:proofErr w:type="spellStart"/>
      <w:r w:rsidRPr="00EA505B">
        <w:rPr>
          <w:sz w:val="24"/>
          <w:szCs w:val="24"/>
          <w:lang w:val="es-ES"/>
        </w:rPr>
        <w:t>microkernel</w:t>
      </w:r>
      <w:proofErr w:type="spellEnd"/>
      <w:r w:rsidRPr="00EA505B">
        <w:rPr>
          <w:sz w:val="24"/>
          <w:szCs w:val="24"/>
          <w:lang w:val="es-ES"/>
        </w:rPr>
        <w:t xml:space="preserve"> consiste en dos tipos de componentes de arquitectura: un sistema principal y módulos de enchufe de unión. La lógica de aplicación es dividida entre módulos de enchufe de unión independientes y el sistema básico principal, proporcionando la extensibilidad, la flexibilidad, y el aislamiento de rasgos de aplicación y costumbre que procesa la lógica.</w:t>
      </w:r>
    </w:p>
    <w:p w:rsidR="00EA505B" w:rsidRPr="00EA505B" w:rsidRDefault="00EA505B" w:rsidP="00167CA2">
      <w:pPr>
        <w:rPr>
          <w:sz w:val="24"/>
          <w:szCs w:val="24"/>
          <w:lang w:val="es-ES"/>
        </w:rPr>
      </w:pPr>
      <w:r w:rsidRPr="00EA505B">
        <w:rPr>
          <w:sz w:val="24"/>
          <w:szCs w:val="24"/>
          <w:lang w:val="es-ES"/>
        </w:rPr>
        <w:t xml:space="preserve">Muchos sistemas operativos ponen en práctica el modelo de arquitectura </w:t>
      </w:r>
      <w:proofErr w:type="spellStart"/>
      <w:r w:rsidRPr="00EA505B">
        <w:rPr>
          <w:sz w:val="24"/>
          <w:szCs w:val="24"/>
          <w:lang w:val="es-ES"/>
        </w:rPr>
        <w:t>microkernel</w:t>
      </w:r>
      <w:proofErr w:type="spellEnd"/>
      <w:r w:rsidRPr="00EA505B">
        <w:rPr>
          <w:sz w:val="24"/>
          <w:szCs w:val="24"/>
          <w:lang w:val="es-ES"/>
        </w:rPr>
        <w:t xml:space="preserve">, de ahí el origen del nombre de este modelo. De una perspectiva de aplicación de gestión, el sistema principal a menudo es definido como la lógica general de negocio </w:t>
      </w:r>
      <w:proofErr w:type="spellStart"/>
      <w:r w:rsidRPr="00EA505B">
        <w:rPr>
          <w:sz w:val="24"/>
          <w:szCs w:val="24"/>
          <w:lang w:val="es-ES"/>
        </w:rPr>
        <w:t>sans</w:t>
      </w:r>
      <w:proofErr w:type="spellEnd"/>
      <w:r w:rsidRPr="00EA505B">
        <w:rPr>
          <w:sz w:val="24"/>
          <w:szCs w:val="24"/>
          <w:lang w:val="es-ES"/>
        </w:rPr>
        <w:t xml:space="preserve"> el código de encargo para casos especiales, reglas especiales, o el tratamiento complejo condicional.</w:t>
      </w:r>
    </w:p>
    <w:sectPr w:rsidR="00EA505B" w:rsidRPr="00EA505B" w:rsidSect="009D25AF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CF1" w:rsidRDefault="00991CF1" w:rsidP="009D25AF">
      <w:pPr>
        <w:spacing w:after="0" w:line="240" w:lineRule="auto"/>
      </w:pPr>
      <w:r>
        <w:separator/>
      </w:r>
    </w:p>
  </w:endnote>
  <w:endnote w:type="continuationSeparator" w:id="0">
    <w:p w:rsidR="00991CF1" w:rsidRDefault="00991CF1" w:rsidP="009D2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CF1" w:rsidRDefault="00991CF1" w:rsidP="009D25AF">
      <w:pPr>
        <w:spacing w:after="0" w:line="240" w:lineRule="auto"/>
      </w:pPr>
      <w:r>
        <w:separator/>
      </w:r>
    </w:p>
  </w:footnote>
  <w:footnote w:type="continuationSeparator" w:id="0">
    <w:p w:rsidR="00991CF1" w:rsidRDefault="00991CF1" w:rsidP="009D2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5AF" w:rsidRPr="009D25AF" w:rsidRDefault="009D25AF">
    <w:pPr>
      <w:pStyle w:val="Encabezado"/>
      <w:rPr>
        <w:b/>
        <w:color w:val="002060"/>
      </w:rPr>
    </w:pPr>
    <w:r w:rsidRPr="009D25AF">
      <w:rPr>
        <w:b/>
        <w:color w:val="002060"/>
      </w:rPr>
      <w:t xml:space="preserve">JUAN GONZALEZ 8-914-109                                  UIP      PROGRAMACION 3                     </w:t>
    </w:r>
    <w:proofErr w:type="spellStart"/>
    <w:r w:rsidRPr="009D25AF">
      <w:rPr>
        <w:b/>
        <w:color w:val="002060"/>
      </w:rPr>
      <w:t>Prof</w:t>
    </w:r>
    <w:proofErr w:type="spellEnd"/>
    <w:r w:rsidRPr="009D25AF">
      <w:rPr>
        <w:b/>
        <w:color w:val="002060"/>
      </w:rPr>
      <w:t xml:space="preserve">: </w:t>
    </w:r>
    <w:proofErr w:type="spellStart"/>
    <w:r w:rsidRPr="009D25AF">
      <w:rPr>
        <w:b/>
        <w:color w:val="002060"/>
      </w:rPr>
      <w:t>Abdel</w:t>
    </w:r>
    <w:proofErr w:type="spellEnd"/>
    <w:r w:rsidRPr="009D25AF">
      <w:rPr>
        <w:b/>
        <w:color w:val="002060"/>
      </w:rPr>
      <w:t xml:space="preserve"> Martínez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A2"/>
    <w:rsid w:val="00052A17"/>
    <w:rsid w:val="000A193F"/>
    <w:rsid w:val="00167CA2"/>
    <w:rsid w:val="00363A0D"/>
    <w:rsid w:val="005B26CC"/>
    <w:rsid w:val="00677BB5"/>
    <w:rsid w:val="00757F35"/>
    <w:rsid w:val="00873DD7"/>
    <w:rsid w:val="0097506B"/>
    <w:rsid w:val="00991CF1"/>
    <w:rsid w:val="009D25AF"/>
    <w:rsid w:val="00BC046D"/>
    <w:rsid w:val="00D7709E"/>
    <w:rsid w:val="00E61367"/>
    <w:rsid w:val="00EA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5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5AF"/>
  </w:style>
  <w:style w:type="paragraph" w:styleId="Piedepgina">
    <w:name w:val="footer"/>
    <w:basedOn w:val="Normal"/>
    <w:link w:val="PiedepginaCar"/>
    <w:uiPriority w:val="99"/>
    <w:unhideWhenUsed/>
    <w:rsid w:val="009D25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5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5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5AF"/>
  </w:style>
  <w:style w:type="paragraph" w:styleId="Piedepgina">
    <w:name w:val="footer"/>
    <w:basedOn w:val="Normal"/>
    <w:link w:val="PiedepginaCar"/>
    <w:uiPriority w:val="99"/>
    <w:unhideWhenUsed/>
    <w:rsid w:val="009D25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6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9308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11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115899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7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34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68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31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517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047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261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3472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731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821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5820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5253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22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9093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3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1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472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3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61487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21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9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942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997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40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796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530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401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722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448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5075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3806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3951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580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 Gonzalez M</dc:creator>
  <cp:keywords/>
  <dc:description/>
  <cp:lastModifiedBy>Juan B Gonzalez M</cp:lastModifiedBy>
  <cp:revision>4</cp:revision>
  <dcterms:created xsi:type="dcterms:W3CDTF">2016-03-14T23:41:00Z</dcterms:created>
  <dcterms:modified xsi:type="dcterms:W3CDTF">2016-03-21T22:05:00Z</dcterms:modified>
</cp:coreProperties>
</file>