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Introducción a Redes Neuronales Artificiales</w:t>
      </w:r>
    </w:p>
    <w:p>
      <w:r>
        <w:t>Ejemplo con Keras (Google Colab) – Clasificación de Dígitos MNIST</w:t>
      </w:r>
    </w:p>
    <w:p>
      <w:pPr>
        <w:pStyle w:val="Heading2"/>
      </w:pPr>
      <w:r>
        <w:t>¿Qué es una Red Neuronal?</w:t>
      </w:r>
    </w:p>
    <w:p>
      <w:r>
        <w:t>• Una red neuronal es un modelo inspirado en el cerebro humano.</w:t>
        <w:br/>
        <w:t>• Está formada por capas de neuronas artificiales que procesan información.</w:t>
        <w:br/>
        <w:t>• Cada neurona aplica una transformación matemática a sus entradas.</w:t>
        <w:br/>
        <w:t>• A través del entrenamiento, la red aprende patrones complejos en los datos.</w:t>
      </w:r>
    </w:p>
    <w:p>
      <w:pPr>
        <w:pStyle w:val="Heading2"/>
      </w:pPr>
      <w:r>
        <w:t>Estructura del Ejemplo MNIST</w:t>
      </w:r>
    </w:p>
    <w:p>
      <w:r>
        <w:t>• Dataset: Imágenes 28x28 de dígitos (0 al 9).</w:t>
        <w:br/>
        <w:t>• Entrada: 784 valores (pixeles) por imagen.</w:t>
        <w:br/>
        <w:t>• Capa oculta: 128 neuronas con activación ReLU.</w:t>
        <w:br/>
        <w:t>• Capa de salida: 10 neuronas con activación Softmax.</w:t>
        <w:br/>
        <w:t>• Objetivo: Clasificar correctamente el dígito mostrado.</w:t>
      </w:r>
    </w:p>
    <w:p>
      <w:pPr>
        <w:pStyle w:val="Heading2"/>
      </w:pPr>
      <w:r>
        <w:t>Proceso de Entrenamiento</w:t>
      </w:r>
    </w:p>
    <w:p>
      <w:r>
        <w:t>1. Se normalizan los datos (0–1) para mejorar el rendimiento.</w:t>
        <w:br/>
        <w:t>2. Se define la arquitectura del modelo.</w:t>
        <w:br/>
        <w:t>3. Se compila con un optimizador (Adam) y una función de pérdida.</w:t>
        <w:br/>
        <w:t>4. Se entrena durante varias épocas con mini-lotes (batches).</w:t>
        <w:br/>
        <w:t>5. Se evalúa la precisión en los datos de prueba.</w:t>
      </w:r>
    </w:p>
    <w:p>
      <w:pPr>
        <w:pStyle w:val="Heading2"/>
      </w:pPr>
      <w:r>
        <w:t>Conceptos Clave</w:t>
      </w:r>
    </w:p>
    <w:p>
      <w:r>
        <w:t>• Capa Densa (Dense Layer): Cada neurona se conecta con todas las anteriores.</w:t>
        <w:br/>
        <w:t>• ReLU: Función de activación que introduce no linealidad.</w:t>
        <w:br/>
        <w:t>• Softmax: Convierte los valores de salida en probabilidades.</w:t>
        <w:br/>
        <w:t>• Época: Una pasada completa por el conjunto de entrenamiento.</w:t>
        <w:br/>
        <w:t>• Batch Size: Número de ejemplos procesados antes de actualizar los pesos.</w:t>
      </w:r>
    </w:p>
    <w:p>
      <w:pPr>
        <w:pStyle w:val="Heading2"/>
      </w:pPr>
      <w:r>
        <w:t>Resultados del Modelo</w:t>
      </w:r>
    </w:p>
    <w:p>
      <w:r>
        <w:t>• Exactitud alcanzada: superior al 90% en datos de prueba.</w:t>
        <w:br/>
        <w:t>• Ejemplo de salida: Probabilidad de pertenecer a cada clase (0–9).</w:t>
        <w:br/>
        <w:t>• Permite visualizar qué número cree la red que está viendo.</w:t>
        <w:br/>
        <w:t>• Demuestra cómo una red neuronal puede aprender patrones visuales simples.</w:t>
      </w:r>
    </w:p>
    <w:p>
      <w:pPr>
        <w:pStyle w:val="Heading2"/>
      </w:pPr>
      <w:r>
        <w:t>Conclusiones</w:t>
      </w:r>
    </w:p>
    <w:p>
      <w:r>
        <w:t>• Las redes neuronales son herramientas poderosas para el reconocimiento de patrones.</w:t>
        <w:br/>
        <w:t>• Con pocos componentes, pueden alcanzar resultados notables.</w:t>
        <w:br/>
        <w:t>• El ejemplo de MNIST es la base para comprender redes más complejas como CNN o RNN.</w:t>
        <w:br/>
        <w:t>• TensorFlow/Keras facilita la creación y entrenamiento de estos modelos en Colab.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