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Instrucciones para alumnos</w:t>
      </w:r>
    </w:p>
    <w:p>
      <w:pPr>
        <w:spacing w:after="200"/>
      </w:pPr>
      <w:r>
        <w:rPr>
          <w:b/>
          <w:color w:val="555555"/>
          <w:sz w:val="26"/>
        </w:rPr>
        <w:t>Caso NovaDrive para análisis con ChatGPT gratuito</w:t>
      </w:r>
    </w:p>
    <w:p>
      <w:pPr>
        <w:spacing w:after="120" w:line="259" w:lineRule="auto"/>
      </w:pPr>
      <w:r>
        <w:t>Este material guía el análisis de una empresa ficticia que fabrica componentes para vehículos eléctricos e híbridos. Trabajarás con cinco archivos Excel y usarás ChatGPT gratuito para interpretar datos, cuestionar conclusiones y preparar una recomendación de negocio.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16"/>
            <w:vAlign w:val="center"/>
            <w:shd w:fill="174A5E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Información</w:t>
            </w:r>
          </w:p>
        </w:tc>
        <w:tc>
          <w:tcPr>
            <w:tcW w:type="dxa" w:w="7776"/>
            <w:vAlign w:val="center"/>
            <w:shd w:fill="174A5E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Empresa</w:t>
            </w:r>
          </w:p>
        </w:tc>
        <w:tc>
          <w:tcPr>
            <w:tcW w:type="dxa" w:w="777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NovaDrive Components, S.A. de C.V.</w:t>
            </w:r>
          </w:p>
        </w:tc>
      </w:tr>
      <w:tr>
        <w:tc>
          <w:tcPr>
            <w:tcW w:type="dxa" w:w="2016"/>
            <w:vAlign w:val="center"/>
            <w:shd w:fill="EAF2F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Industria</w:t>
            </w:r>
          </w:p>
        </w:tc>
        <w:tc>
          <w:tcPr>
            <w:tcW w:type="dxa" w:w="7776"/>
            <w:vAlign w:val="center"/>
            <w:shd w:fill="EAF2F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Componentes automotrices para vehículos eléctricos e híbridos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Modalidad</w:t>
            </w:r>
          </w:p>
        </w:tc>
        <w:tc>
          <w:tcPr>
            <w:tcW w:type="dxa" w:w="777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Trabajo individual o en equipos de tres personas</w:t>
            </w:r>
          </w:p>
        </w:tc>
      </w:tr>
      <w:tr>
        <w:tc>
          <w:tcPr>
            <w:tcW w:type="dxa" w:w="2016"/>
            <w:vAlign w:val="center"/>
            <w:shd w:fill="EAF2F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Producto final</w:t>
            </w:r>
          </w:p>
        </w:tc>
        <w:tc>
          <w:tcPr>
            <w:tcW w:type="dxa" w:w="7776"/>
            <w:vAlign w:val="center"/>
            <w:shd w:fill="EAF2F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Análisis ejecutivo con evidencia, supuestos y condiciones de aprobación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t>1. Objetivos de aprendizaje</w:t>
      </w:r>
    </w:p>
    <w:p>
      <w:pPr>
        <w:pStyle w:val="ListBullet"/>
        <w:spacing w:after="60"/>
      </w:pPr>
      <w:r>
        <w:t>Interpretar datos de demanda, capacidad, inventario, proveedores y finanzas.</w:t>
      </w:r>
    </w:p>
    <w:p>
      <w:pPr>
        <w:pStyle w:val="ListBullet"/>
        <w:spacing w:after="60"/>
      </w:pPr>
      <w:r>
        <w:t>Usar ChatGPT para resumir información sin sustituir la validación humana.</w:t>
      </w:r>
    </w:p>
    <w:p>
      <w:pPr>
        <w:pStyle w:val="ListBullet"/>
        <w:spacing w:after="60"/>
      </w:pPr>
      <w:r>
        <w:t>Separar hechos, cálculos, supuestos, riesgos y decisiones.</w:t>
      </w:r>
    </w:p>
    <w:p>
      <w:pPr>
        <w:pStyle w:val="ListBullet"/>
        <w:spacing w:after="60"/>
      </w:pPr>
      <w:r>
        <w:t>Construir una recomendación Go, No Go o Go con condiciones.</w:t>
      </w:r>
    </w:p>
    <w:p>
      <w:pPr>
        <w:pStyle w:val="ListBullet"/>
        <w:spacing w:after="60"/>
      </w:pPr>
      <w:r>
        <w:t>Comunicar una decisión ejecutiva con evidencia trazable.</w:t>
      </w:r>
    </w:p>
    <w:p>
      <w:pPr>
        <w:pStyle w:val="Heading1"/>
        <w:spacing w:before="200" w:after="100"/>
      </w:pPr>
      <w:r>
        <w:t>2. Archivos de trabajo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744"/>
            <w:vAlign w:val="center"/>
            <w:shd w:fill="174A5E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6048"/>
            <w:vAlign w:val="center"/>
            <w:shd w:fill="174A5E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Pregunta principal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01 Demanda y pedidos</w:t>
            </w:r>
          </w:p>
        </w:tc>
        <w:tc>
          <w:tcPr>
            <w:tcW w:type="dxa" w:w="604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¿Qué programas y piezas concentran la oportunidad?</w:t>
            </w:r>
          </w:p>
        </w:tc>
      </w:tr>
      <w:tr>
        <w:tc>
          <w:tcPr>
            <w:tcW w:type="dxa" w:w="3744"/>
            <w:vAlign w:val="center"/>
            <w:shd w:fill="EAF2F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02 Capacidad de producción</w:t>
            </w:r>
          </w:p>
        </w:tc>
        <w:tc>
          <w:tcPr>
            <w:tcW w:type="dxa" w:w="6048"/>
            <w:vAlign w:val="center"/>
            <w:shd w:fill="EAF2F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¿Puede la planta fabricar la mezcla solicitada?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03 Inventario y cobertura</w:t>
            </w:r>
          </w:p>
        </w:tc>
        <w:tc>
          <w:tcPr>
            <w:tcW w:type="dxa" w:w="604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¿Qué materiales pueden detener la rampa?</w:t>
            </w:r>
          </w:p>
        </w:tc>
      </w:tr>
      <w:tr>
        <w:tc>
          <w:tcPr>
            <w:tcW w:type="dxa" w:w="3744"/>
            <w:vAlign w:val="center"/>
            <w:shd w:fill="EAF2F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04 Proveedores y riesgo</w:t>
            </w:r>
          </w:p>
        </w:tc>
        <w:tc>
          <w:tcPr>
            <w:tcW w:type="dxa" w:w="6048"/>
            <w:vAlign w:val="center"/>
            <w:shd w:fill="EAF2F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¿Qué proveedores requieren mitigación?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05 Impacto financiero</w:t>
            </w:r>
          </w:p>
        </w:tc>
        <w:tc>
          <w:tcPr>
            <w:tcW w:type="dxa" w:w="604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¿La oportunidad compensa los costos y riesgos?</w:t>
            </w:r>
          </w:p>
        </w:tc>
      </w:tr>
    </w:tbl>
    <w:p>
      <w:pPr>
        <w:spacing w:after="40"/>
      </w:pPr>
    </w:p>
    <w:p>
      <w:pPr>
        <w:spacing w:after="120" w:line="259" w:lineRule="auto"/>
      </w:pPr>
      <w:r>
        <w:t>Abre cada archivo en Excel y revisa primero la hoja Dashboard. Después consulta las hojas de detalle para verificar cómo se calculan los indicadores.</w:t>
      </w:r>
    </w:p>
    <w:p>
      <w:pPr>
        <w:pStyle w:val="Heading1"/>
        <w:spacing w:before="200" w:after="100"/>
      </w:pPr>
      <w:r>
        <w:t>3. Reglas para trabajar con ChatGPT gratuito</w:t>
      </w:r>
    </w:p>
    <w:p>
      <w:pPr>
        <w:pStyle w:val="ListBullet"/>
        <w:spacing w:after="60"/>
      </w:pPr>
      <w:r>
        <w:t>Sube un solo archivo por conversación cuando sea posible.</w:t>
      </w:r>
    </w:p>
    <w:p>
      <w:pPr>
        <w:pStyle w:val="ListBullet"/>
        <w:spacing w:after="60"/>
      </w:pPr>
      <w:r>
        <w:t>Empieza con un objetivo concreto. No pidas todo el proyecto en un solo mensaje.</w:t>
      </w:r>
    </w:p>
    <w:p>
      <w:pPr>
        <w:pStyle w:val="ListBullet"/>
        <w:spacing w:after="60"/>
      </w:pPr>
      <w:r>
        <w:t>Usa la hoja Prompts_ChatGPT incluida en cada Excel.</w:t>
      </w:r>
    </w:p>
    <w:p>
      <w:pPr>
        <w:pStyle w:val="ListBullet"/>
        <w:spacing w:after="60"/>
      </w:pPr>
      <w:r>
        <w:t>Solicita una segunda respuesta crítica después del primer análisis.</w:t>
      </w:r>
    </w:p>
    <w:p>
      <w:pPr>
        <w:pStyle w:val="ListBullet"/>
        <w:spacing w:after="60"/>
      </w:pPr>
      <w:r>
        <w:t>No presentes como hecho una cifra que ChatGPT no pueda localizar en el archivo.</w:t>
      </w:r>
    </w:p>
    <w:p>
      <w:pPr>
        <w:pStyle w:val="ListBullet"/>
        <w:spacing w:after="60"/>
      </w:pPr>
      <w:r>
        <w:t>No inventes responsables, fechas, contratos, clientes ni evidencia.</w:t>
      </w:r>
    </w:p>
    <w:p>
      <w:pPr>
        <w:pStyle w:val="ListBullet"/>
        <w:spacing w:after="60"/>
      </w:pPr>
      <w:r>
        <w:t>Copia las conclusiones útiles a tu minuta y conserva el prompt utilizado.</w:t>
      </w:r>
    </w:p>
    <w:p>
      <w:pPr>
        <w:pStyle w:val="Heading1"/>
        <w:spacing w:before="200" w:after="100"/>
      </w:pPr>
      <w:r>
        <w:t>4. Actividades</w:t>
      </w:r>
    </w:p>
    <w:p>
      <w:pPr>
        <w:pStyle w:val="Heading2"/>
        <w:spacing w:before="200" w:after="100"/>
      </w:pPr>
      <w:r>
        <w:t>Actividad 1 Demanda</w:t>
      </w:r>
    </w:p>
    <w:p>
      <w:pPr>
        <w:spacing w:after="120" w:line="259" w:lineRule="auto"/>
      </w:pPr>
      <w:r>
        <w:t>Analiza el archivo de demanda. Identifica los programas con mayor ingreso incremental, los SKUs con mayor presión de pedidos abiertos y los riesgos que dependen de notas comerciales.</w:t>
      </w:r>
    </w:p>
    <w:p>
      <w:pPr>
        <w:spacing w:after="120" w:line="259" w:lineRule="auto"/>
      </w:pPr>
      <w:r>
        <w:t>Pregunta de seguimiento: ¿qué debería confirmar Ventas antes de comprometer una fecha de lanzamiento?</w:t>
      </w:r>
    </w:p>
    <w:p>
      <w:pPr>
        <w:pStyle w:val="Heading2"/>
        <w:spacing w:before="200" w:after="100"/>
      </w:pPr>
      <w:r>
        <w:t>Actividad 2 Capacidad</w:t>
      </w:r>
    </w:p>
    <w:p>
      <w:pPr>
        <w:spacing w:after="120" w:line="259" w:lineRule="auto"/>
      </w:pPr>
      <w:r>
        <w:t>Analiza las horas requeridas por proceso y línea. Compara el saldo agregado con las restricciones de estampado, inyección, soldadura, ensamble, pintura y tratamiento térmico.</w:t>
      </w:r>
    </w:p>
    <w:p>
      <w:pPr>
        <w:spacing w:after="120" w:line="259" w:lineRule="auto"/>
      </w:pPr>
      <w:r>
        <w:t>Pregunta de seguimiento: ¿qué conclusión sería incorrecta si solo observamos las horas totales disponibles?</w:t>
      </w:r>
    </w:p>
    <w:p>
      <w:pPr>
        <w:pStyle w:val="Heading2"/>
        <w:spacing w:before="200" w:after="100"/>
      </w:pPr>
      <w:r>
        <w:t>Actividad 3 Inventario</w:t>
      </w:r>
    </w:p>
    <w:p>
      <w:pPr>
        <w:spacing w:after="120" w:line="259" w:lineRule="auto"/>
      </w:pPr>
      <w:r>
        <w:t>Ordena los materiales por urgencia usando cobertura con crecimiento, criticidad y plazo de reposición. Relaciona cada material con el programa automotriz afectado.</w:t>
      </w:r>
    </w:p>
    <w:p>
      <w:pPr>
        <w:spacing w:after="120" w:line="259" w:lineRule="auto"/>
      </w:pPr>
      <w:r>
        <w:t>Pregunta de seguimiento: ¿qué evidencia debe entregar Compras antes de liberar la rampa?</w:t>
      </w:r>
    </w:p>
    <w:p>
      <w:pPr>
        <w:pStyle w:val="Heading2"/>
        <w:spacing w:before="200" w:after="100"/>
      </w:pPr>
      <w:r>
        <w:t>Actividad 4 Proveedores</w:t>
      </w:r>
    </w:p>
    <w:p>
      <w:pPr>
        <w:spacing w:after="120" w:line="259" w:lineRule="auto"/>
      </w:pPr>
      <w:r>
        <w:t>Construye un ranking de riesgo considerando entrega a tiempo, calidad, plazo, fuente única e ingresos expuestos. Separa los datos medidos de la interpretación.</w:t>
      </w:r>
    </w:p>
    <w:p>
      <w:pPr>
        <w:spacing w:after="120" w:line="259" w:lineRule="auto"/>
      </w:pPr>
      <w:r>
        <w:t>Pregunta de seguimiento: ¿qué plan de mitigación corresponde a cada proveedor crítico?</w:t>
      </w:r>
    </w:p>
    <w:p>
      <w:pPr>
        <w:pStyle w:val="Heading2"/>
        <w:spacing w:before="200" w:after="100"/>
      </w:pPr>
      <w:r>
        <w:t>Actividad 5 Finanzas y decisión</w:t>
      </w:r>
    </w:p>
    <w:p>
      <w:pPr>
        <w:spacing w:after="120" w:line="259" w:lineRule="auto"/>
      </w:pPr>
      <w:r>
        <w:t>Compara los escenarios Go, No Go y Go con condiciones. Explica qué valor se conserva, qué costos se agregan y qué gates deben cerrarse.</w:t>
      </w:r>
    </w:p>
    <w:p>
      <w:pPr>
        <w:spacing w:after="120" w:line="259" w:lineRule="auto"/>
      </w:pPr>
      <w:r>
        <w:t>Pregunta de seguimiento: ¿qué supuestos financieros deben validar Dirección y Finanzas?</w:t>
      </w:r>
    </w:p>
    <w:p>
      <w:pPr>
        <w:pStyle w:val="Heading1"/>
        <w:spacing w:before="200" w:after="100"/>
      </w:pPr>
      <w:r>
        <w:t>5. Integración final</w:t>
      </w:r>
    </w:p>
    <w:p>
      <w:pPr>
        <w:spacing w:after="120" w:line="259" w:lineRule="auto"/>
      </w:pPr>
      <w:r>
        <w:t>Después de analizar los cinco archivos, prepara una recomendación de una página. La recomendación debe mostrar la relación entre la demanda y la capacidad, los materiales y proveedores críticos, el impacto financiero y las condiciones para avanzar.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vAlign w:val="center"/>
            <w:shd w:fill="174A5E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7632"/>
            <w:vAlign w:val="center"/>
            <w:shd w:fill="174A5E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Contenido mínimo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Conclusión</w:t>
            </w:r>
          </w:p>
        </w:tc>
        <w:tc>
          <w:tcPr>
            <w:tcW w:type="dxa" w:w="763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Go, No Go o Go con condiciones</w:t>
            </w:r>
          </w:p>
        </w:tc>
      </w:tr>
      <w:tr>
        <w:tc>
          <w:tcPr>
            <w:tcW w:type="dxa" w:w="2160"/>
            <w:vAlign w:val="center"/>
            <w:shd w:fill="EAF2F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Evidencia</w:t>
            </w:r>
          </w:p>
        </w:tc>
        <w:tc>
          <w:tcPr>
            <w:tcW w:type="dxa" w:w="7632"/>
            <w:vAlign w:val="center"/>
            <w:shd w:fill="EAF2F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Cinco cifras o hechos localizados en los archivos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Riesgos</w:t>
            </w:r>
          </w:p>
        </w:tc>
        <w:tc>
          <w:tcPr>
            <w:tcW w:type="dxa" w:w="763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Tres riesgos operativos o financieros priorizados</w:t>
            </w:r>
          </w:p>
        </w:tc>
      </w:tr>
      <w:tr>
        <w:tc>
          <w:tcPr>
            <w:tcW w:type="dxa" w:w="2160"/>
            <w:vAlign w:val="center"/>
            <w:shd w:fill="EAF2F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Condiciones</w:t>
            </w:r>
          </w:p>
        </w:tc>
        <w:tc>
          <w:tcPr>
            <w:tcW w:type="dxa" w:w="7632"/>
            <w:vAlign w:val="center"/>
            <w:shd w:fill="EAF2F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Gates verificables antes de liberar la rampa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Preguntas abiertas</w:t>
            </w:r>
          </w:p>
        </w:tc>
        <w:tc>
          <w:tcPr>
            <w:tcW w:type="dxa" w:w="763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Información que todavía debe confirmar la empresa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t>6. Entregables del alumno</w:t>
      </w:r>
    </w:p>
    <w:p>
      <w:pPr>
        <w:pStyle w:val="ListBullet"/>
        <w:spacing w:after="60"/>
      </w:pPr>
      <w:r>
        <w:t>Una hoja de conclusiones con la recomendación ejecutiva.</w:t>
      </w:r>
    </w:p>
    <w:p>
      <w:pPr>
        <w:pStyle w:val="ListBullet"/>
        <w:spacing w:after="60"/>
      </w:pPr>
      <w:r>
        <w:t>Una tabla de riesgos con evidencia y acción sugerida.</w:t>
      </w:r>
    </w:p>
    <w:p>
      <w:pPr>
        <w:pStyle w:val="ListBullet"/>
        <w:spacing w:after="60"/>
      </w:pPr>
      <w:r>
        <w:t>Una lista de datos faltantes y preguntas para la dirección.</w:t>
      </w:r>
    </w:p>
    <w:p>
      <w:pPr>
        <w:pStyle w:val="ListBullet"/>
        <w:spacing w:after="60"/>
      </w:pPr>
      <w:r>
        <w:t>Los prompts utilizados y una breve reflexión sobre qué respuesta de ChatGPT fue necesario corregir o cuestionar.</w:t>
      </w:r>
    </w:p>
    <w:p>
      <w:pPr>
        <w:pStyle w:val="Heading1"/>
        <w:spacing w:before="200" w:after="100"/>
      </w:pPr>
      <w:r>
        <w:t>7. Criterios de evaluación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vAlign w:val="center"/>
            <w:shd w:fill="174A5E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1008"/>
            <w:vAlign w:val="center"/>
            <w:shd w:fill="174A5E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Peso</w:t>
            </w:r>
          </w:p>
        </w:tc>
        <w:tc>
          <w:tcPr>
            <w:tcW w:type="dxa" w:w="5616"/>
            <w:vAlign w:val="center"/>
            <w:shd w:fill="174A5E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Qué se espera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Uso de evidencia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30%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Las conclusiones citan cifras o filas verificables.</w:t>
            </w:r>
          </w:p>
        </w:tc>
      </w:tr>
      <w:tr>
        <w:tc>
          <w:tcPr>
            <w:tcW w:type="dxa" w:w="3168"/>
            <w:vAlign w:val="center"/>
            <w:shd w:fill="EAF2F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Calidad del análisis</w:t>
            </w:r>
          </w:p>
        </w:tc>
        <w:tc>
          <w:tcPr>
            <w:tcW w:type="dxa" w:w="1008"/>
            <w:vAlign w:val="center"/>
            <w:shd w:fill="EAF2F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25%</w:t>
            </w:r>
          </w:p>
        </w:tc>
        <w:tc>
          <w:tcPr>
            <w:tcW w:type="dxa" w:w="5616"/>
            <w:vAlign w:val="center"/>
            <w:shd w:fill="EAF2F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Se distinguen hechos, supuestos y riesgos.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Integración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20%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La recomendación conecta los cinco archivos.</w:t>
            </w:r>
          </w:p>
        </w:tc>
      </w:tr>
      <w:tr>
        <w:tc>
          <w:tcPr>
            <w:tcW w:type="dxa" w:w="3168"/>
            <w:vAlign w:val="center"/>
            <w:shd w:fill="EAF2F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Decisión</w:t>
            </w:r>
          </w:p>
        </w:tc>
        <w:tc>
          <w:tcPr>
            <w:tcW w:type="dxa" w:w="1008"/>
            <w:vAlign w:val="center"/>
            <w:shd w:fill="EAF2F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15%</w:t>
            </w:r>
          </w:p>
        </w:tc>
        <w:tc>
          <w:tcPr>
            <w:tcW w:type="dxa" w:w="5616"/>
            <w:vAlign w:val="center"/>
            <w:shd w:fill="EAF2F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Las condiciones son concretas y comprobables.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Comunicación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10%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El documento es claro, breve y tiene buena ortografía.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t>8. Lista de verificación antes de entregar</w:t>
      </w:r>
    </w:p>
    <w:p>
      <w:pPr>
        <w:spacing w:after="80"/>
        <w:ind w:left="288"/>
      </w:pPr>
      <w:r>
        <w:t>☐  Abrí y revisé los cinco Excel en Excel.</w:t>
      </w:r>
    </w:p>
    <w:p>
      <w:pPr>
        <w:spacing w:after="80"/>
        <w:ind w:left="288"/>
      </w:pPr>
      <w:r>
        <w:t>☐  Usé al menos un prompt por archivo.</w:t>
      </w:r>
    </w:p>
    <w:p>
      <w:pPr>
        <w:spacing w:after="80"/>
        <w:ind w:left="288"/>
      </w:pPr>
      <w:r>
        <w:t>☐  Verifiqué las cifras principales en las hojas de detalle.</w:t>
      </w:r>
    </w:p>
    <w:p>
      <w:pPr>
        <w:spacing w:after="80"/>
        <w:ind w:left="288"/>
      </w:pPr>
      <w:r>
        <w:t>☐  Separé hechos, cálculos, supuestos y decisiones.</w:t>
      </w:r>
    </w:p>
    <w:p>
      <w:pPr>
        <w:spacing w:after="80"/>
        <w:ind w:left="288"/>
      </w:pPr>
      <w:r>
        <w:t>☐  Incluí condiciones verificables para la recomendación.</w:t>
      </w:r>
    </w:p>
    <w:p>
      <w:pPr>
        <w:spacing w:after="80"/>
        <w:ind w:left="288"/>
      </w:pPr>
      <w:r>
        <w:t>☐  No inventé información no presente en los archivos.</w:t>
      </w:r>
    </w:p>
    <w:p>
      <w:pPr>
        <w:spacing w:after="80"/>
        <w:ind w:left="288"/>
      </w:pPr>
      <w:r>
        <w:t>☐  Revisé la ortografía y la claridad de mi conclusión.</w:t>
      </w:r>
    </w:p>
    <w:p>
      <w:pPr>
        <w:spacing w:after="120" w:line="259" w:lineRule="auto"/>
      </w:pPr>
      <w:r>
        <w:t>Nota para el alumno: los datos del caso son sintéticos. El objetivo es practicar análisis y toma de decisiones con información estructurada, no representar una empresa real.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4A5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66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4A5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