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2FB99" w14:textId="77777777" w:rsidR="005D3D5A" w:rsidRPr="00650C3D" w:rsidRDefault="005D3D5A" w:rsidP="005D3D5A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650C3D">
        <w:rPr>
          <w:rFonts w:ascii="Arial" w:hAnsi="Arial" w:cs="Arial"/>
          <w:b/>
        </w:rPr>
        <w:t>OBJETIVO:</w:t>
      </w:r>
      <w:r w:rsidRPr="00650C3D">
        <w:rPr>
          <w:rFonts w:ascii="Arial" w:hAnsi="Arial" w:cs="Arial"/>
        </w:rPr>
        <w:t xml:space="preserve"> </w:t>
      </w:r>
    </w:p>
    <w:p w14:paraId="746AF153" w14:textId="77777777" w:rsidR="005D3D5A" w:rsidRPr="00650C3D" w:rsidRDefault="005D3D5A" w:rsidP="005D3D5A">
      <w:pPr>
        <w:jc w:val="both"/>
        <w:rPr>
          <w:rFonts w:ascii="Arial" w:hAnsi="Arial" w:cs="Arial"/>
        </w:rPr>
      </w:pPr>
    </w:p>
    <w:p w14:paraId="45B8E7B3" w14:textId="77777777" w:rsidR="00112471" w:rsidRPr="00650C3D" w:rsidRDefault="005D3D5A" w:rsidP="005D3D5A">
      <w:pPr>
        <w:jc w:val="both"/>
        <w:rPr>
          <w:rFonts w:ascii="Arial" w:hAnsi="Arial" w:cs="Arial"/>
        </w:rPr>
      </w:pPr>
      <w:r w:rsidRPr="00650C3D">
        <w:rPr>
          <w:rFonts w:ascii="Arial" w:hAnsi="Arial" w:cs="Arial"/>
        </w:rPr>
        <w:t>Establecer la metodología para la creación, elaboración, modificación, preservación, difusión y control de los documentos que hacen parte del Sistema de Gestión de la Seguridad y Salud en el Trabajo y asegurar que estos sean consultados en el proceso de ejecución.</w:t>
      </w:r>
    </w:p>
    <w:p w14:paraId="619DA341" w14:textId="77777777" w:rsidR="005D3D5A" w:rsidRPr="00650C3D" w:rsidRDefault="005D3D5A" w:rsidP="005D3D5A">
      <w:pPr>
        <w:rPr>
          <w:rFonts w:ascii="Arial" w:hAnsi="Arial" w:cs="Arial"/>
        </w:rPr>
      </w:pPr>
    </w:p>
    <w:p w14:paraId="778CDDA9" w14:textId="77777777" w:rsidR="005D3D5A" w:rsidRPr="00650C3D" w:rsidRDefault="005D3D5A" w:rsidP="005D3D5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650C3D">
        <w:rPr>
          <w:rFonts w:ascii="Arial" w:hAnsi="Arial" w:cs="Arial"/>
          <w:b/>
        </w:rPr>
        <w:t>ALCANCE:</w:t>
      </w:r>
    </w:p>
    <w:p w14:paraId="72208F8E" w14:textId="77777777" w:rsidR="005D3D5A" w:rsidRPr="00650C3D" w:rsidRDefault="005D3D5A" w:rsidP="005D3D5A">
      <w:pPr>
        <w:jc w:val="both"/>
        <w:rPr>
          <w:rFonts w:ascii="Arial" w:hAnsi="Arial" w:cs="Arial"/>
        </w:rPr>
      </w:pPr>
    </w:p>
    <w:p w14:paraId="663041D4" w14:textId="77777777" w:rsidR="005D3D5A" w:rsidRPr="00650C3D" w:rsidRDefault="005D3D5A" w:rsidP="005D3D5A">
      <w:pPr>
        <w:jc w:val="both"/>
        <w:rPr>
          <w:rFonts w:ascii="Arial" w:hAnsi="Arial" w:cs="Arial"/>
        </w:rPr>
      </w:pPr>
      <w:r w:rsidRPr="004B2E18">
        <w:rPr>
          <w:rFonts w:ascii="Arial" w:hAnsi="Arial" w:cs="Arial"/>
        </w:rPr>
        <w:t>Aplica en la elaboración de manuales, planes, programas, procedimientos, formatos y matrices. Incluyendo documentos internos y externos. El procedimiento inicia con la detección de la necesidad de crear, modificar y/o eliminar un documento y termina con el archivo del respectivo documento.</w:t>
      </w:r>
    </w:p>
    <w:p w14:paraId="645A5CF9" w14:textId="77777777" w:rsidR="005D3D5A" w:rsidRPr="00650C3D" w:rsidRDefault="005D3D5A" w:rsidP="005D3D5A">
      <w:pPr>
        <w:jc w:val="both"/>
        <w:rPr>
          <w:rFonts w:ascii="Arial" w:hAnsi="Arial" w:cs="Arial"/>
        </w:rPr>
      </w:pPr>
    </w:p>
    <w:p w14:paraId="79AD9911" w14:textId="77777777" w:rsidR="005D3D5A" w:rsidRPr="00650C3D" w:rsidRDefault="005D3D5A" w:rsidP="005D3D5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650C3D">
        <w:rPr>
          <w:rFonts w:ascii="Arial" w:hAnsi="Arial" w:cs="Arial"/>
          <w:b/>
        </w:rPr>
        <w:t>DEFINICIONES:</w:t>
      </w:r>
    </w:p>
    <w:p w14:paraId="13D60E80" w14:textId="77777777" w:rsidR="005D3D5A" w:rsidRPr="00650C3D" w:rsidRDefault="005D3D5A" w:rsidP="005D3D5A">
      <w:pPr>
        <w:jc w:val="both"/>
        <w:rPr>
          <w:rFonts w:ascii="Arial" w:hAnsi="Arial" w:cs="Arial"/>
        </w:rPr>
      </w:pPr>
    </w:p>
    <w:p w14:paraId="15F6F894" w14:textId="77777777" w:rsidR="005D3D5A" w:rsidRPr="00236A7D" w:rsidRDefault="005D3D5A" w:rsidP="00236A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36A7D">
        <w:rPr>
          <w:rFonts w:ascii="Arial" w:hAnsi="Arial" w:cs="Arial"/>
          <w:b/>
        </w:rPr>
        <w:t>Documento controlado:</w:t>
      </w:r>
      <w:r w:rsidRPr="00236A7D">
        <w:rPr>
          <w:rFonts w:ascii="Arial" w:hAnsi="Arial" w:cs="Arial"/>
        </w:rPr>
        <w:t xml:space="preserve"> Documento cuya distribución debe ser realizada cuando se presentan cambios. Este tipo de documento</w:t>
      </w:r>
      <w:r w:rsidR="00276EE6" w:rsidRPr="00236A7D">
        <w:rPr>
          <w:rFonts w:ascii="Arial" w:hAnsi="Arial" w:cs="Arial"/>
        </w:rPr>
        <w:t xml:space="preserve"> se encuentra normalmente en </w:t>
      </w:r>
      <w:r w:rsidRPr="00236A7D">
        <w:rPr>
          <w:rFonts w:ascii="Arial" w:hAnsi="Arial" w:cs="Arial"/>
        </w:rPr>
        <w:t>(las) área (s) que requieren del documento para realizar sus actividades.</w:t>
      </w:r>
    </w:p>
    <w:p w14:paraId="3EAB0275" w14:textId="77777777" w:rsidR="005D3D5A" w:rsidRPr="00236A7D" w:rsidRDefault="005D3D5A" w:rsidP="00236A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36A7D">
        <w:rPr>
          <w:rFonts w:ascii="Arial" w:hAnsi="Arial" w:cs="Arial"/>
          <w:b/>
        </w:rPr>
        <w:t>Documento del sistema de gestión:</w:t>
      </w:r>
      <w:r w:rsidRPr="00236A7D">
        <w:rPr>
          <w:rFonts w:ascii="Arial" w:hAnsi="Arial" w:cs="Arial"/>
        </w:rPr>
        <w:t xml:space="preserve"> Es todo medio escrito o electrónico para transferencia de información que guarda correspondencia con el Listado de Documentos del Sistema de Gestión.</w:t>
      </w:r>
    </w:p>
    <w:p w14:paraId="418A214A" w14:textId="77777777" w:rsidR="005D3D5A" w:rsidRPr="00236A7D" w:rsidRDefault="005D3D5A" w:rsidP="00236A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36A7D">
        <w:rPr>
          <w:rFonts w:ascii="Arial" w:hAnsi="Arial" w:cs="Arial"/>
          <w:b/>
        </w:rPr>
        <w:t>Documento no controlado:</w:t>
      </w:r>
      <w:r w:rsidRPr="00236A7D">
        <w:rPr>
          <w:rFonts w:ascii="Arial" w:hAnsi="Arial" w:cs="Arial"/>
        </w:rPr>
        <w:t xml:space="preserve"> Documento utilizado como medio de consulta de información a las áreas que no tienen responsabilidad directa sobre las actividades descritas.</w:t>
      </w:r>
    </w:p>
    <w:p w14:paraId="6B2BE51A" w14:textId="77777777" w:rsidR="005D3D5A" w:rsidRPr="00236A7D" w:rsidRDefault="005D3D5A" w:rsidP="00236A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36A7D">
        <w:rPr>
          <w:rFonts w:ascii="Arial" w:hAnsi="Arial" w:cs="Arial"/>
          <w:b/>
        </w:rPr>
        <w:t>Documento obsoleto:</w:t>
      </w:r>
      <w:r w:rsidRPr="00236A7D">
        <w:rPr>
          <w:rFonts w:ascii="Arial" w:hAnsi="Arial" w:cs="Arial"/>
        </w:rPr>
        <w:t xml:space="preserve"> Es el formato que derivado de un cambio o de su eliminación pierde su vigencia.</w:t>
      </w:r>
    </w:p>
    <w:p w14:paraId="0E0112C1" w14:textId="77777777" w:rsidR="005D3D5A" w:rsidRPr="00236A7D" w:rsidRDefault="005D3D5A" w:rsidP="00236A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36A7D">
        <w:rPr>
          <w:rFonts w:ascii="Arial" w:hAnsi="Arial" w:cs="Arial"/>
          <w:b/>
        </w:rPr>
        <w:t>Documentos de origen externo:</w:t>
      </w:r>
      <w:r w:rsidRPr="00236A7D">
        <w:rPr>
          <w:rFonts w:ascii="Arial" w:hAnsi="Arial" w:cs="Arial"/>
        </w:rPr>
        <w:t xml:space="preserve"> Documento generado por terceros, que incide en el Sistema de Gestión y que por su importancia es necesario mantenerlo controlado.</w:t>
      </w:r>
    </w:p>
    <w:p w14:paraId="5A3936C6" w14:textId="77777777" w:rsidR="005D3D5A" w:rsidRPr="00236A7D" w:rsidRDefault="005D3D5A" w:rsidP="00236A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36A7D">
        <w:rPr>
          <w:rFonts w:ascii="Arial" w:hAnsi="Arial" w:cs="Arial"/>
          <w:b/>
        </w:rPr>
        <w:t>Flujograma:</w:t>
      </w:r>
      <w:r w:rsidRPr="00236A7D">
        <w:rPr>
          <w:rFonts w:ascii="Arial" w:hAnsi="Arial" w:cs="Arial"/>
        </w:rPr>
        <w:t xml:space="preserve"> Representación esquemática que muestra en forma secuencial todos los pasos de una actividad, mediante la utilización de símbolos, líneas y palabras simples. Documento utilizado como medio de consulta de información a las áreas que no tienen responsabilidad directa sobre las actividades descritas.</w:t>
      </w:r>
    </w:p>
    <w:p w14:paraId="5FF740C4" w14:textId="77777777" w:rsidR="005D3D5A" w:rsidRPr="00236A7D" w:rsidRDefault="005D3D5A" w:rsidP="00236A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36A7D">
        <w:rPr>
          <w:rFonts w:ascii="Arial" w:hAnsi="Arial" w:cs="Arial"/>
          <w:b/>
        </w:rPr>
        <w:t>Instructivo de trabajo:</w:t>
      </w:r>
      <w:r w:rsidRPr="00236A7D">
        <w:rPr>
          <w:rFonts w:ascii="Arial" w:hAnsi="Arial" w:cs="Arial"/>
        </w:rPr>
        <w:t xml:space="preserve"> Documento que detalla la manera como debe realizarse determinada acción; además describe como se realiza el trabajo en un área o campo determinado de la entidad.</w:t>
      </w:r>
    </w:p>
    <w:p w14:paraId="2B7C7C31" w14:textId="77777777" w:rsidR="005D3D5A" w:rsidRPr="00236A7D" w:rsidRDefault="00276EE6" w:rsidP="00236A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36A7D">
        <w:rPr>
          <w:rFonts w:ascii="Arial" w:hAnsi="Arial" w:cs="Arial"/>
          <w:b/>
        </w:rPr>
        <w:t>Listado maestro de documentos:</w:t>
      </w:r>
      <w:r w:rsidRPr="00236A7D">
        <w:rPr>
          <w:rFonts w:ascii="Arial" w:hAnsi="Arial" w:cs="Arial"/>
        </w:rPr>
        <w:t xml:space="preserve"> Listado de documentos donde se refleja el estado de revisión de los documentos.</w:t>
      </w:r>
    </w:p>
    <w:p w14:paraId="61B5273C" w14:textId="77777777" w:rsidR="00276EE6" w:rsidRPr="00236A7D" w:rsidRDefault="00276EE6" w:rsidP="00236A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36A7D">
        <w:rPr>
          <w:rFonts w:ascii="Arial" w:hAnsi="Arial" w:cs="Arial"/>
          <w:b/>
        </w:rPr>
        <w:t>Listado maestro de registros:</w:t>
      </w:r>
      <w:r w:rsidRPr="00236A7D">
        <w:rPr>
          <w:rFonts w:ascii="Arial" w:hAnsi="Arial" w:cs="Arial"/>
        </w:rPr>
        <w:t xml:space="preserve"> Listado de registros donde se refleja el estado de revisión de los registros.</w:t>
      </w:r>
    </w:p>
    <w:p w14:paraId="7DAF14EA" w14:textId="77777777" w:rsidR="00276EE6" w:rsidRPr="00236A7D" w:rsidRDefault="00276EE6" w:rsidP="00236A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36A7D">
        <w:rPr>
          <w:rFonts w:ascii="Arial" w:hAnsi="Arial" w:cs="Arial"/>
          <w:b/>
        </w:rPr>
        <w:t>Manual del sistema de gestión:</w:t>
      </w:r>
      <w:r w:rsidRPr="00236A7D">
        <w:rPr>
          <w:rFonts w:ascii="Arial" w:hAnsi="Arial" w:cs="Arial"/>
        </w:rPr>
        <w:t xml:space="preserve"> Describe el Sistema de Gestión adoptado por la entidad.</w:t>
      </w:r>
    </w:p>
    <w:p w14:paraId="40C25955" w14:textId="77777777" w:rsidR="00276EE6" w:rsidRPr="00236A7D" w:rsidRDefault="00276EE6" w:rsidP="00236A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36A7D">
        <w:rPr>
          <w:rFonts w:ascii="Arial" w:hAnsi="Arial" w:cs="Arial"/>
          <w:b/>
        </w:rPr>
        <w:t>Procedimiento:</w:t>
      </w:r>
      <w:r w:rsidRPr="00236A7D">
        <w:rPr>
          <w:rFonts w:ascii="Arial" w:hAnsi="Arial" w:cs="Arial"/>
        </w:rPr>
        <w:t xml:space="preserve"> El procedimiento es una sucesión ordenada de pasos que refleja la ejecución de un proceso o actividad: en el mismo, se establece la responsabilidad de </w:t>
      </w:r>
      <w:r w:rsidRPr="00236A7D">
        <w:rPr>
          <w:rFonts w:ascii="Arial" w:hAnsi="Arial" w:cs="Arial"/>
        </w:rPr>
        <w:lastRenderedPageBreak/>
        <w:t>quien ejecuta la acción, dónde, cómo y cuándo la ejecuta.</w:t>
      </w:r>
    </w:p>
    <w:p w14:paraId="7AE9E353" w14:textId="77777777" w:rsidR="00276EE6" w:rsidRPr="00236A7D" w:rsidRDefault="00276EE6" w:rsidP="00236A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36A7D">
        <w:rPr>
          <w:rFonts w:ascii="Arial" w:hAnsi="Arial" w:cs="Arial"/>
          <w:b/>
        </w:rPr>
        <w:t>Proceso:</w:t>
      </w:r>
      <w:r w:rsidRPr="00236A7D">
        <w:rPr>
          <w:rFonts w:ascii="Arial" w:hAnsi="Arial" w:cs="Arial"/>
        </w:rPr>
        <w:t xml:space="preserve"> Conjunto de actividades relacionadas mutuamente o que interactúan para generar valor y las cuales transforman elementos de entrada en resultados.</w:t>
      </w:r>
    </w:p>
    <w:p w14:paraId="79C2D1FF" w14:textId="77777777" w:rsidR="00276EE6" w:rsidRPr="00236A7D" w:rsidRDefault="00276EE6" w:rsidP="00236A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36A7D">
        <w:rPr>
          <w:rFonts w:ascii="Arial" w:hAnsi="Arial" w:cs="Arial"/>
          <w:b/>
        </w:rPr>
        <w:t>Registros:</w:t>
      </w:r>
      <w:r w:rsidRPr="00236A7D">
        <w:rPr>
          <w:rFonts w:ascii="Arial" w:hAnsi="Arial" w:cs="Arial"/>
        </w:rPr>
        <w:t xml:space="preserve"> Documentos donde consta que se ha realizado determinada actividad indicando los datos obtenidos en la ejecución de la misma. Los registros de Calidad son la evidencia escrita de los procesos y registro de resultados. Es el formato que derivado de un cambio o de su eliminación pierde su vigencia.</w:t>
      </w:r>
    </w:p>
    <w:p w14:paraId="41FF24BD" w14:textId="77777777" w:rsidR="00276EE6" w:rsidRPr="00236A7D" w:rsidRDefault="00276EE6" w:rsidP="00236A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36A7D">
        <w:rPr>
          <w:rFonts w:ascii="Arial" w:hAnsi="Arial" w:cs="Arial"/>
          <w:b/>
        </w:rPr>
        <w:t>Gestión documental:</w:t>
      </w:r>
      <w:r w:rsidRPr="00236A7D">
        <w:rPr>
          <w:rFonts w:ascii="Arial" w:hAnsi="Arial" w:cs="Arial"/>
        </w:rPr>
        <w:t xml:space="preserve"> Conjunto de actividades administrativas y técnicas tendientes a la planificación, manejo y organización de la documentación producida y recibida por las entidades desde su origen hasta su destino final, con el objeto de facilitar su utilización y conservación.</w:t>
      </w:r>
    </w:p>
    <w:p w14:paraId="74313F4C" w14:textId="77777777" w:rsidR="00276EE6" w:rsidRPr="00650C3D" w:rsidRDefault="00276EE6" w:rsidP="00276EE6">
      <w:pPr>
        <w:jc w:val="both"/>
        <w:rPr>
          <w:rFonts w:ascii="Arial" w:hAnsi="Arial" w:cs="Arial"/>
        </w:rPr>
      </w:pPr>
    </w:p>
    <w:p w14:paraId="257FAC10" w14:textId="1697EAC8" w:rsidR="00FA6480" w:rsidRDefault="00FA6480" w:rsidP="00276EE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RESPONSABLE DEL PROCEDIMIENTO</w:t>
      </w:r>
      <w:r w:rsidR="00BB7F2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</w:p>
    <w:p w14:paraId="7ECF3C1D" w14:textId="77777777" w:rsidR="00FA6480" w:rsidRDefault="00FA6480" w:rsidP="00FA6480">
      <w:pPr>
        <w:jc w:val="both"/>
        <w:rPr>
          <w:rFonts w:ascii="Arial" w:hAnsi="Arial" w:cs="Arial"/>
          <w:b/>
        </w:rPr>
      </w:pPr>
    </w:p>
    <w:p w14:paraId="716AC23F" w14:textId="5907F84D" w:rsidR="00BC406A" w:rsidRDefault="00FA6480" w:rsidP="00D263CA">
      <w:pPr>
        <w:jc w:val="both"/>
        <w:rPr>
          <w:rFonts w:ascii="Segoe UI" w:hAnsi="Segoe UI" w:cs="Segoe UI"/>
          <w:color w:val="374151"/>
        </w:rPr>
      </w:pPr>
      <w:r w:rsidRPr="00FA6480">
        <w:rPr>
          <w:rFonts w:ascii="Arial" w:hAnsi="Arial" w:cs="Arial"/>
          <w:bCs/>
        </w:rPr>
        <w:t>El presente procedimiento es responsabilidad del profesional universitario(a)</w:t>
      </w:r>
      <w:r>
        <w:rPr>
          <w:rFonts w:ascii="Arial" w:hAnsi="Arial" w:cs="Arial"/>
          <w:bCs/>
        </w:rPr>
        <w:t xml:space="preserve"> del área de Seguridad y Salud en el Trabajo </w:t>
      </w:r>
      <w:r w:rsidR="00D263CA">
        <w:rPr>
          <w:rFonts w:ascii="Arial" w:hAnsi="Arial" w:cs="Arial"/>
          <w:bCs/>
        </w:rPr>
        <w:t>con el</w:t>
      </w:r>
      <w:r>
        <w:rPr>
          <w:rFonts w:ascii="Arial" w:hAnsi="Arial" w:cs="Arial"/>
          <w:bCs/>
        </w:rPr>
        <w:t xml:space="preserve"> </w:t>
      </w:r>
      <w:r w:rsidRPr="00902F47">
        <w:rPr>
          <w:rFonts w:ascii="Arial" w:hAnsi="Arial" w:cs="Arial"/>
          <w:bCs/>
        </w:rPr>
        <w:t>acompañamiento de gestión documental</w:t>
      </w:r>
      <w:r w:rsidR="00D263CA" w:rsidRPr="00902F47">
        <w:rPr>
          <w:rFonts w:ascii="Arial" w:hAnsi="Arial" w:cs="Arial"/>
          <w:bCs/>
        </w:rPr>
        <w:t>,</w:t>
      </w:r>
      <w:r w:rsidR="00D263CA">
        <w:rPr>
          <w:rFonts w:ascii="Arial" w:hAnsi="Arial" w:cs="Arial"/>
          <w:bCs/>
        </w:rPr>
        <w:t xml:space="preserve"> donde se entregan los </w:t>
      </w:r>
      <w:r w:rsidR="005D68E6">
        <w:rPr>
          <w:rFonts w:ascii="Arial" w:hAnsi="Arial" w:cs="Arial"/>
          <w:bCs/>
        </w:rPr>
        <w:t>archivos anualmente, donde</w:t>
      </w:r>
      <w:r w:rsidR="00D263CA">
        <w:rPr>
          <w:rFonts w:ascii="Arial" w:hAnsi="Arial" w:cs="Arial"/>
          <w:bCs/>
        </w:rPr>
        <w:t xml:space="preserve"> son </w:t>
      </w:r>
      <w:r w:rsidR="00D263CA" w:rsidRPr="005D68E6">
        <w:rPr>
          <w:rFonts w:ascii="Arial" w:hAnsi="Arial" w:cs="Arial"/>
          <w:bCs/>
        </w:rPr>
        <w:t xml:space="preserve">custodiados y protegidos adecuadamente, cumpliendo con las normativas legales y protegiendo la privacidad de </w:t>
      </w:r>
      <w:r w:rsidR="00BC406A" w:rsidRPr="005D68E6">
        <w:rPr>
          <w:rFonts w:ascii="Arial" w:hAnsi="Arial" w:cs="Arial"/>
          <w:bCs/>
        </w:rPr>
        <w:t>la información</w:t>
      </w:r>
      <w:r w:rsidR="00BC406A">
        <w:rPr>
          <w:rFonts w:ascii="Segoe UI" w:hAnsi="Segoe UI" w:cs="Segoe UI"/>
          <w:color w:val="374151"/>
        </w:rPr>
        <w:t>.</w:t>
      </w:r>
    </w:p>
    <w:p w14:paraId="63390A8D" w14:textId="77777777" w:rsidR="00BB7F2A" w:rsidRDefault="00BB7F2A" w:rsidP="00D263CA">
      <w:pPr>
        <w:jc w:val="both"/>
        <w:rPr>
          <w:rFonts w:ascii="Segoe UI" w:hAnsi="Segoe UI" w:cs="Segoe UI"/>
          <w:color w:val="374151"/>
        </w:rPr>
      </w:pPr>
    </w:p>
    <w:p w14:paraId="78DB9E13" w14:textId="3E5D266D" w:rsidR="00BB7F2A" w:rsidRDefault="00BB7F2A" w:rsidP="00BB7F2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CONDICIONES GENERALES. </w:t>
      </w:r>
    </w:p>
    <w:p w14:paraId="0017E8AE" w14:textId="77777777" w:rsidR="00BB7F2A" w:rsidRPr="00902F47" w:rsidRDefault="00BB7F2A" w:rsidP="00D263CA">
      <w:pPr>
        <w:jc w:val="both"/>
        <w:rPr>
          <w:rFonts w:ascii="Arial" w:hAnsi="Arial" w:cs="Arial"/>
          <w:bCs/>
        </w:rPr>
      </w:pPr>
    </w:p>
    <w:p w14:paraId="71E71BBF" w14:textId="36048F37" w:rsidR="00670CDF" w:rsidRPr="00902F47" w:rsidRDefault="00BB7F2A" w:rsidP="00D263CA">
      <w:pPr>
        <w:jc w:val="both"/>
        <w:rPr>
          <w:rFonts w:ascii="Arial" w:hAnsi="Arial" w:cs="Arial"/>
          <w:bCs/>
        </w:rPr>
      </w:pPr>
      <w:r w:rsidRPr="00902F47">
        <w:rPr>
          <w:rFonts w:ascii="Arial" w:hAnsi="Arial" w:cs="Arial"/>
          <w:bCs/>
        </w:rPr>
        <w:t xml:space="preserve">La documentación base del sistema de gestión </w:t>
      </w:r>
      <w:r w:rsidR="00902F47" w:rsidRPr="00902F47">
        <w:rPr>
          <w:rFonts w:ascii="Arial" w:hAnsi="Arial" w:cs="Arial"/>
          <w:bCs/>
        </w:rPr>
        <w:t xml:space="preserve">de la seguridad y Salud en el Trabajo están alineados con el sistema </w:t>
      </w:r>
      <w:r w:rsidRPr="00902F47">
        <w:rPr>
          <w:rFonts w:ascii="Arial" w:hAnsi="Arial" w:cs="Arial"/>
          <w:bCs/>
        </w:rPr>
        <w:t xml:space="preserve">integrado de la </w:t>
      </w:r>
      <w:r w:rsidR="00902F47" w:rsidRPr="00902F47">
        <w:rPr>
          <w:rFonts w:ascii="Arial" w:hAnsi="Arial" w:cs="Arial"/>
          <w:bCs/>
        </w:rPr>
        <w:t xml:space="preserve">Calidad de la </w:t>
      </w:r>
      <w:r w:rsidRPr="00902F47">
        <w:rPr>
          <w:rFonts w:ascii="Arial" w:hAnsi="Arial" w:cs="Arial"/>
          <w:bCs/>
        </w:rPr>
        <w:t xml:space="preserve">Administración Municipal se clasifica según la siguiente </w:t>
      </w:r>
      <w:r w:rsidR="00382023">
        <w:rPr>
          <w:rFonts w:ascii="Arial" w:hAnsi="Arial" w:cs="Arial"/>
          <w:bCs/>
        </w:rPr>
        <w:t>tabla.</w:t>
      </w:r>
    </w:p>
    <w:p w14:paraId="33ED460F" w14:textId="2B673F8D" w:rsidR="00670CDF" w:rsidRDefault="00670CDF" w:rsidP="00D263CA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916"/>
        <w:gridCol w:w="2835"/>
        <w:gridCol w:w="1984"/>
      </w:tblGrid>
      <w:tr w:rsidR="00382023" w14:paraId="4019AA87" w14:textId="77777777" w:rsidTr="00045BD7">
        <w:tc>
          <w:tcPr>
            <w:tcW w:w="1765" w:type="dxa"/>
          </w:tcPr>
          <w:p w14:paraId="252C53C8" w14:textId="77777777" w:rsidR="00382023" w:rsidRPr="00D52CF9" w:rsidRDefault="00382023" w:rsidP="00045BD7">
            <w:pPr>
              <w:jc w:val="center"/>
              <w:rPr>
                <w:b/>
                <w:bCs/>
              </w:rPr>
            </w:pPr>
            <w:r w:rsidRPr="00D52CF9">
              <w:rPr>
                <w:b/>
                <w:bCs/>
              </w:rPr>
              <w:t>TIPO DE DOCUMENTO</w:t>
            </w:r>
          </w:p>
        </w:tc>
        <w:tc>
          <w:tcPr>
            <w:tcW w:w="1916" w:type="dxa"/>
          </w:tcPr>
          <w:p w14:paraId="3096EA83" w14:textId="77777777" w:rsidR="00382023" w:rsidRPr="00D52CF9" w:rsidRDefault="00382023" w:rsidP="00045BD7">
            <w:pPr>
              <w:jc w:val="center"/>
              <w:rPr>
                <w:b/>
                <w:bCs/>
              </w:rPr>
            </w:pPr>
            <w:r w:rsidRPr="00D52CF9">
              <w:rPr>
                <w:b/>
                <w:bCs/>
              </w:rPr>
              <w:t>CÓDIGO</w:t>
            </w:r>
          </w:p>
        </w:tc>
        <w:tc>
          <w:tcPr>
            <w:tcW w:w="2835" w:type="dxa"/>
          </w:tcPr>
          <w:p w14:paraId="28AF68AD" w14:textId="77777777" w:rsidR="00382023" w:rsidRPr="00D52CF9" w:rsidRDefault="00382023" w:rsidP="00045BD7">
            <w:pPr>
              <w:jc w:val="center"/>
              <w:rPr>
                <w:b/>
                <w:bCs/>
              </w:rPr>
            </w:pPr>
            <w:r w:rsidRPr="00D52CF9">
              <w:rPr>
                <w:b/>
                <w:bCs/>
              </w:rPr>
              <w:t>TIPO DE DOCUMENTO</w:t>
            </w:r>
          </w:p>
        </w:tc>
        <w:tc>
          <w:tcPr>
            <w:tcW w:w="1984" w:type="dxa"/>
          </w:tcPr>
          <w:p w14:paraId="6C4F7A74" w14:textId="77777777" w:rsidR="00382023" w:rsidRPr="00D52CF9" w:rsidRDefault="00382023" w:rsidP="00045BD7">
            <w:pPr>
              <w:jc w:val="center"/>
              <w:rPr>
                <w:b/>
                <w:bCs/>
              </w:rPr>
            </w:pPr>
            <w:r w:rsidRPr="00D52CF9">
              <w:rPr>
                <w:b/>
                <w:bCs/>
              </w:rPr>
              <w:t>CÓDIGO</w:t>
            </w:r>
          </w:p>
        </w:tc>
      </w:tr>
      <w:tr w:rsidR="00382023" w14:paraId="75172D99" w14:textId="77777777" w:rsidTr="00045BD7">
        <w:tc>
          <w:tcPr>
            <w:tcW w:w="1765" w:type="dxa"/>
          </w:tcPr>
          <w:p w14:paraId="33AFD695" w14:textId="77777777" w:rsidR="00382023" w:rsidRPr="00D52CF9" w:rsidRDefault="00382023" w:rsidP="00045BD7">
            <w:pPr>
              <w:jc w:val="center"/>
            </w:pPr>
            <w:r w:rsidRPr="00D52CF9">
              <w:t>MANUAL</w:t>
            </w:r>
          </w:p>
        </w:tc>
        <w:tc>
          <w:tcPr>
            <w:tcW w:w="1916" w:type="dxa"/>
          </w:tcPr>
          <w:p w14:paraId="7BC7EE4A" w14:textId="77777777" w:rsidR="00382023" w:rsidRPr="00D52CF9" w:rsidRDefault="00382023" w:rsidP="00045BD7">
            <w:pPr>
              <w:jc w:val="center"/>
            </w:pPr>
            <w:r w:rsidRPr="00D52CF9">
              <w:t>MA</w:t>
            </w:r>
          </w:p>
        </w:tc>
        <w:tc>
          <w:tcPr>
            <w:tcW w:w="2835" w:type="dxa"/>
          </w:tcPr>
          <w:p w14:paraId="400D76C2" w14:textId="77777777" w:rsidR="00382023" w:rsidRPr="00D52CF9" w:rsidRDefault="00382023" w:rsidP="00045BD7">
            <w:pPr>
              <w:jc w:val="center"/>
            </w:pPr>
            <w:r w:rsidRPr="00D52CF9">
              <w:t>PROCEDIMIENTO</w:t>
            </w:r>
          </w:p>
        </w:tc>
        <w:tc>
          <w:tcPr>
            <w:tcW w:w="1984" w:type="dxa"/>
          </w:tcPr>
          <w:p w14:paraId="5F91BD47" w14:textId="77777777" w:rsidR="00382023" w:rsidRPr="00D52CF9" w:rsidRDefault="00382023" w:rsidP="00045BD7">
            <w:pPr>
              <w:jc w:val="center"/>
            </w:pPr>
            <w:r w:rsidRPr="00D52CF9">
              <w:t>PR</w:t>
            </w:r>
          </w:p>
        </w:tc>
      </w:tr>
      <w:tr w:rsidR="00382023" w14:paraId="78B84F7B" w14:textId="77777777" w:rsidTr="00045BD7">
        <w:tc>
          <w:tcPr>
            <w:tcW w:w="1765" w:type="dxa"/>
          </w:tcPr>
          <w:p w14:paraId="153D3A80" w14:textId="77777777" w:rsidR="00382023" w:rsidRPr="00D52CF9" w:rsidRDefault="00382023" w:rsidP="00045BD7">
            <w:pPr>
              <w:jc w:val="center"/>
            </w:pPr>
            <w:r w:rsidRPr="00D52CF9">
              <w:t>PROGRAMA</w:t>
            </w:r>
          </w:p>
        </w:tc>
        <w:tc>
          <w:tcPr>
            <w:tcW w:w="1916" w:type="dxa"/>
          </w:tcPr>
          <w:p w14:paraId="68F9F3F9" w14:textId="77777777" w:rsidR="00382023" w:rsidRPr="00D52CF9" w:rsidRDefault="00382023" w:rsidP="00045BD7">
            <w:pPr>
              <w:jc w:val="center"/>
            </w:pPr>
            <w:r w:rsidRPr="00D52CF9">
              <w:t>GRA</w:t>
            </w:r>
          </w:p>
        </w:tc>
        <w:tc>
          <w:tcPr>
            <w:tcW w:w="2835" w:type="dxa"/>
          </w:tcPr>
          <w:p w14:paraId="58118F7E" w14:textId="77777777" w:rsidR="00382023" w:rsidRPr="00D52CF9" w:rsidRDefault="00382023" w:rsidP="00045BD7">
            <w:pPr>
              <w:jc w:val="center"/>
            </w:pPr>
            <w:r w:rsidRPr="00D52CF9">
              <w:t>INSTRUCTIVO</w:t>
            </w:r>
          </w:p>
        </w:tc>
        <w:tc>
          <w:tcPr>
            <w:tcW w:w="1984" w:type="dxa"/>
          </w:tcPr>
          <w:p w14:paraId="34BAAE2A" w14:textId="77777777" w:rsidR="00382023" w:rsidRPr="00D52CF9" w:rsidRDefault="00382023" w:rsidP="00045BD7">
            <w:pPr>
              <w:jc w:val="center"/>
            </w:pPr>
            <w:r w:rsidRPr="00D52CF9">
              <w:t>INS</w:t>
            </w:r>
          </w:p>
        </w:tc>
      </w:tr>
      <w:tr w:rsidR="00382023" w14:paraId="744E74ED" w14:textId="77777777" w:rsidTr="00045BD7">
        <w:tc>
          <w:tcPr>
            <w:tcW w:w="1765" w:type="dxa"/>
          </w:tcPr>
          <w:p w14:paraId="51CE13CC" w14:textId="77777777" w:rsidR="00382023" w:rsidRPr="00D52CF9" w:rsidRDefault="00382023" w:rsidP="00045BD7">
            <w:pPr>
              <w:jc w:val="center"/>
            </w:pPr>
            <w:r w:rsidRPr="00D52CF9">
              <w:t>PLAN</w:t>
            </w:r>
          </w:p>
        </w:tc>
        <w:tc>
          <w:tcPr>
            <w:tcW w:w="1916" w:type="dxa"/>
          </w:tcPr>
          <w:p w14:paraId="69DA6B86" w14:textId="77777777" w:rsidR="00382023" w:rsidRPr="00D52CF9" w:rsidRDefault="00382023" w:rsidP="00045BD7">
            <w:pPr>
              <w:jc w:val="center"/>
            </w:pPr>
            <w:r w:rsidRPr="00D52CF9">
              <w:t>PL</w:t>
            </w:r>
          </w:p>
        </w:tc>
        <w:tc>
          <w:tcPr>
            <w:tcW w:w="2835" w:type="dxa"/>
          </w:tcPr>
          <w:p w14:paraId="7B5BDB87" w14:textId="77777777" w:rsidR="00382023" w:rsidRPr="00D52CF9" w:rsidRDefault="00382023" w:rsidP="00045BD7">
            <w:pPr>
              <w:jc w:val="center"/>
            </w:pPr>
            <w:r w:rsidRPr="00D52CF9">
              <w:t>FORMATOS</w:t>
            </w:r>
          </w:p>
        </w:tc>
        <w:tc>
          <w:tcPr>
            <w:tcW w:w="1984" w:type="dxa"/>
          </w:tcPr>
          <w:p w14:paraId="0E01C0CF" w14:textId="77777777" w:rsidR="00382023" w:rsidRPr="00D52CF9" w:rsidRDefault="00382023" w:rsidP="00045BD7">
            <w:pPr>
              <w:jc w:val="center"/>
            </w:pPr>
            <w:r w:rsidRPr="00D52CF9">
              <w:t>FM</w:t>
            </w:r>
          </w:p>
        </w:tc>
      </w:tr>
      <w:tr w:rsidR="00382023" w14:paraId="7AF853EC" w14:textId="77777777" w:rsidTr="00045BD7">
        <w:tc>
          <w:tcPr>
            <w:tcW w:w="1765" w:type="dxa"/>
          </w:tcPr>
          <w:p w14:paraId="00E89CFD" w14:textId="77777777" w:rsidR="00382023" w:rsidRPr="00D52CF9" w:rsidRDefault="00382023" w:rsidP="00045BD7">
            <w:pPr>
              <w:jc w:val="center"/>
            </w:pPr>
            <w:r w:rsidRPr="00D52CF9">
              <w:t>FICHAS</w:t>
            </w:r>
          </w:p>
        </w:tc>
        <w:tc>
          <w:tcPr>
            <w:tcW w:w="1916" w:type="dxa"/>
          </w:tcPr>
          <w:p w14:paraId="76DB572B" w14:textId="77777777" w:rsidR="00382023" w:rsidRPr="00D52CF9" w:rsidRDefault="00382023" w:rsidP="00045BD7">
            <w:pPr>
              <w:jc w:val="center"/>
            </w:pPr>
            <w:r w:rsidRPr="00D52CF9">
              <w:t>FIC</w:t>
            </w:r>
          </w:p>
        </w:tc>
        <w:tc>
          <w:tcPr>
            <w:tcW w:w="2835" w:type="dxa"/>
          </w:tcPr>
          <w:p w14:paraId="57AC14D7" w14:textId="77777777" w:rsidR="00382023" w:rsidRPr="00D52CF9" w:rsidRDefault="00382023" w:rsidP="00045BD7">
            <w:pPr>
              <w:jc w:val="center"/>
            </w:pPr>
            <w:r w:rsidRPr="00D52CF9">
              <w:t>PLANOS</w:t>
            </w:r>
          </w:p>
        </w:tc>
        <w:tc>
          <w:tcPr>
            <w:tcW w:w="1984" w:type="dxa"/>
          </w:tcPr>
          <w:p w14:paraId="7FA86A06" w14:textId="77777777" w:rsidR="00382023" w:rsidRPr="00D52CF9" w:rsidRDefault="00382023" w:rsidP="00045BD7">
            <w:pPr>
              <w:jc w:val="center"/>
            </w:pPr>
            <w:r w:rsidRPr="00D52CF9">
              <w:t>PLN</w:t>
            </w:r>
          </w:p>
        </w:tc>
      </w:tr>
      <w:tr w:rsidR="00382023" w14:paraId="521EF4F4" w14:textId="77777777" w:rsidTr="00045BD7">
        <w:tc>
          <w:tcPr>
            <w:tcW w:w="1765" w:type="dxa"/>
          </w:tcPr>
          <w:p w14:paraId="23B88CBB" w14:textId="77777777" w:rsidR="00382023" w:rsidRPr="00D52CF9" w:rsidRDefault="00382023" w:rsidP="00045BD7">
            <w:pPr>
              <w:jc w:val="center"/>
            </w:pPr>
            <w:r w:rsidRPr="00D52CF9">
              <w:t>DOCUMENTO</w:t>
            </w:r>
          </w:p>
        </w:tc>
        <w:tc>
          <w:tcPr>
            <w:tcW w:w="1916" w:type="dxa"/>
          </w:tcPr>
          <w:p w14:paraId="79FBAF7B" w14:textId="77777777" w:rsidR="00382023" w:rsidRPr="00D52CF9" w:rsidRDefault="00382023" w:rsidP="00045BD7">
            <w:pPr>
              <w:jc w:val="center"/>
            </w:pPr>
            <w:r w:rsidRPr="00D52CF9">
              <w:t>DOC</w:t>
            </w:r>
          </w:p>
        </w:tc>
        <w:tc>
          <w:tcPr>
            <w:tcW w:w="2835" w:type="dxa"/>
          </w:tcPr>
          <w:p w14:paraId="478801D0" w14:textId="77777777" w:rsidR="00382023" w:rsidRPr="00D52CF9" w:rsidRDefault="00382023" w:rsidP="00045BD7">
            <w:pPr>
              <w:jc w:val="center"/>
            </w:pPr>
            <w:r w:rsidRPr="00D52CF9">
              <w:t>DOCUMENTO EXTERNO</w:t>
            </w:r>
          </w:p>
        </w:tc>
        <w:tc>
          <w:tcPr>
            <w:tcW w:w="1984" w:type="dxa"/>
          </w:tcPr>
          <w:p w14:paraId="47BA536A" w14:textId="77777777" w:rsidR="00382023" w:rsidRPr="00D52CF9" w:rsidRDefault="00382023" w:rsidP="00045BD7">
            <w:pPr>
              <w:jc w:val="center"/>
            </w:pPr>
            <w:r w:rsidRPr="00D52CF9">
              <w:t>DE</w:t>
            </w:r>
          </w:p>
        </w:tc>
      </w:tr>
      <w:tr w:rsidR="00382023" w14:paraId="2847356A" w14:textId="77777777" w:rsidTr="00045BD7">
        <w:tc>
          <w:tcPr>
            <w:tcW w:w="1765" w:type="dxa"/>
          </w:tcPr>
          <w:p w14:paraId="08A8209E" w14:textId="77777777" w:rsidR="00382023" w:rsidRDefault="00382023" w:rsidP="00045BD7">
            <w:pPr>
              <w:jc w:val="center"/>
            </w:pPr>
          </w:p>
        </w:tc>
        <w:tc>
          <w:tcPr>
            <w:tcW w:w="1916" w:type="dxa"/>
          </w:tcPr>
          <w:p w14:paraId="34F7F70F" w14:textId="77777777" w:rsidR="00382023" w:rsidRDefault="00382023" w:rsidP="00045BD7">
            <w:pPr>
              <w:jc w:val="center"/>
            </w:pPr>
          </w:p>
        </w:tc>
        <w:tc>
          <w:tcPr>
            <w:tcW w:w="2835" w:type="dxa"/>
          </w:tcPr>
          <w:p w14:paraId="27CDD3FE" w14:textId="77777777" w:rsidR="00382023" w:rsidRDefault="00382023" w:rsidP="00045BD7">
            <w:pPr>
              <w:jc w:val="both"/>
            </w:pPr>
          </w:p>
        </w:tc>
        <w:tc>
          <w:tcPr>
            <w:tcW w:w="1984" w:type="dxa"/>
          </w:tcPr>
          <w:p w14:paraId="1E4A6D13" w14:textId="77777777" w:rsidR="00382023" w:rsidRDefault="00382023" w:rsidP="00045BD7">
            <w:pPr>
              <w:jc w:val="both"/>
            </w:pPr>
          </w:p>
        </w:tc>
      </w:tr>
    </w:tbl>
    <w:p w14:paraId="2C4D1BB2" w14:textId="77777777" w:rsidR="00382023" w:rsidRDefault="00382023" w:rsidP="00670CDF">
      <w:pPr>
        <w:jc w:val="both"/>
      </w:pPr>
    </w:p>
    <w:p w14:paraId="3C2AFE5A" w14:textId="3F7FFE57" w:rsidR="00AE1671" w:rsidRPr="00902F47" w:rsidRDefault="00670CDF" w:rsidP="00670CDF">
      <w:pPr>
        <w:jc w:val="both"/>
        <w:rPr>
          <w:rFonts w:ascii="Arial" w:hAnsi="Arial" w:cs="Arial"/>
          <w:bCs/>
        </w:rPr>
      </w:pPr>
      <w:r>
        <w:t xml:space="preserve">De </w:t>
      </w:r>
      <w:r w:rsidRPr="00902F47">
        <w:rPr>
          <w:rFonts w:ascii="Arial" w:hAnsi="Arial" w:cs="Arial"/>
          <w:bCs/>
        </w:rPr>
        <w:t xml:space="preserve">acuerdo al desarrollo de los procesos se define la necesidad de crear manuales, procedimientos, programas. Planes, instructivo, formatos y documentos de origen externo bajo el esquema documental de </w:t>
      </w:r>
      <w:r w:rsidR="003E398E" w:rsidRPr="00902F47">
        <w:rPr>
          <w:rFonts w:ascii="Arial" w:hAnsi="Arial" w:cs="Arial"/>
          <w:bCs/>
        </w:rPr>
        <w:t>la Administración Municipal de El Carmen de Viboral,</w:t>
      </w:r>
      <w:r w:rsidRPr="00902F47">
        <w:rPr>
          <w:rFonts w:ascii="Arial" w:hAnsi="Arial" w:cs="Arial"/>
          <w:bCs/>
        </w:rPr>
        <w:t xml:space="preserve"> En caso de tratarse de una modificación, ésta se comunica al proceso de gestión integral y se solicita una copia de la versión vigente en formato modificable y de esta manera redactar y realizar los documentos con la colaboración activa de los distintos responsables del área implicados en la actividad que se describe en cada uno de ellos</w:t>
      </w:r>
    </w:p>
    <w:p w14:paraId="36C313CE" w14:textId="2671515E" w:rsidR="00AE1671" w:rsidRDefault="00AE1671" w:rsidP="00D263CA">
      <w:pPr>
        <w:jc w:val="both"/>
        <w:rPr>
          <w:rFonts w:ascii="Arial" w:hAnsi="Arial" w:cs="Arial"/>
          <w:b/>
        </w:rPr>
      </w:pPr>
    </w:p>
    <w:p w14:paraId="2056423E" w14:textId="06DCB059" w:rsidR="00276EE6" w:rsidRPr="00650C3D" w:rsidRDefault="00FA6480" w:rsidP="00276EE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CONTENIDO</w:t>
      </w:r>
    </w:p>
    <w:p w14:paraId="28381346" w14:textId="77777777" w:rsidR="00276EE6" w:rsidRPr="00CD018B" w:rsidRDefault="00276EE6" w:rsidP="00276EE6">
      <w:pPr>
        <w:jc w:val="both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"/>
        <w:gridCol w:w="1573"/>
        <w:gridCol w:w="3625"/>
        <w:gridCol w:w="1644"/>
        <w:gridCol w:w="1196"/>
      </w:tblGrid>
      <w:tr w:rsidR="00CD018B" w:rsidRPr="00CD018B" w14:paraId="5A0FC946" w14:textId="77777777" w:rsidTr="00CD018B">
        <w:trPr>
          <w:trHeight w:val="330"/>
        </w:trPr>
        <w:tc>
          <w:tcPr>
            <w:tcW w:w="790" w:type="dxa"/>
          </w:tcPr>
          <w:p w14:paraId="7923CA75" w14:textId="6A3B8618" w:rsidR="00E650B6" w:rsidRPr="00CD018B" w:rsidRDefault="00E650B6" w:rsidP="00CD018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018B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ITEMS</w:t>
            </w:r>
          </w:p>
        </w:tc>
        <w:tc>
          <w:tcPr>
            <w:tcW w:w="1557" w:type="dxa"/>
          </w:tcPr>
          <w:p w14:paraId="6D1AE89C" w14:textId="2DF036EE" w:rsidR="00E650B6" w:rsidRPr="00CD018B" w:rsidRDefault="00E650B6" w:rsidP="00CD018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018B">
              <w:rPr>
                <w:rFonts w:ascii="Arial" w:hAnsi="Arial" w:cs="Arial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3638" w:type="dxa"/>
          </w:tcPr>
          <w:p w14:paraId="3C5A8E0D" w14:textId="4061D628" w:rsidR="00E650B6" w:rsidRPr="00CD018B" w:rsidRDefault="00E650B6" w:rsidP="00CD018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018B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646" w:type="dxa"/>
          </w:tcPr>
          <w:p w14:paraId="7908596B" w14:textId="225A3AC2" w:rsidR="00E650B6" w:rsidRPr="00CD018B" w:rsidRDefault="00E650B6" w:rsidP="00CD018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018B">
              <w:rPr>
                <w:rFonts w:ascii="Arial" w:hAnsi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197" w:type="dxa"/>
          </w:tcPr>
          <w:p w14:paraId="505B4FC3" w14:textId="588640D9" w:rsidR="00E650B6" w:rsidRPr="00CD018B" w:rsidRDefault="00E650B6" w:rsidP="00CD018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018B">
              <w:rPr>
                <w:rFonts w:ascii="Arial" w:hAnsi="Arial" w:cs="Arial"/>
                <w:b/>
                <w:bCs/>
                <w:sz w:val="18"/>
                <w:szCs w:val="18"/>
              </w:rPr>
              <w:t>REGISTRO</w:t>
            </w:r>
          </w:p>
        </w:tc>
      </w:tr>
      <w:tr w:rsidR="00BB7F2A" w:rsidRPr="00CD018B" w14:paraId="699A17D0" w14:textId="77777777" w:rsidTr="00CD018B">
        <w:trPr>
          <w:trHeight w:val="330"/>
        </w:trPr>
        <w:tc>
          <w:tcPr>
            <w:tcW w:w="790" w:type="dxa"/>
          </w:tcPr>
          <w:p w14:paraId="7E293BCB" w14:textId="77777777" w:rsidR="00BB7F2A" w:rsidRPr="00CD018B" w:rsidRDefault="00BB7F2A" w:rsidP="00CD018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</w:tcPr>
          <w:p w14:paraId="0EE7DB7A" w14:textId="63BD4467" w:rsidR="00BB7F2A" w:rsidRPr="00902F47" w:rsidRDefault="00902F47" w:rsidP="00902F4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2F47">
              <w:rPr>
                <w:rFonts w:ascii="Arial" w:hAnsi="Arial" w:cs="Arial"/>
                <w:b/>
                <w:bCs/>
              </w:rPr>
              <w:t>Elaboración de formatos</w:t>
            </w:r>
          </w:p>
        </w:tc>
        <w:tc>
          <w:tcPr>
            <w:tcW w:w="3638" w:type="dxa"/>
          </w:tcPr>
          <w:p w14:paraId="6FDB8D31" w14:textId="6452D6D1" w:rsidR="00BB7F2A" w:rsidRPr="00CD018B" w:rsidRDefault="00BB7F2A" w:rsidP="00BB7F2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7F2A">
              <w:rPr>
                <w:rFonts w:ascii="Arial" w:hAnsi="Arial" w:cs="Arial"/>
              </w:rPr>
              <w:t xml:space="preserve">Identificación de la necesidad de un documento: de acuerdo al desarrollo de los procesos se define la necesidad de crear manuales, procedimientos, programas. Planes, instructivo, formatos y documentos de origen externo bajo el esquema documental de </w:t>
            </w:r>
            <w:r>
              <w:rPr>
                <w:rFonts w:ascii="Arial" w:hAnsi="Arial" w:cs="Arial"/>
              </w:rPr>
              <w:t>Administración Municipal de El Carmen de Viboral</w:t>
            </w:r>
            <w:r w:rsidRPr="00BB7F2A">
              <w:rPr>
                <w:rFonts w:ascii="Arial" w:hAnsi="Arial" w:cs="Arial"/>
              </w:rPr>
              <w:t>.</w:t>
            </w:r>
          </w:p>
        </w:tc>
        <w:tc>
          <w:tcPr>
            <w:tcW w:w="1646" w:type="dxa"/>
          </w:tcPr>
          <w:p w14:paraId="54C481A4" w14:textId="2F6B9E93" w:rsidR="00BB7F2A" w:rsidRPr="00CD018B" w:rsidRDefault="00902F47" w:rsidP="00CD018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Profesional Universitario SG-SST</w:t>
            </w:r>
          </w:p>
        </w:tc>
        <w:tc>
          <w:tcPr>
            <w:tcW w:w="1197" w:type="dxa"/>
          </w:tcPr>
          <w:p w14:paraId="11AE5FB3" w14:textId="77777777" w:rsidR="00BB7F2A" w:rsidRPr="00CD018B" w:rsidRDefault="00BB7F2A" w:rsidP="00CD018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D018B" w14:paraId="3744BDA7" w14:textId="77777777" w:rsidTr="00CD018B">
        <w:tc>
          <w:tcPr>
            <w:tcW w:w="790" w:type="dxa"/>
          </w:tcPr>
          <w:p w14:paraId="2AA96FAD" w14:textId="29158764" w:rsidR="00E650B6" w:rsidRDefault="00E650B6" w:rsidP="00276E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7" w:type="dxa"/>
          </w:tcPr>
          <w:p w14:paraId="5A771C41" w14:textId="39572D0A" w:rsidR="00E650B6" w:rsidRPr="00650C3D" w:rsidRDefault="00CD018B" w:rsidP="00E650B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E650B6" w:rsidRPr="00650C3D">
              <w:rPr>
                <w:rFonts w:ascii="Arial" w:hAnsi="Arial" w:cs="Arial"/>
                <w:b/>
              </w:rPr>
              <w:t>edacción</w:t>
            </w:r>
          </w:p>
          <w:p w14:paraId="412E133E" w14:textId="77777777" w:rsidR="00E650B6" w:rsidRDefault="00E650B6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38" w:type="dxa"/>
          </w:tcPr>
          <w:p w14:paraId="7B290E28" w14:textId="77777777" w:rsidR="00E650B6" w:rsidRPr="00650C3D" w:rsidRDefault="00E650B6" w:rsidP="00E650B6">
            <w:p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 xml:space="preserve">Se documenta aquello que agrega valor a la Gestión en Seguridad y Salud en el Trabajo, evitando el cúmulo de documentos inútiles. </w:t>
            </w:r>
          </w:p>
          <w:p w14:paraId="7110FCD4" w14:textId="77777777" w:rsidR="00E650B6" w:rsidRPr="00650C3D" w:rsidRDefault="00E650B6" w:rsidP="00E650B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 xml:space="preserve">Se debe documentar con sencillez, evitando omitir detalles que dificulte la comprensión del documento. </w:t>
            </w:r>
          </w:p>
          <w:p w14:paraId="33C04B3A" w14:textId="77777777" w:rsidR="00E650B6" w:rsidRPr="00650C3D" w:rsidRDefault="00E650B6" w:rsidP="00E650B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 xml:space="preserve">El nivel de detalle es definido por el encargado del proceso, de acuerdo con la necesidad de soportar documentalmente las actividades. </w:t>
            </w:r>
          </w:p>
          <w:p w14:paraId="7312AD6F" w14:textId="77777777" w:rsidR="00E650B6" w:rsidRPr="00650C3D" w:rsidRDefault="00E650B6" w:rsidP="00E650B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 xml:space="preserve">La redacción del documento debe corresponder a la descripción de los pasos necesarios involucrados en un proceso. </w:t>
            </w:r>
          </w:p>
          <w:p w14:paraId="1FA511BC" w14:textId="6308F131" w:rsidR="00E650B6" w:rsidRPr="00902F47" w:rsidRDefault="00E650B6" w:rsidP="00902F4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902F47">
              <w:rPr>
                <w:rFonts w:ascii="Arial" w:hAnsi="Arial" w:cs="Arial"/>
              </w:rPr>
              <w:t>El uso de tablas o flujogramas es recomendable para facilitar la comprensión</w:t>
            </w:r>
          </w:p>
        </w:tc>
        <w:tc>
          <w:tcPr>
            <w:tcW w:w="1646" w:type="dxa"/>
          </w:tcPr>
          <w:p w14:paraId="1AA61578" w14:textId="7FD3A724" w:rsidR="00E650B6" w:rsidRDefault="00A93043" w:rsidP="00276E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Profesional U</w:t>
            </w:r>
            <w:r w:rsidR="00CD018B">
              <w:rPr>
                <w:rFonts w:ascii="Arial" w:hAnsi="Arial" w:cs="Arial"/>
              </w:rPr>
              <w:t>ni</w:t>
            </w:r>
            <w:r>
              <w:rPr>
                <w:rFonts w:ascii="Arial" w:hAnsi="Arial" w:cs="Arial"/>
              </w:rPr>
              <w:t>versitario</w:t>
            </w:r>
            <w:r w:rsidR="00CD018B">
              <w:rPr>
                <w:rFonts w:ascii="Arial" w:hAnsi="Arial" w:cs="Arial"/>
              </w:rPr>
              <w:t xml:space="preserve"> SG-SST</w:t>
            </w:r>
          </w:p>
        </w:tc>
        <w:tc>
          <w:tcPr>
            <w:tcW w:w="1197" w:type="dxa"/>
          </w:tcPr>
          <w:p w14:paraId="70924A99" w14:textId="77777777" w:rsidR="00E650B6" w:rsidRDefault="00E650B6" w:rsidP="00276EE6">
            <w:pPr>
              <w:jc w:val="both"/>
              <w:rPr>
                <w:rFonts w:ascii="Arial" w:hAnsi="Arial" w:cs="Arial"/>
              </w:rPr>
            </w:pPr>
          </w:p>
        </w:tc>
      </w:tr>
      <w:tr w:rsidR="00D263CA" w14:paraId="640159D7" w14:textId="77777777" w:rsidTr="00CD018B">
        <w:tc>
          <w:tcPr>
            <w:tcW w:w="790" w:type="dxa"/>
          </w:tcPr>
          <w:p w14:paraId="10223FA6" w14:textId="77777777" w:rsidR="00E650B6" w:rsidRDefault="00E650B6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7" w:type="dxa"/>
          </w:tcPr>
          <w:p w14:paraId="3CC43E19" w14:textId="75BFFB86" w:rsidR="00CD018B" w:rsidRPr="00650C3D" w:rsidRDefault="00CD018B" w:rsidP="00CD018B">
            <w:pPr>
              <w:jc w:val="both"/>
              <w:rPr>
                <w:rFonts w:ascii="Arial" w:hAnsi="Arial" w:cs="Arial"/>
                <w:b/>
              </w:rPr>
            </w:pPr>
            <w:r w:rsidRPr="00650C3D">
              <w:rPr>
                <w:rFonts w:ascii="Arial" w:hAnsi="Arial" w:cs="Arial"/>
                <w:b/>
              </w:rPr>
              <w:t xml:space="preserve">Elaboración de documentos </w:t>
            </w:r>
          </w:p>
          <w:p w14:paraId="0CF08698" w14:textId="77777777" w:rsidR="00E650B6" w:rsidRDefault="00E650B6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38" w:type="dxa"/>
          </w:tcPr>
          <w:p w14:paraId="596A5F46" w14:textId="0B5B86E8" w:rsidR="00CD018B" w:rsidRPr="00650C3D" w:rsidRDefault="00CD018B" w:rsidP="00CD018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 xml:space="preserve">La elaboración de documentos nuevos en el tema de SG-SST, debe ser una competencia del responsable del mismo sistema, en relación con las actividades propias de cada área de trabajo, se debe entregar físicamente a el área de </w:t>
            </w:r>
            <w:r w:rsidR="00902F47">
              <w:rPr>
                <w:rFonts w:ascii="Arial" w:hAnsi="Arial" w:cs="Arial"/>
              </w:rPr>
              <w:t>Talento</w:t>
            </w:r>
            <w:r w:rsidRPr="00650C3D">
              <w:rPr>
                <w:rFonts w:ascii="Arial" w:hAnsi="Arial" w:cs="Arial"/>
              </w:rPr>
              <w:t xml:space="preserve"> Humano y Administrativa, quien la revisa, </w:t>
            </w:r>
            <w:r w:rsidRPr="00902F47">
              <w:rPr>
                <w:rFonts w:ascii="Arial" w:hAnsi="Arial" w:cs="Arial"/>
              </w:rPr>
              <w:t>la pasa al despacho del alcalde para su</w:t>
            </w:r>
            <w:r w:rsidRPr="00650C3D">
              <w:rPr>
                <w:rFonts w:ascii="Arial" w:hAnsi="Arial" w:cs="Arial"/>
              </w:rPr>
              <w:t xml:space="preserve"> debida aprobación.</w:t>
            </w:r>
          </w:p>
          <w:p w14:paraId="60D5DA91" w14:textId="77777777" w:rsidR="00CD018B" w:rsidRPr="00650C3D" w:rsidRDefault="00CD018B" w:rsidP="00CD018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lastRenderedPageBreak/>
              <w:t>El documento que se cree o edite, debe contener nombre del documento, código, fecha de validez y versión.</w:t>
            </w:r>
          </w:p>
          <w:p w14:paraId="072EDA3A" w14:textId="77777777" w:rsidR="00CD018B" w:rsidRPr="00650C3D" w:rsidRDefault="00CD018B" w:rsidP="00CD018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>Una vez el documento sea concluido, en la parte inferior del documento debe contar con el espacio para la firma de quien elaboró, revisó y aprobó</w:t>
            </w:r>
          </w:p>
          <w:p w14:paraId="02682D0B" w14:textId="51531C9D" w:rsidR="00E650B6" w:rsidRDefault="00CD018B" w:rsidP="00CD018B">
            <w:p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>La fecha en la que el documento empieza a regir cambia cada vez que se modifica o se actualiza el documento</w:t>
            </w:r>
            <w:r w:rsidR="00902F47">
              <w:rPr>
                <w:rFonts w:ascii="Arial" w:hAnsi="Arial" w:cs="Arial"/>
              </w:rPr>
              <w:t>.</w:t>
            </w:r>
          </w:p>
        </w:tc>
        <w:tc>
          <w:tcPr>
            <w:tcW w:w="1646" w:type="dxa"/>
          </w:tcPr>
          <w:p w14:paraId="7194BED5" w14:textId="77777777" w:rsidR="00E650B6" w:rsidRDefault="00E650B6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7269E84A" w14:textId="77777777" w:rsidR="00E650B6" w:rsidRDefault="00E650B6" w:rsidP="00276EE6">
            <w:pPr>
              <w:jc w:val="both"/>
              <w:rPr>
                <w:rFonts w:ascii="Arial" w:hAnsi="Arial" w:cs="Arial"/>
              </w:rPr>
            </w:pPr>
          </w:p>
        </w:tc>
      </w:tr>
      <w:tr w:rsidR="00D263CA" w14:paraId="1DDC5780" w14:textId="77777777" w:rsidTr="00CD018B">
        <w:tc>
          <w:tcPr>
            <w:tcW w:w="790" w:type="dxa"/>
          </w:tcPr>
          <w:p w14:paraId="1C5EE97E" w14:textId="77777777" w:rsidR="00E650B6" w:rsidRDefault="00E650B6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7" w:type="dxa"/>
          </w:tcPr>
          <w:p w14:paraId="50631CA6" w14:textId="77777777" w:rsidR="00CD018B" w:rsidRPr="00650C3D" w:rsidRDefault="00CD018B" w:rsidP="00CD018B">
            <w:pPr>
              <w:jc w:val="both"/>
              <w:rPr>
                <w:rFonts w:ascii="Arial" w:hAnsi="Arial" w:cs="Arial"/>
                <w:b/>
              </w:rPr>
            </w:pPr>
            <w:r w:rsidRPr="00650C3D">
              <w:rPr>
                <w:rFonts w:ascii="Arial" w:hAnsi="Arial" w:cs="Arial"/>
                <w:b/>
              </w:rPr>
              <w:t xml:space="preserve">Encabezado: </w:t>
            </w:r>
          </w:p>
          <w:p w14:paraId="054EFBE0" w14:textId="77777777" w:rsidR="00CD018B" w:rsidRPr="00650C3D" w:rsidRDefault="00CD018B" w:rsidP="00CD018B">
            <w:pPr>
              <w:jc w:val="both"/>
              <w:rPr>
                <w:rFonts w:ascii="Arial" w:hAnsi="Arial" w:cs="Arial"/>
              </w:rPr>
            </w:pPr>
          </w:p>
          <w:p w14:paraId="00303BC1" w14:textId="77777777" w:rsidR="00E650B6" w:rsidRDefault="00E650B6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38" w:type="dxa"/>
          </w:tcPr>
          <w:p w14:paraId="40082165" w14:textId="4A88E8B2" w:rsidR="00CD018B" w:rsidRDefault="00CD018B" w:rsidP="00CD018B">
            <w:p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>Los documentos del SG-SST deben tener un encabezado, donde está el sistema a que pertenece, el logo</w:t>
            </w:r>
            <w:r>
              <w:rPr>
                <w:rFonts w:ascii="Arial" w:hAnsi="Arial" w:cs="Arial"/>
              </w:rPr>
              <w:t xml:space="preserve">, la bandera </w:t>
            </w:r>
            <w:r w:rsidRPr="00650C3D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>l Municipio de El Carmen de Viboral</w:t>
            </w:r>
            <w:r w:rsidRPr="00650C3D">
              <w:rPr>
                <w:rFonts w:ascii="Arial" w:hAnsi="Arial" w:cs="Arial"/>
              </w:rPr>
              <w:t>, código, versión y fecha de elaboración.</w:t>
            </w:r>
          </w:p>
          <w:p w14:paraId="33A628DE" w14:textId="3AE17BA6" w:rsidR="00CD018B" w:rsidRPr="00650C3D" w:rsidRDefault="00902F47" w:rsidP="00CD018B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7514FD1" wp14:editId="3B09B00A">
                  <wp:extent cx="1885950" cy="533400"/>
                  <wp:effectExtent l="0" t="0" r="0" b="0"/>
                  <wp:docPr id="8427688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768825" name=""/>
                          <pic:cNvPicPr/>
                        </pic:nvPicPr>
                        <pic:blipFill rotWithShape="1">
                          <a:blip r:embed="rId8"/>
                          <a:srcRect l="27608" t="28666" r="27300" b="54436"/>
                          <a:stretch/>
                        </pic:blipFill>
                        <pic:spPr bwMode="auto">
                          <a:xfrm>
                            <a:off x="0" y="0"/>
                            <a:ext cx="188595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70F856" w14:textId="77777777" w:rsidR="00E650B6" w:rsidRDefault="00E650B6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46" w:type="dxa"/>
          </w:tcPr>
          <w:p w14:paraId="69F3CEF0" w14:textId="3EB6105B" w:rsidR="00E650B6" w:rsidRDefault="00E650B6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4956B14B" w14:textId="77777777" w:rsidR="00E650B6" w:rsidRDefault="00E650B6" w:rsidP="00276EE6">
            <w:pPr>
              <w:jc w:val="both"/>
              <w:rPr>
                <w:rFonts w:ascii="Arial" w:hAnsi="Arial" w:cs="Arial"/>
              </w:rPr>
            </w:pPr>
          </w:p>
        </w:tc>
      </w:tr>
      <w:tr w:rsidR="00CD018B" w14:paraId="4C7A9F7A" w14:textId="77777777" w:rsidTr="00CD018B">
        <w:tc>
          <w:tcPr>
            <w:tcW w:w="790" w:type="dxa"/>
          </w:tcPr>
          <w:p w14:paraId="0DBF8A1D" w14:textId="77777777" w:rsidR="00CD018B" w:rsidRDefault="00CD018B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7" w:type="dxa"/>
          </w:tcPr>
          <w:p w14:paraId="50E15D45" w14:textId="00CC8B91" w:rsidR="00CD018B" w:rsidRPr="00650C3D" w:rsidRDefault="00CD018B" w:rsidP="00CD018B">
            <w:pPr>
              <w:jc w:val="both"/>
              <w:rPr>
                <w:rFonts w:ascii="Arial" w:hAnsi="Arial" w:cs="Arial"/>
                <w:b/>
              </w:rPr>
            </w:pPr>
            <w:r w:rsidRPr="00650C3D">
              <w:rPr>
                <w:rFonts w:ascii="Arial" w:hAnsi="Arial" w:cs="Arial"/>
                <w:b/>
              </w:rPr>
              <w:t>Codificación de documentos</w:t>
            </w:r>
          </w:p>
          <w:p w14:paraId="70C3F64E" w14:textId="77777777" w:rsidR="00CD018B" w:rsidRPr="00650C3D" w:rsidRDefault="00CD018B" w:rsidP="00CD018B">
            <w:pPr>
              <w:jc w:val="both"/>
              <w:rPr>
                <w:rFonts w:ascii="Arial" w:hAnsi="Arial" w:cs="Arial"/>
              </w:rPr>
            </w:pPr>
          </w:p>
          <w:p w14:paraId="0822446B" w14:textId="220F9EAC" w:rsidR="00CD018B" w:rsidRPr="00650C3D" w:rsidRDefault="00CD018B" w:rsidP="00CD018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638" w:type="dxa"/>
          </w:tcPr>
          <w:p w14:paraId="73619AD2" w14:textId="77777777" w:rsidR="00D263CA" w:rsidRDefault="00CD018B" w:rsidP="00D263CA">
            <w:p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>Los documentos del SG-SST se definen en forma alfanumérica. La codificación de los documentos se realizará así</w:t>
            </w:r>
          </w:p>
          <w:p w14:paraId="074B37E1" w14:textId="289EE91C" w:rsidR="00D263CA" w:rsidRPr="00650C3D" w:rsidRDefault="00D263CA" w:rsidP="00D263CA">
            <w:pPr>
              <w:jc w:val="both"/>
              <w:rPr>
                <w:rFonts w:ascii="Arial" w:hAnsi="Arial" w:cs="Arial"/>
                <w:b/>
                <w:highlight w:val="magenta"/>
              </w:rPr>
            </w:pPr>
            <w:r w:rsidRPr="00650C3D">
              <w:rPr>
                <w:rFonts w:ascii="Arial" w:hAnsi="Arial" w:cs="Arial"/>
                <w:b/>
                <w:highlight w:val="magenta"/>
              </w:rPr>
              <w:t xml:space="preserve"> AA – XXXXX-YYY</w:t>
            </w:r>
          </w:p>
          <w:p w14:paraId="6BAB74D3" w14:textId="77777777" w:rsidR="00D263CA" w:rsidRPr="00650C3D" w:rsidRDefault="00D263CA" w:rsidP="00D263CA">
            <w:pPr>
              <w:jc w:val="both"/>
              <w:rPr>
                <w:rFonts w:ascii="Arial" w:hAnsi="Arial" w:cs="Arial"/>
                <w:highlight w:val="magenta"/>
              </w:rPr>
            </w:pPr>
          </w:p>
          <w:p w14:paraId="2BADA46F" w14:textId="77777777" w:rsidR="00D263CA" w:rsidRPr="00650C3D" w:rsidRDefault="00D263CA" w:rsidP="00D263C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highlight w:val="magenta"/>
              </w:rPr>
            </w:pPr>
            <w:r w:rsidRPr="00650C3D">
              <w:rPr>
                <w:rFonts w:ascii="Arial" w:hAnsi="Arial" w:cs="Arial"/>
                <w:b/>
                <w:highlight w:val="magenta"/>
              </w:rPr>
              <w:t>AA:</w:t>
            </w:r>
            <w:r w:rsidRPr="00650C3D">
              <w:rPr>
                <w:rFonts w:ascii="Arial" w:hAnsi="Arial" w:cs="Arial"/>
                <w:highlight w:val="magenta"/>
              </w:rPr>
              <w:t xml:space="preserve"> las iniciales de la empresa</w:t>
            </w:r>
          </w:p>
          <w:p w14:paraId="3F8A11D0" w14:textId="77777777" w:rsidR="00D263CA" w:rsidRPr="00650C3D" w:rsidRDefault="00D263CA" w:rsidP="00D263C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highlight w:val="magenta"/>
              </w:rPr>
            </w:pPr>
            <w:r w:rsidRPr="00650C3D">
              <w:rPr>
                <w:rFonts w:ascii="Arial" w:hAnsi="Arial" w:cs="Arial"/>
                <w:b/>
                <w:highlight w:val="magenta"/>
              </w:rPr>
              <w:t>XXXXX:</w:t>
            </w:r>
            <w:r w:rsidRPr="00650C3D">
              <w:rPr>
                <w:rFonts w:ascii="Arial" w:hAnsi="Arial" w:cs="Arial"/>
                <w:highlight w:val="magenta"/>
              </w:rPr>
              <w:t xml:space="preserve"> iniciales del sistema</w:t>
            </w:r>
          </w:p>
          <w:p w14:paraId="2EDA2A16" w14:textId="77777777" w:rsidR="00D263CA" w:rsidRPr="00650C3D" w:rsidRDefault="00D263CA" w:rsidP="00D263C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  <w:b/>
                <w:highlight w:val="magenta"/>
              </w:rPr>
              <w:t>YYY:</w:t>
            </w:r>
            <w:r w:rsidRPr="00650C3D">
              <w:rPr>
                <w:rFonts w:ascii="Arial" w:hAnsi="Arial" w:cs="Arial"/>
                <w:highlight w:val="magenta"/>
              </w:rPr>
              <w:t xml:space="preserve"> iniciales del documento</w:t>
            </w:r>
          </w:p>
          <w:p w14:paraId="25A77418" w14:textId="028D5973" w:rsidR="00CD018B" w:rsidRPr="00650C3D" w:rsidRDefault="00CD018B" w:rsidP="00CD018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46" w:type="dxa"/>
          </w:tcPr>
          <w:p w14:paraId="241D918A" w14:textId="77777777" w:rsidR="00CD018B" w:rsidRDefault="00CD018B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1D65264A" w14:textId="77777777" w:rsidR="00CD018B" w:rsidRDefault="00CD018B" w:rsidP="00276EE6">
            <w:pPr>
              <w:jc w:val="both"/>
              <w:rPr>
                <w:rFonts w:ascii="Arial" w:hAnsi="Arial" w:cs="Arial"/>
              </w:rPr>
            </w:pPr>
          </w:p>
        </w:tc>
      </w:tr>
      <w:tr w:rsidR="00D67F9F" w14:paraId="24EDC010" w14:textId="77777777" w:rsidTr="00CD018B">
        <w:tc>
          <w:tcPr>
            <w:tcW w:w="790" w:type="dxa"/>
          </w:tcPr>
          <w:p w14:paraId="2D231C0E" w14:textId="77777777" w:rsidR="00D67F9F" w:rsidRDefault="00D67F9F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7" w:type="dxa"/>
          </w:tcPr>
          <w:p w14:paraId="36F8158F" w14:textId="61E91D44" w:rsidR="00D67F9F" w:rsidRPr="00650C3D" w:rsidRDefault="00541020" w:rsidP="00CD018B">
            <w:pPr>
              <w:jc w:val="both"/>
              <w:rPr>
                <w:rFonts w:ascii="Arial" w:hAnsi="Arial" w:cs="Arial"/>
                <w:b/>
              </w:rPr>
            </w:pPr>
            <w:r w:rsidRPr="00650C3D">
              <w:rPr>
                <w:rFonts w:ascii="Arial" w:hAnsi="Arial" w:cs="Arial"/>
                <w:b/>
              </w:rPr>
              <w:t>Contenido de los documentos</w:t>
            </w:r>
          </w:p>
        </w:tc>
        <w:tc>
          <w:tcPr>
            <w:tcW w:w="3638" w:type="dxa"/>
          </w:tcPr>
          <w:p w14:paraId="1CA106FC" w14:textId="77777777" w:rsidR="00541020" w:rsidRDefault="00541020" w:rsidP="00541020">
            <w:p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>Los documentos del SG-SST cómo: programas, procedimientos, deben contener, al menos, el siguiente contenido:</w:t>
            </w:r>
          </w:p>
          <w:p w14:paraId="6895BB6D" w14:textId="77777777" w:rsidR="00541020" w:rsidRDefault="00541020" w:rsidP="00541020">
            <w:pPr>
              <w:jc w:val="both"/>
              <w:rPr>
                <w:rFonts w:ascii="Arial" w:hAnsi="Arial" w:cs="Arial"/>
              </w:rPr>
            </w:pPr>
          </w:p>
          <w:p w14:paraId="5344222F" w14:textId="77777777" w:rsidR="00541020" w:rsidRPr="00650C3D" w:rsidRDefault="00541020" w:rsidP="0054102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  <w:b/>
              </w:rPr>
              <w:t>Objetivo:</w:t>
            </w:r>
            <w:r w:rsidRPr="00650C3D">
              <w:rPr>
                <w:rFonts w:ascii="Arial" w:hAnsi="Arial" w:cs="Arial"/>
              </w:rPr>
              <w:t xml:space="preserve"> En él se detalla de forma clara la finalidad que persigue el documento.</w:t>
            </w:r>
          </w:p>
          <w:p w14:paraId="77E039E4" w14:textId="77777777" w:rsidR="00541020" w:rsidRPr="00650C3D" w:rsidRDefault="00541020" w:rsidP="0054102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  <w:b/>
              </w:rPr>
              <w:t>Alcance:</w:t>
            </w:r>
            <w:r w:rsidRPr="00650C3D">
              <w:rPr>
                <w:rFonts w:ascii="Arial" w:hAnsi="Arial" w:cs="Arial"/>
              </w:rPr>
              <w:t xml:space="preserve"> Se define el ámbito de aplicación del documento, </w:t>
            </w:r>
            <w:r w:rsidRPr="00650C3D">
              <w:rPr>
                <w:rFonts w:ascii="Arial" w:hAnsi="Arial" w:cs="Arial"/>
              </w:rPr>
              <w:lastRenderedPageBreak/>
              <w:t>donde y en qué casos corresponde su uso.</w:t>
            </w:r>
          </w:p>
          <w:p w14:paraId="7019D158" w14:textId="77777777" w:rsidR="00541020" w:rsidRPr="00650C3D" w:rsidRDefault="00541020" w:rsidP="0054102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  <w:b/>
              </w:rPr>
              <w:t>Responsables:</w:t>
            </w:r>
            <w:r w:rsidRPr="00650C3D">
              <w:rPr>
                <w:rFonts w:ascii="Arial" w:hAnsi="Arial" w:cs="Arial"/>
              </w:rPr>
              <w:t xml:space="preserve"> Se establecen cuáles son las funciones que tienen relación directa con la tarea descrita.</w:t>
            </w:r>
          </w:p>
          <w:p w14:paraId="2980FE01" w14:textId="77777777" w:rsidR="00541020" w:rsidRPr="00650C3D" w:rsidRDefault="00541020" w:rsidP="0054102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  <w:b/>
              </w:rPr>
              <w:t>Definiciones o glosario:</w:t>
            </w:r>
            <w:r w:rsidRPr="00650C3D">
              <w:rPr>
                <w:rFonts w:ascii="Arial" w:hAnsi="Arial" w:cs="Arial"/>
              </w:rPr>
              <w:t xml:space="preserve"> Se define el significado de los términos o abreviaciones que deban ser aclarados, este campo es opcional.</w:t>
            </w:r>
          </w:p>
          <w:p w14:paraId="549D2888" w14:textId="77777777" w:rsidR="00541020" w:rsidRPr="00650C3D" w:rsidRDefault="00541020" w:rsidP="0054102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  <w:b/>
              </w:rPr>
              <w:t>Desarrollo o contenido:</w:t>
            </w:r>
            <w:r w:rsidRPr="00650C3D">
              <w:rPr>
                <w:rFonts w:ascii="Arial" w:hAnsi="Arial" w:cs="Arial"/>
              </w:rPr>
              <w:t xml:space="preserve"> Utilice este espacio para mencionar los prerrequisitos y condiciones generales necesarias para la ejecución del documento.</w:t>
            </w:r>
          </w:p>
          <w:p w14:paraId="2C28BDC7" w14:textId="77777777" w:rsidR="00541020" w:rsidRPr="00650C3D" w:rsidRDefault="00541020" w:rsidP="0054102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  <w:b/>
              </w:rPr>
              <w:t>Anexos y/o Documentos relacionados:</w:t>
            </w:r>
            <w:r w:rsidRPr="00650C3D">
              <w:rPr>
                <w:rFonts w:ascii="Arial" w:hAnsi="Arial" w:cs="Arial"/>
              </w:rPr>
              <w:t xml:space="preserve"> Utilice esta sección para relacionar cada uno de los anexos, formatos que se deben utilizar y/o los documentos requeridos como complemento del procedimiento</w:t>
            </w:r>
          </w:p>
          <w:p w14:paraId="32054300" w14:textId="77777777" w:rsidR="00541020" w:rsidRPr="00650C3D" w:rsidRDefault="00541020" w:rsidP="0054102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  <w:b/>
              </w:rPr>
              <w:t>Control de cambios:</w:t>
            </w:r>
            <w:r w:rsidRPr="00650C3D">
              <w:rPr>
                <w:rFonts w:ascii="Arial" w:hAnsi="Arial" w:cs="Arial"/>
              </w:rPr>
              <w:t xml:space="preserve"> Se aclaran las reformas relevantes, realizadas en los procedimientos cuando hay cambio de versión.</w:t>
            </w:r>
          </w:p>
          <w:p w14:paraId="55F0E9BF" w14:textId="77777777" w:rsidR="00541020" w:rsidRDefault="00541020" w:rsidP="00541020">
            <w:pPr>
              <w:jc w:val="both"/>
              <w:rPr>
                <w:rFonts w:ascii="Arial" w:hAnsi="Arial" w:cs="Arial"/>
              </w:rPr>
            </w:pPr>
          </w:p>
          <w:p w14:paraId="1644208D" w14:textId="77777777" w:rsidR="00541020" w:rsidRPr="00650C3D" w:rsidRDefault="00541020" w:rsidP="00541020">
            <w:p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>El contenido de los demás documentos puede variar, según criterio de la persona que lo elabora.</w:t>
            </w:r>
          </w:p>
          <w:p w14:paraId="665FEBEF" w14:textId="77777777" w:rsidR="00D67F9F" w:rsidRPr="00650C3D" w:rsidRDefault="00D67F9F" w:rsidP="00D263C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46" w:type="dxa"/>
          </w:tcPr>
          <w:p w14:paraId="08EB19A0" w14:textId="77777777" w:rsidR="00D67F9F" w:rsidRDefault="00D67F9F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3E42D4E2" w14:textId="77777777" w:rsidR="00D67F9F" w:rsidRDefault="00D67F9F" w:rsidP="00276EE6">
            <w:pPr>
              <w:jc w:val="both"/>
              <w:rPr>
                <w:rFonts w:ascii="Arial" w:hAnsi="Arial" w:cs="Arial"/>
              </w:rPr>
            </w:pPr>
          </w:p>
        </w:tc>
      </w:tr>
      <w:tr w:rsidR="00541020" w14:paraId="58DC441E" w14:textId="77777777" w:rsidTr="00CD018B">
        <w:tc>
          <w:tcPr>
            <w:tcW w:w="790" w:type="dxa"/>
          </w:tcPr>
          <w:p w14:paraId="30C07EC8" w14:textId="77777777" w:rsidR="00541020" w:rsidRDefault="00541020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7" w:type="dxa"/>
          </w:tcPr>
          <w:p w14:paraId="63CC8AA2" w14:textId="4564C96D" w:rsidR="00541020" w:rsidRPr="00AE4AB0" w:rsidRDefault="005D68E6" w:rsidP="00CD018B">
            <w:pPr>
              <w:jc w:val="both"/>
              <w:rPr>
                <w:rFonts w:ascii="Arial" w:hAnsi="Arial" w:cs="Arial"/>
                <w:b/>
              </w:rPr>
            </w:pPr>
            <w:r w:rsidRPr="00AE4AB0">
              <w:rPr>
                <w:rFonts w:ascii="Arial" w:hAnsi="Arial" w:cs="Arial"/>
              </w:rPr>
              <w:t>Actualización o eliminación de los documentos</w:t>
            </w:r>
          </w:p>
        </w:tc>
        <w:tc>
          <w:tcPr>
            <w:tcW w:w="3638" w:type="dxa"/>
          </w:tcPr>
          <w:p w14:paraId="0FEB1891" w14:textId="77777777" w:rsidR="005D68E6" w:rsidRPr="00AE4AB0" w:rsidRDefault="005D68E6" w:rsidP="005D68E6">
            <w:pPr>
              <w:jc w:val="both"/>
              <w:rPr>
                <w:rFonts w:ascii="Arial" w:hAnsi="Arial" w:cs="Arial"/>
              </w:rPr>
            </w:pPr>
            <w:r w:rsidRPr="00AE4AB0">
              <w:rPr>
                <w:rFonts w:ascii="Arial" w:hAnsi="Arial" w:cs="Arial"/>
              </w:rPr>
              <w:t>La, se debe hacer en consenso de las partes involucradas. Los documentos actualizados se deben entregar para que se les asigne una nueva versión y se actualice en el listado maestro de documentos</w:t>
            </w:r>
          </w:p>
          <w:p w14:paraId="0E895190" w14:textId="77777777" w:rsidR="005D68E6" w:rsidRPr="00AE4AB0" w:rsidRDefault="005D68E6" w:rsidP="005D68E6">
            <w:pPr>
              <w:jc w:val="both"/>
              <w:rPr>
                <w:rFonts w:ascii="Arial" w:hAnsi="Arial" w:cs="Arial"/>
              </w:rPr>
            </w:pPr>
          </w:p>
          <w:p w14:paraId="29C62E14" w14:textId="491A3C54" w:rsidR="005D68E6" w:rsidRPr="00AE4AB0" w:rsidRDefault="005D68E6" w:rsidP="005D68E6">
            <w:pPr>
              <w:jc w:val="both"/>
              <w:rPr>
                <w:rFonts w:ascii="Arial" w:hAnsi="Arial" w:cs="Arial"/>
              </w:rPr>
            </w:pPr>
            <w:r w:rsidRPr="00AE4AB0">
              <w:rPr>
                <w:rFonts w:ascii="Arial" w:hAnsi="Arial" w:cs="Arial"/>
              </w:rPr>
              <w:t xml:space="preserve"> Los cambios en los procedimientos producto de una </w:t>
            </w:r>
            <w:r w:rsidRPr="00AE4AB0">
              <w:rPr>
                <w:rFonts w:ascii="Arial" w:hAnsi="Arial" w:cs="Arial"/>
              </w:rPr>
              <w:lastRenderedPageBreak/>
              <w:t>reforma o mejora sustancial del proceso, son indicados con un cambio de versión, modificando la fecha de validez del documento.</w:t>
            </w:r>
          </w:p>
          <w:p w14:paraId="38EF49BC" w14:textId="32E27508" w:rsidR="00541020" w:rsidRPr="00AE4AB0" w:rsidRDefault="00541020" w:rsidP="0054102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46" w:type="dxa"/>
          </w:tcPr>
          <w:p w14:paraId="4EEC85D1" w14:textId="77777777" w:rsidR="00541020" w:rsidRDefault="00541020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62D67891" w14:textId="77777777" w:rsidR="00541020" w:rsidRDefault="00541020" w:rsidP="00276EE6">
            <w:pPr>
              <w:jc w:val="both"/>
              <w:rPr>
                <w:rFonts w:ascii="Arial" w:hAnsi="Arial" w:cs="Arial"/>
              </w:rPr>
            </w:pPr>
          </w:p>
        </w:tc>
      </w:tr>
      <w:tr w:rsidR="005D68E6" w14:paraId="6F328507" w14:textId="77777777" w:rsidTr="00CD018B">
        <w:tc>
          <w:tcPr>
            <w:tcW w:w="790" w:type="dxa"/>
          </w:tcPr>
          <w:p w14:paraId="31270CB0" w14:textId="77777777" w:rsidR="005D68E6" w:rsidRDefault="005D68E6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7" w:type="dxa"/>
          </w:tcPr>
          <w:p w14:paraId="421E76AE" w14:textId="2F8B3F25" w:rsidR="005D68E6" w:rsidRDefault="005D68E6" w:rsidP="00CD018B">
            <w:pPr>
              <w:jc w:val="both"/>
              <w:rPr>
                <w:rFonts w:ascii="Arial" w:hAnsi="Arial" w:cs="Arial"/>
                <w:highlight w:val="magenta"/>
              </w:rPr>
            </w:pPr>
            <w:r w:rsidRPr="00650C3D">
              <w:rPr>
                <w:rFonts w:ascii="Arial" w:hAnsi="Arial" w:cs="Arial"/>
              </w:rPr>
              <w:t>La aprobación de todos los documentos</w:t>
            </w:r>
          </w:p>
        </w:tc>
        <w:tc>
          <w:tcPr>
            <w:tcW w:w="3638" w:type="dxa"/>
          </w:tcPr>
          <w:p w14:paraId="55D16E4E" w14:textId="77774C58" w:rsidR="005D68E6" w:rsidRDefault="00AE4AB0" w:rsidP="005D68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</w:t>
            </w:r>
            <w:r w:rsidR="005D68E6" w:rsidRPr="00650C3D">
              <w:rPr>
                <w:rFonts w:ascii="Arial" w:hAnsi="Arial" w:cs="Arial"/>
              </w:rPr>
              <w:t xml:space="preserve"> crea</w:t>
            </w:r>
            <w:r>
              <w:rPr>
                <w:rFonts w:ascii="Arial" w:hAnsi="Arial" w:cs="Arial"/>
              </w:rPr>
              <w:t>ción</w:t>
            </w:r>
            <w:r w:rsidR="005D68E6" w:rsidRPr="00650C3D">
              <w:rPr>
                <w:rFonts w:ascii="Arial" w:hAnsi="Arial" w:cs="Arial"/>
              </w:rPr>
              <w:t>, actualiza</w:t>
            </w:r>
            <w:r>
              <w:rPr>
                <w:rFonts w:ascii="Arial" w:hAnsi="Arial" w:cs="Arial"/>
              </w:rPr>
              <w:t>ción</w:t>
            </w:r>
            <w:r w:rsidR="005D68E6" w:rsidRPr="00650C3D">
              <w:rPr>
                <w:rFonts w:ascii="Arial" w:hAnsi="Arial" w:cs="Arial"/>
              </w:rPr>
              <w:t xml:space="preserve"> o elimina</w:t>
            </w:r>
            <w:r>
              <w:rPr>
                <w:rFonts w:ascii="Arial" w:hAnsi="Arial" w:cs="Arial"/>
              </w:rPr>
              <w:t>ción</w:t>
            </w:r>
            <w:r w:rsidR="005D68E6" w:rsidRPr="00650C3D">
              <w:rPr>
                <w:rFonts w:ascii="Arial" w:hAnsi="Arial" w:cs="Arial"/>
              </w:rPr>
              <w:t xml:space="preserve"> es responsabilidad del profesional de planeación estratégica de la Administración Municipal de El Carmen de Viboral. </w:t>
            </w:r>
          </w:p>
          <w:p w14:paraId="67054DC4" w14:textId="77777777" w:rsidR="00AE4AB0" w:rsidRDefault="00AE4AB0" w:rsidP="005D68E6">
            <w:pPr>
              <w:jc w:val="both"/>
              <w:rPr>
                <w:rFonts w:ascii="Arial" w:hAnsi="Arial" w:cs="Arial"/>
              </w:rPr>
            </w:pPr>
          </w:p>
          <w:p w14:paraId="14DD5F4B" w14:textId="518546F2" w:rsidR="005D68E6" w:rsidRDefault="005D68E6" w:rsidP="00541020">
            <w:pPr>
              <w:jc w:val="both"/>
              <w:rPr>
                <w:rFonts w:ascii="Arial" w:hAnsi="Arial" w:cs="Arial"/>
                <w:highlight w:val="magenta"/>
              </w:rPr>
            </w:pPr>
            <w:r w:rsidRPr="00650C3D">
              <w:rPr>
                <w:rFonts w:ascii="Arial" w:hAnsi="Arial" w:cs="Arial"/>
              </w:rPr>
              <w:t>Es importante que se actualicen los documentos de forma pertinente de acuerdo a las revisiones continuas de estos y se debe dejar constancia de los cambios ante los colaboradores en la inducción y capacitación.</w:t>
            </w:r>
          </w:p>
          <w:p w14:paraId="25BBDAA3" w14:textId="2CE874B4" w:rsidR="005D68E6" w:rsidRPr="00E954DE" w:rsidRDefault="005D68E6" w:rsidP="00541020">
            <w:pPr>
              <w:jc w:val="both"/>
              <w:rPr>
                <w:rFonts w:ascii="Arial" w:hAnsi="Arial" w:cs="Arial"/>
                <w:highlight w:val="magenta"/>
              </w:rPr>
            </w:pPr>
          </w:p>
        </w:tc>
        <w:tc>
          <w:tcPr>
            <w:tcW w:w="1646" w:type="dxa"/>
          </w:tcPr>
          <w:p w14:paraId="32BF687F" w14:textId="77777777" w:rsidR="005D68E6" w:rsidRDefault="005D68E6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74189C56" w14:textId="77777777" w:rsidR="005D68E6" w:rsidRDefault="005D68E6" w:rsidP="00276EE6">
            <w:pPr>
              <w:jc w:val="both"/>
              <w:rPr>
                <w:rFonts w:ascii="Arial" w:hAnsi="Arial" w:cs="Arial"/>
              </w:rPr>
            </w:pPr>
          </w:p>
        </w:tc>
      </w:tr>
      <w:tr w:rsidR="005D68E6" w14:paraId="0AAE7B0B" w14:textId="77777777" w:rsidTr="00CD018B">
        <w:tc>
          <w:tcPr>
            <w:tcW w:w="790" w:type="dxa"/>
          </w:tcPr>
          <w:p w14:paraId="7C369F58" w14:textId="77777777" w:rsidR="005D68E6" w:rsidRDefault="005D68E6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7" w:type="dxa"/>
          </w:tcPr>
          <w:p w14:paraId="568BEE4D" w14:textId="226278EB" w:rsidR="005D68E6" w:rsidRPr="00650C3D" w:rsidRDefault="005D68E6" w:rsidP="00CD018B">
            <w:p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  <w:b/>
              </w:rPr>
              <w:t>Control de cambios</w:t>
            </w:r>
          </w:p>
        </w:tc>
        <w:tc>
          <w:tcPr>
            <w:tcW w:w="3638" w:type="dxa"/>
          </w:tcPr>
          <w:p w14:paraId="60737AC3" w14:textId="77777777" w:rsidR="005D68E6" w:rsidRPr="00650C3D" w:rsidRDefault="005D68E6" w:rsidP="005D68E6">
            <w:p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 xml:space="preserve">Con el fin de dejar evidencia de los cambios en la documentación del sistema una vez se realiza una actualización o eliminación, este cambio se debe registrar en el Formato control documental </w:t>
            </w:r>
            <w:r w:rsidRPr="00650C3D">
              <w:rPr>
                <w:rFonts w:ascii="Arial" w:hAnsi="Arial" w:cs="Arial"/>
                <w:b/>
                <w:bCs/>
              </w:rPr>
              <w:t xml:space="preserve">F-RH-018. </w:t>
            </w:r>
            <w:r w:rsidRPr="00650C3D">
              <w:rPr>
                <w:rFonts w:ascii="Arial" w:hAnsi="Arial" w:cs="Arial"/>
              </w:rPr>
              <w:t>Las revisiones que se le realizaron a estos documentos, así como su aprobación deben quedar consignado en el mismo formato. Una vez sea modificado este documento se debe socializar su modificación.</w:t>
            </w:r>
          </w:p>
          <w:p w14:paraId="49396B92" w14:textId="77777777" w:rsidR="005D68E6" w:rsidRPr="00650C3D" w:rsidRDefault="005D68E6" w:rsidP="005D68E6">
            <w:pPr>
              <w:jc w:val="both"/>
              <w:rPr>
                <w:rFonts w:ascii="Arial" w:hAnsi="Arial" w:cs="Arial"/>
              </w:rPr>
            </w:pPr>
          </w:p>
          <w:p w14:paraId="5141D936" w14:textId="6CE62A09" w:rsidR="005D68E6" w:rsidRPr="00650C3D" w:rsidRDefault="005D68E6" w:rsidP="005D68E6">
            <w:p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>Los documentos que hayan sido reemplazados se retiran del archivo físico y del archivo digital. Cuando un documento se vuelva obsoleto y no hay necesidad de actualizarlo o reemplazarlo, se debe eliminar y retirar del listado maestro de documentos</w:t>
            </w:r>
          </w:p>
        </w:tc>
        <w:tc>
          <w:tcPr>
            <w:tcW w:w="1646" w:type="dxa"/>
          </w:tcPr>
          <w:p w14:paraId="6636D344" w14:textId="77777777" w:rsidR="005D68E6" w:rsidRDefault="005D68E6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6053D20F" w14:textId="77777777" w:rsidR="005D68E6" w:rsidRDefault="005D68E6" w:rsidP="00276EE6">
            <w:pPr>
              <w:jc w:val="both"/>
              <w:rPr>
                <w:rFonts w:ascii="Arial" w:hAnsi="Arial" w:cs="Arial"/>
              </w:rPr>
            </w:pPr>
          </w:p>
        </w:tc>
      </w:tr>
      <w:tr w:rsidR="005D68E6" w14:paraId="17A6E150" w14:textId="77777777" w:rsidTr="00CD018B">
        <w:tc>
          <w:tcPr>
            <w:tcW w:w="790" w:type="dxa"/>
          </w:tcPr>
          <w:p w14:paraId="2EFC03DD" w14:textId="77777777" w:rsidR="005D68E6" w:rsidRDefault="005D68E6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7" w:type="dxa"/>
          </w:tcPr>
          <w:p w14:paraId="40E22C2E" w14:textId="77777777" w:rsidR="005D68E6" w:rsidRPr="00650C3D" w:rsidRDefault="005D68E6" w:rsidP="005D68E6">
            <w:pPr>
              <w:jc w:val="both"/>
              <w:rPr>
                <w:rFonts w:ascii="Arial" w:hAnsi="Arial" w:cs="Arial"/>
                <w:b/>
              </w:rPr>
            </w:pPr>
            <w:r w:rsidRPr="00650C3D">
              <w:rPr>
                <w:rFonts w:ascii="Arial" w:hAnsi="Arial" w:cs="Arial"/>
                <w:b/>
              </w:rPr>
              <w:t xml:space="preserve">Control de documentos internos: </w:t>
            </w:r>
          </w:p>
          <w:p w14:paraId="152D10DA" w14:textId="77777777" w:rsidR="005D68E6" w:rsidRPr="00650C3D" w:rsidRDefault="005D68E6" w:rsidP="00CD018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638" w:type="dxa"/>
          </w:tcPr>
          <w:p w14:paraId="6D7EF09E" w14:textId="77777777" w:rsidR="005D68E6" w:rsidRDefault="005D68E6" w:rsidP="005D68E6">
            <w:pPr>
              <w:jc w:val="both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 xml:space="preserve">Para asegurar el control de los documentos se mantiene el listado maestro de documentos el cual se relacionan los documentos propios </w:t>
            </w:r>
            <w:r w:rsidRPr="00650C3D">
              <w:rPr>
                <w:rFonts w:ascii="Arial" w:hAnsi="Arial" w:cs="Arial"/>
              </w:rPr>
              <w:lastRenderedPageBreak/>
              <w:t>del SG-SST. Para cada uno de ellos se debe especificar el nombre, código (en los casos que aplique), descripción y vigencia, fecha de validez, ubicación, entre otros. El documento original impreso, así como copia</w:t>
            </w:r>
            <w:r>
              <w:rPr>
                <w:rFonts w:ascii="Arial" w:hAnsi="Arial" w:cs="Arial"/>
              </w:rPr>
              <w:t xml:space="preserve"> en digital</w:t>
            </w:r>
            <w:r w:rsidRPr="00650C3D">
              <w:rPr>
                <w:rFonts w:ascii="Arial" w:hAnsi="Arial" w:cs="Arial"/>
              </w:rPr>
              <w:t xml:space="preserve">, reposan en el archivo de la entidad. Los documentos no pueden ser retirados de la entidad sin previa aprobación del </w:t>
            </w:r>
            <w:r>
              <w:rPr>
                <w:rFonts w:ascii="Arial" w:hAnsi="Arial" w:cs="Arial"/>
              </w:rPr>
              <w:t>profesional de SG-SST.</w:t>
            </w:r>
          </w:p>
          <w:p w14:paraId="7CEC2D52" w14:textId="77777777" w:rsidR="005D68E6" w:rsidRPr="00650C3D" w:rsidRDefault="005D68E6" w:rsidP="005D68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46" w:type="dxa"/>
          </w:tcPr>
          <w:p w14:paraId="0B93907D" w14:textId="733E8313" w:rsidR="00540131" w:rsidRDefault="00540131" w:rsidP="005401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371ABBE4" w14:textId="77777777" w:rsidR="005D68E6" w:rsidRDefault="005D68E6" w:rsidP="00276EE6">
            <w:pPr>
              <w:jc w:val="both"/>
              <w:rPr>
                <w:rFonts w:ascii="Arial" w:hAnsi="Arial" w:cs="Arial"/>
              </w:rPr>
            </w:pPr>
          </w:p>
        </w:tc>
      </w:tr>
      <w:tr w:rsidR="005D68E6" w14:paraId="54D6028E" w14:textId="77777777" w:rsidTr="00CD018B">
        <w:tc>
          <w:tcPr>
            <w:tcW w:w="790" w:type="dxa"/>
          </w:tcPr>
          <w:p w14:paraId="2594D7FB" w14:textId="77777777" w:rsidR="005D68E6" w:rsidRDefault="005D68E6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7" w:type="dxa"/>
          </w:tcPr>
          <w:p w14:paraId="5A2E7805" w14:textId="77777777" w:rsidR="005D68E6" w:rsidRPr="00650C3D" w:rsidRDefault="005D68E6" w:rsidP="005D68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638" w:type="dxa"/>
          </w:tcPr>
          <w:p w14:paraId="43BF4EBA" w14:textId="77777777" w:rsidR="005D68E6" w:rsidRPr="00650C3D" w:rsidRDefault="005D68E6" w:rsidP="005D68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46" w:type="dxa"/>
          </w:tcPr>
          <w:p w14:paraId="1D3C1987" w14:textId="77777777" w:rsidR="005D68E6" w:rsidRDefault="005D68E6" w:rsidP="00276E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25AC0F5C" w14:textId="77777777" w:rsidR="005D68E6" w:rsidRDefault="005D68E6" w:rsidP="00276EE6">
            <w:pPr>
              <w:jc w:val="both"/>
              <w:rPr>
                <w:rFonts w:ascii="Arial" w:hAnsi="Arial" w:cs="Arial"/>
              </w:rPr>
            </w:pPr>
          </w:p>
        </w:tc>
      </w:tr>
    </w:tbl>
    <w:p w14:paraId="1389E00A" w14:textId="12F5FEC7" w:rsidR="00FA6480" w:rsidRDefault="00FA6480" w:rsidP="00276EE6">
      <w:pPr>
        <w:jc w:val="both"/>
        <w:rPr>
          <w:rFonts w:ascii="Arial" w:hAnsi="Arial" w:cs="Arial"/>
        </w:rPr>
      </w:pPr>
    </w:p>
    <w:p w14:paraId="22B32E76" w14:textId="77777777" w:rsidR="00E67CD2" w:rsidRPr="00650C3D" w:rsidRDefault="00E67CD2" w:rsidP="00E67CD2">
      <w:pPr>
        <w:jc w:val="both"/>
        <w:rPr>
          <w:rFonts w:ascii="Arial" w:hAnsi="Arial" w:cs="Arial"/>
        </w:rPr>
      </w:pPr>
    </w:p>
    <w:p w14:paraId="72FFD51A" w14:textId="376305E6" w:rsidR="00BE52DD" w:rsidRPr="00650C3D" w:rsidRDefault="00BE52DD" w:rsidP="00BE52DD">
      <w:pPr>
        <w:jc w:val="both"/>
        <w:rPr>
          <w:rFonts w:ascii="Arial" w:hAnsi="Arial" w:cs="Arial"/>
        </w:rPr>
      </w:pPr>
      <w:r w:rsidRPr="00650C3D">
        <w:rPr>
          <w:rFonts w:ascii="Arial" w:hAnsi="Arial" w:cs="Arial"/>
        </w:rPr>
        <w:t>.</w:t>
      </w:r>
    </w:p>
    <w:p w14:paraId="5B9F2AD9" w14:textId="77777777" w:rsidR="00BE52DD" w:rsidRPr="00650C3D" w:rsidRDefault="00BE52DD" w:rsidP="00BE52DD">
      <w:pPr>
        <w:jc w:val="both"/>
        <w:rPr>
          <w:rFonts w:ascii="Arial" w:hAnsi="Arial" w:cs="Arial"/>
        </w:rPr>
      </w:pPr>
    </w:p>
    <w:p w14:paraId="00DA1DC7" w14:textId="77777777" w:rsidR="00BE52DD" w:rsidRPr="00650C3D" w:rsidRDefault="00BE52DD" w:rsidP="00BE52DD">
      <w:pPr>
        <w:jc w:val="both"/>
        <w:rPr>
          <w:rFonts w:ascii="Arial" w:hAnsi="Arial" w:cs="Arial"/>
        </w:rPr>
      </w:pPr>
    </w:p>
    <w:p w14:paraId="7CC610A4" w14:textId="77777777" w:rsidR="00E954DE" w:rsidRDefault="00E954DE" w:rsidP="00BE52DD">
      <w:pPr>
        <w:jc w:val="both"/>
        <w:rPr>
          <w:rFonts w:ascii="Arial" w:hAnsi="Arial" w:cs="Arial"/>
        </w:rPr>
      </w:pPr>
    </w:p>
    <w:p w14:paraId="2D857AF0" w14:textId="77777777" w:rsidR="00E954DE" w:rsidRPr="00650C3D" w:rsidRDefault="00E954DE" w:rsidP="00BE52DD">
      <w:pPr>
        <w:jc w:val="both"/>
        <w:rPr>
          <w:rFonts w:ascii="Arial" w:hAnsi="Arial" w:cs="Arial"/>
        </w:rPr>
      </w:pPr>
    </w:p>
    <w:p w14:paraId="1F71A854" w14:textId="77777777" w:rsidR="00BE52DD" w:rsidRPr="00650C3D" w:rsidRDefault="00BE52DD" w:rsidP="00BE52DD">
      <w:pPr>
        <w:jc w:val="both"/>
        <w:rPr>
          <w:rFonts w:ascii="Arial" w:hAnsi="Arial" w:cs="Arial"/>
        </w:rPr>
      </w:pPr>
    </w:p>
    <w:p w14:paraId="665359DB" w14:textId="77777777" w:rsidR="00BE52DD" w:rsidRPr="00650C3D" w:rsidRDefault="00BE52DD" w:rsidP="00BE52DD">
      <w:pPr>
        <w:jc w:val="both"/>
        <w:rPr>
          <w:rFonts w:ascii="Arial" w:hAnsi="Arial" w:cs="Arial"/>
          <w:b/>
        </w:rPr>
      </w:pPr>
      <w:r w:rsidRPr="00650C3D">
        <w:rPr>
          <w:rFonts w:ascii="Arial" w:hAnsi="Arial" w:cs="Arial"/>
          <w:b/>
        </w:rPr>
        <w:t>Control de documentos externos:</w:t>
      </w:r>
    </w:p>
    <w:p w14:paraId="26AB215E" w14:textId="77777777" w:rsidR="00BE52DD" w:rsidRPr="00650C3D" w:rsidRDefault="00BE52DD" w:rsidP="00BE52DD">
      <w:pPr>
        <w:jc w:val="both"/>
        <w:rPr>
          <w:rFonts w:ascii="Arial" w:hAnsi="Arial" w:cs="Arial"/>
        </w:rPr>
      </w:pPr>
    </w:p>
    <w:p w14:paraId="0E2BE1D4" w14:textId="77777777" w:rsidR="00BE52DD" w:rsidRPr="00650C3D" w:rsidRDefault="00BE52DD" w:rsidP="00BE52DD">
      <w:pPr>
        <w:jc w:val="both"/>
        <w:rPr>
          <w:rFonts w:ascii="Arial" w:hAnsi="Arial" w:cs="Arial"/>
        </w:rPr>
      </w:pPr>
      <w:r w:rsidRPr="00650C3D">
        <w:rPr>
          <w:rFonts w:ascii="Arial" w:hAnsi="Arial" w:cs="Arial"/>
        </w:rPr>
        <w:t>Se determinan como documentos externos necesarios para la planificación y operación del SG-SST, manuales, normas, especificaciones.</w:t>
      </w:r>
    </w:p>
    <w:p w14:paraId="44832ADA" w14:textId="77777777" w:rsidR="00BE52DD" w:rsidRPr="00650C3D" w:rsidRDefault="00BE52DD" w:rsidP="00BE52DD">
      <w:pPr>
        <w:jc w:val="both"/>
        <w:rPr>
          <w:rFonts w:ascii="Arial" w:hAnsi="Arial" w:cs="Arial"/>
        </w:rPr>
      </w:pPr>
    </w:p>
    <w:p w14:paraId="770FC6CE" w14:textId="1A5B2BCC" w:rsidR="00BE52DD" w:rsidRPr="00650C3D" w:rsidRDefault="00BE52DD" w:rsidP="00BE52DD">
      <w:pPr>
        <w:jc w:val="both"/>
        <w:rPr>
          <w:rFonts w:ascii="Arial" w:hAnsi="Arial" w:cs="Arial"/>
        </w:rPr>
      </w:pPr>
      <w:r w:rsidRPr="00650C3D">
        <w:rPr>
          <w:rFonts w:ascii="Arial" w:hAnsi="Arial" w:cs="Arial"/>
        </w:rPr>
        <w:t xml:space="preserve">El </w:t>
      </w:r>
      <w:r w:rsidRPr="00AE4AB0">
        <w:rPr>
          <w:rFonts w:ascii="Arial" w:hAnsi="Arial" w:cs="Arial"/>
        </w:rPr>
        <w:t xml:space="preserve">responsable del SG-SST verifica la expedición de normatividad con la finalidad de actualizar los manuales o documentos que hacen parte del sistema, para actualizar el Listado Maestro de Documentos de Origen Externo y la Matriz Legal. En el evento que el responsable del SG-SST requiera tener de manera impresa los documentos, éstos se deben identificar con el </w:t>
      </w:r>
      <w:r w:rsidR="00E954DE" w:rsidRPr="00AE4AB0">
        <w:rPr>
          <w:rFonts w:ascii="Arial" w:hAnsi="Arial" w:cs="Arial"/>
        </w:rPr>
        <w:t xml:space="preserve">radicado </w:t>
      </w:r>
      <w:r w:rsidRPr="00AE4AB0">
        <w:rPr>
          <w:rFonts w:ascii="Arial" w:hAnsi="Arial" w:cs="Arial"/>
        </w:rPr>
        <w:t>La custodia de estos documentos y la actualización de los mismos es su responsabilidad.</w:t>
      </w:r>
    </w:p>
    <w:p w14:paraId="334AD655" w14:textId="77777777" w:rsidR="00BE52DD" w:rsidRPr="00650C3D" w:rsidRDefault="00BE52DD" w:rsidP="00BE52DD">
      <w:pPr>
        <w:jc w:val="both"/>
        <w:rPr>
          <w:rFonts w:ascii="Arial" w:hAnsi="Arial" w:cs="Arial"/>
        </w:rPr>
      </w:pPr>
    </w:p>
    <w:p w14:paraId="590D3A58" w14:textId="77777777" w:rsidR="00BE52DD" w:rsidRPr="00650C3D" w:rsidRDefault="00BE52DD" w:rsidP="00BE52DD">
      <w:pPr>
        <w:jc w:val="both"/>
        <w:rPr>
          <w:rFonts w:ascii="Arial" w:hAnsi="Arial" w:cs="Arial"/>
          <w:b/>
        </w:rPr>
      </w:pPr>
      <w:r w:rsidRPr="00650C3D">
        <w:rPr>
          <w:rFonts w:ascii="Arial" w:hAnsi="Arial" w:cs="Arial"/>
          <w:b/>
        </w:rPr>
        <w:t>Control de registros:</w:t>
      </w:r>
    </w:p>
    <w:p w14:paraId="6B841609" w14:textId="77777777" w:rsidR="00BE52DD" w:rsidRPr="00650C3D" w:rsidRDefault="00BE52DD" w:rsidP="00BE52DD">
      <w:pPr>
        <w:jc w:val="both"/>
        <w:rPr>
          <w:rFonts w:ascii="Arial" w:hAnsi="Arial" w:cs="Arial"/>
        </w:rPr>
      </w:pPr>
    </w:p>
    <w:p w14:paraId="454E4FD4" w14:textId="77777777" w:rsidR="00BE52DD" w:rsidRPr="00650C3D" w:rsidRDefault="00BE52DD" w:rsidP="00BE52DD">
      <w:pPr>
        <w:jc w:val="both"/>
        <w:rPr>
          <w:rFonts w:ascii="Arial" w:hAnsi="Arial" w:cs="Arial"/>
        </w:rPr>
      </w:pPr>
      <w:r w:rsidRPr="00650C3D">
        <w:rPr>
          <w:rFonts w:ascii="Arial" w:hAnsi="Arial" w:cs="Arial"/>
        </w:rPr>
        <w:t>Al igual que los documentos, los registros deben ser controlados para que accedan a estos las personas indicadas y que sean responsables de los mismos. Existen personas designadas para la custodia y el control del registro, esta persona es la encargada del SG</w:t>
      </w:r>
      <w:r w:rsidR="003A525B" w:rsidRPr="00650C3D">
        <w:rPr>
          <w:rFonts w:ascii="Arial" w:hAnsi="Arial" w:cs="Arial"/>
        </w:rPr>
        <w:t>-</w:t>
      </w:r>
      <w:r w:rsidRPr="00650C3D">
        <w:rPr>
          <w:rFonts w:ascii="Arial" w:hAnsi="Arial" w:cs="Arial"/>
        </w:rPr>
        <w:t>SST. De acuerdo a los registros así es la accesibilidad a los mismos: registros generales, registros privados, registros confidenciales.</w:t>
      </w:r>
    </w:p>
    <w:p w14:paraId="68595BE5" w14:textId="77777777" w:rsidR="003A525B" w:rsidRPr="00650C3D" w:rsidRDefault="003A525B" w:rsidP="00BE52DD">
      <w:pPr>
        <w:jc w:val="both"/>
        <w:rPr>
          <w:rFonts w:ascii="Arial" w:hAnsi="Arial" w:cs="Arial"/>
        </w:rPr>
      </w:pPr>
    </w:p>
    <w:p w14:paraId="47273EE7" w14:textId="77777777" w:rsidR="003A525B" w:rsidRPr="00650C3D" w:rsidRDefault="003A525B" w:rsidP="00BE52DD">
      <w:pPr>
        <w:jc w:val="both"/>
        <w:rPr>
          <w:rFonts w:ascii="Arial" w:hAnsi="Arial" w:cs="Arial"/>
        </w:rPr>
      </w:pPr>
    </w:p>
    <w:p w14:paraId="47A4EE2C" w14:textId="77777777" w:rsidR="003A525B" w:rsidRPr="00650C3D" w:rsidRDefault="003A525B" w:rsidP="00BE52DD">
      <w:pPr>
        <w:jc w:val="both"/>
        <w:rPr>
          <w:rFonts w:ascii="Arial" w:hAnsi="Arial" w:cs="Arial"/>
          <w:b/>
        </w:rPr>
      </w:pPr>
      <w:r w:rsidRPr="00650C3D">
        <w:rPr>
          <w:rFonts w:ascii="Arial" w:hAnsi="Arial" w:cs="Arial"/>
          <w:b/>
        </w:rPr>
        <w:t xml:space="preserve">Retención: </w:t>
      </w:r>
    </w:p>
    <w:p w14:paraId="1D51E80D" w14:textId="77777777" w:rsidR="003A525B" w:rsidRPr="00650C3D" w:rsidRDefault="003A525B" w:rsidP="00BE52DD">
      <w:pPr>
        <w:jc w:val="both"/>
        <w:rPr>
          <w:rFonts w:ascii="Arial" w:hAnsi="Arial" w:cs="Arial"/>
          <w:b/>
        </w:rPr>
      </w:pPr>
    </w:p>
    <w:p w14:paraId="6A3FFAEF" w14:textId="77777777" w:rsidR="003A525B" w:rsidRPr="00650C3D" w:rsidRDefault="003A525B" w:rsidP="003A525B">
      <w:pPr>
        <w:jc w:val="both"/>
        <w:rPr>
          <w:rFonts w:ascii="Arial" w:hAnsi="Arial" w:cs="Arial"/>
        </w:rPr>
      </w:pPr>
      <w:r w:rsidRPr="00650C3D">
        <w:rPr>
          <w:rFonts w:ascii="Arial" w:hAnsi="Arial" w:cs="Arial"/>
        </w:rPr>
        <w:lastRenderedPageBreak/>
        <w:t>La retención indica cuanto tiempo deben quedar los registros en el archivo y se divide en el tiempo de gestión y tiempo de almacenamiento, el primero corresponde al tiempo máximo durante el cual el registro es utilizado y se mantiene a cargo del responsable y el segundo hace referencia al tiempo durante el cual el registro se debe guardar en el archivador o computador.</w:t>
      </w:r>
    </w:p>
    <w:p w14:paraId="338A9637" w14:textId="77777777" w:rsidR="00F44119" w:rsidRPr="00650C3D" w:rsidRDefault="00F44119" w:rsidP="003A525B">
      <w:pPr>
        <w:jc w:val="both"/>
        <w:rPr>
          <w:rFonts w:ascii="Arial" w:hAnsi="Arial" w:cs="Arial"/>
        </w:rPr>
      </w:pPr>
    </w:p>
    <w:p w14:paraId="66B18B54" w14:textId="77777777" w:rsidR="00F44119" w:rsidRPr="00650C3D" w:rsidRDefault="00F44119" w:rsidP="003A525B">
      <w:pPr>
        <w:jc w:val="both"/>
        <w:rPr>
          <w:rFonts w:ascii="Arial" w:hAnsi="Arial" w:cs="Arial"/>
          <w:b/>
        </w:rPr>
      </w:pPr>
      <w:r w:rsidRPr="00650C3D">
        <w:rPr>
          <w:rFonts w:ascii="Arial" w:hAnsi="Arial" w:cs="Arial"/>
          <w:b/>
        </w:rPr>
        <w:t>Disposición final:</w:t>
      </w:r>
    </w:p>
    <w:p w14:paraId="443AFD11" w14:textId="77777777" w:rsidR="00F44119" w:rsidRPr="00650C3D" w:rsidRDefault="00F44119" w:rsidP="003A525B">
      <w:pPr>
        <w:jc w:val="both"/>
        <w:rPr>
          <w:rFonts w:ascii="Arial" w:hAnsi="Arial" w:cs="Arial"/>
        </w:rPr>
      </w:pPr>
    </w:p>
    <w:p w14:paraId="260B5011" w14:textId="0F4A4FE4" w:rsidR="00F44119" w:rsidRPr="00650C3D" w:rsidRDefault="00F44119" w:rsidP="00F44119">
      <w:pPr>
        <w:jc w:val="both"/>
        <w:rPr>
          <w:rFonts w:ascii="Arial" w:hAnsi="Arial" w:cs="Arial"/>
        </w:rPr>
      </w:pPr>
      <w:r w:rsidRPr="00650C3D">
        <w:rPr>
          <w:rFonts w:ascii="Arial" w:hAnsi="Arial" w:cs="Arial"/>
        </w:rPr>
        <w:t>Es la acción que se debe tomar una vez superado el tiempo de retención (</w:t>
      </w:r>
      <w:proofErr w:type="spellStart"/>
      <w:r w:rsidRPr="00650C3D">
        <w:rPr>
          <w:rFonts w:ascii="Arial" w:hAnsi="Arial" w:cs="Arial"/>
        </w:rPr>
        <w:t>ej</w:t>
      </w:r>
      <w:proofErr w:type="spellEnd"/>
      <w:r w:rsidRPr="00650C3D">
        <w:rPr>
          <w:rFonts w:ascii="Arial" w:hAnsi="Arial" w:cs="Arial"/>
        </w:rPr>
        <w:t xml:space="preserve">: Destrucción, reutilización, </w:t>
      </w:r>
      <w:r w:rsidR="00E811C8">
        <w:rPr>
          <w:rFonts w:ascii="Arial" w:hAnsi="Arial" w:cs="Arial"/>
        </w:rPr>
        <w:t xml:space="preserve">microfilmación, </w:t>
      </w:r>
      <w:r w:rsidRPr="00650C3D">
        <w:rPr>
          <w:rFonts w:ascii="Arial" w:hAnsi="Arial" w:cs="Arial"/>
        </w:rPr>
        <w:t>digitalización, encuadernación para archivo permanente, entre otros). Una vez se determine la disposición final se debe hacer un acta que contenga:</w:t>
      </w:r>
    </w:p>
    <w:p w14:paraId="1B0B5C51" w14:textId="77777777" w:rsidR="00F44119" w:rsidRPr="00650C3D" w:rsidRDefault="00F44119" w:rsidP="00F44119">
      <w:pPr>
        <w:jc w:val="both"/>
        <w:rPr>
          <w:rFonts w:ascii="Arial" w:hAnsi="Arial" w:cs="Arial"/>
        </w:rPr>
      </w:pPr>
    </w:p>
    <w:p w14:paraId="1DE1557C" w14:textId="77777777" w:rsidR="00F44119" w:rsidRPr="00650C3D" w:rsidRDefault="00F44119" w:rsidP="00F44119">
      <w:pPr>
        <w:jc w:val="both"/>
        <w:rPr>
          <w:rFonts w:ascii="Arial" w:hAnsi="Arial" w:cs="Arial"/>
        </w:rPr>
      </w:pPr>
      <w:r w:rsidRPr="00650C3D">
        <w:rPr>
          <w:rFonts w:ascii="Arial" w:hAnsi="Arial" w:cs="Arial"/>
        </w:rPr>
        <w:t>- Nombre de los registros, periodo en que fueron diligenciados, tipo de disposición, responsable de la disposición, lugar de la disposición.</w:t>
      </w:r>
    </w:p>
    <w:p w14:paraId="68994984" w14:textId="77777777" w:rsidR="00F44119" w:rsidRDefault="00F44119" w:rsidP="00F44119">
      <w:pPr>
        <w:jc w:val="both"/>
        <w:rPr>
          <w:rFonts w:ascii="Arial" w:hAnsi="Arial" w:cs="Arial"/>
        </w:rPr>
      </w:pPr>
    </w:p>
    <w:p w14:paraId="694D5E01" w14:textId="77777777" w:rsidR="00AE4AB0" w:rsidRPr="00650C3D" w:rsidRDefault="00AE4AB0" w:rsidP="00F44119">
      <w:pPr>
        <w:jc w:val="both"/>
        <w:rPr>
          <w:rFonts w:ascii="Arial" w:hAnsi="Arial" w:cs="Arial"/>
        </w:rPr>
      </w:pPr>
    </w:p>
    <w:p w14:paraId="7626A9B7" w14:textId="6B126143" w:rsidR="000A565A" w:rsidRPr="00382023" w:rsidRDefault="00382023" w:rsidP="00941CD5">
      <w:pPr>
        <w:jc w:val="both"/>
        <w:rPr>
          <w:rFonts w:ascii="Arial" w:hAnsi="Arial" w:cs="Arial"/>
          <w:b/>
          <w:bCs/>
        </w:rPr>
      </w:pPr>
      <w:r w:rsidRPr="00382023">
        <w:rPr>
          <w:rFonts w:ascii="Arial" w:hAnsi="Arial" w:cs="Arial"/>
          <w:b/>
          <w:bCs/>
        </w:rPr>
        <w:t xml:space="preserve">Verificación </w:t>
      </w:r>
    </w:p>
    <w:p w14:paraId="2DF91399" w14:textId="2E7ECAAD" w:rsidR="00FD7A10" w:rsidRDefault="00540131" w:rsidP="00941CD5">
      <w:pPr>
        <w:jc w:val="both"/>
      </w:pPr>
      <w:hyperlink r:id="rId9" w:history="1">
        <w:r w:rsidRPr="008B0AC1">
          <w:rPr>
            <w:rStyle w:val="Hipervnculo"/>
          </w:rPr>
          <w:t>https://elcarmen.terrisoft.co/</w:t>
        </w:r>
      </w:hyperlink>
    </w:p>
    <w:p w14:paraId="2589760A" w14:textId="77777777" w:rsidR="00540131" w:rsidRDefault="00540131" w:rsidP="00941CD5">
      <w:pPr>
        <w:jc w:val="both"/>
      </w:pPr>
    </w:p>
    <w:p w14:paraId="579166B2" w14:textId="77777777" w:rsidR="00EB0CEA" w:rsidRDefault="00EB0CEA" w:rsidP="00941CD5">
      <w:pPr>
        <w:jc w:val="both"/>
      </w:pPr>
    </w:p>
    <w:p w14:paraId="4B0E3771" w14:textId="77777777" w:rsidR="00EB0CEA" w:rsidRPr="00382023" w:rsidRDefault="00EB0CEA" w:rsidP="00941CD5">
      <w:pPr>
        <w:jc w:val="both"/>
        <w:rPr>
          <w:rFonts w:ascii="Arial" w:hAnsi="Arial" w:cs="Arial"/>
          <w:b/>
        </w:rPr>
      </w:pPr>
    </w:p>
    <w:p w14:paraId="1ECEB83E" w14:textId="3EF3632F" w:rsidR="00FD7A10" w:rsidRPr="00382023" w:rsidRDefault="00382023" w:rsidP="00941C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Pr="00382023">
        <w:rPr>
          <w:rFonts w:ascii="Arial" w:hAnsi="Arial" w:cs="Arial"/>
          <w:b/>
        </w:rPr>
        <w:t xml:space="preserve">egislación: </w:t>
      </w:r>
    </w:p>
    <w:p w14:paraId="5FB5F00B" w14:textId="77777777" w:rsidR="000A565A" w:rsidRPr="004E1B5B" w:rsidRDefault="000A565A" w:rsidP="00941CD5">
      <w:pPr>
        <w:jc w:val="both"/>
        <w:rPr>
          <w:rFonts w:ascii="Arial" w:hAnsi="Arial" w:cs="Arial"/>
          <w:b/>
          <w:bCs/>
        </w:rPr>
      </w:pPr>
    </w:p>
    <w:p w14:paraId="49D8E143" w14:textId="7D8D93C5" w:rsidR="004E1B5B" w:rsidRPr="00382023" w:rsidRDefault="0028553E" w:rsidP="006A4F10">
      <w:pPr>
        <w:jc w:val="both"/>
        <w:rPr>
          <w:rFonts w:ascii="Arial" w:hAnsi="Arial" w:cs="Arial"/>
        </w:rPr>
      </w:pPr>
      <w:r w:rsidRPr="00382023">
        <w:rPr>
          <w:rFonts w:ascii="Arial" w:hAnsi="Arial" w:cs="Arial"/>
        </w:rPr>
        <w:t>Decreto 1072 de 2015 Capítulo 6</w:t>
      </w:r>
      <w:r w:rsidR="004E1B5B" w:rsidRPr="00382023">
        <w:rPr>
          <w:rFonts w:ascii="Arial" w:hAnsi="Arial" w:cs="Arial"/>
        </w:rPr>
        <w:t>, en su ARTÍCULO 2.2.4.6.13. Conservación de los documentos. El empleador debe conservar los registros y documentos que soportan el Sistema de Gestión de la Seguridad y Salud en el Trabajo SG-SST de manera controlada, garantizando que sean legibles, fácilmente identificables y accesibles, protegidos contra daño, deterioro o pérdida. El responsable del SG-SST tendrá acceso a todos los documentos y registros exceptuando el acceso a las historias clínicas ocupacionales de los trabajadores cuando no tenga perfil de médico especialista en seguridad y salud en el trabajo. La conservación puede hacerse de forma electrónica de conformidad con lo establecido en el presente capítulo siempre y cuando se garantice la preservación de la información.</w:t>
      </w:r>
    </w:p>
    <w:p w14:paraId="4C2B1044" w14:textId="77777777" w:rsidR="00EB0CEA" w:rsidRPr="00382023" w:rsidRDefault="00EB0CEA" w:rsidP="00941CD5">
      <w:pPr>
        <w:jc w:val="both"/>
        <w:rPr>
          <w:rFonts w:ascii="Arial" w:hAnsi="Arial" w:cs="Arial"/>
        </w:rPr>
      </w:pPr>
    </w:p>
    <w:p w14:paraId="4625E8FD" w14:textId="09D85B16" w:rsidR="006A4F10" w:rsidRPr="00382023" w:rsidRDefault="004E1B5B" w:rsidP="00EB0CEA">
      <w:pPr>
        <w:jc w:val="both"/>
        <w:rPr>
          <w:rFonts w:ascii="Arial" w:hAnsi="Arial" w:cs="Arial"/>
        </w:rPr>
      </w:pPr>
      <w:r w:rsidRPr="00382023">
        <w:rPr>
          <w:rFonts w:ascii="Arial" w:hAnsi="Arial" w:cs="Arial"/>
        </w:rPr>
        <w:t xml:space="preserve">Los siguientes documentos y registros, deben ser conservados por un periodo mínimo de veinte (20) años, contados a partir del momento en que cese la relación laboral del trabajador con la empresa: </w:t>
      </w:r>
    </w:p>
    <w:p w14:paraId="2D4445A3" w14:textId="77777777" w:rsidR="006A4F10" w:rsidRPr="00382023" w:rsidRDefault="006A4F10" w:rsidP="00EB0CEA">
      <w:pPr>
        <w:jc w:val="both"/>
        <w:rPr>
          <w:rFonts w:ascii="Arial" w:hAnsi="Arial" w:cs="Arial"/>
        </w:rPr>
      </w:pPr>
    </w:p>
    <w:p w14:paraId="461CF4E7" w14:textId="37680994" w:rsidR="006A4F10" w:rsidRPr="00382023" w:rsidRDefault="004E1B5B" w:rsidP="00EB0CEA">
      <w:pPr>
        <w:jc w:val="both"/>
        <w:rPr>
          <w:rFonts w:ascii="Arial" w:hAnsi="Arial" w:cs="Arial"/>
        </w:rPr>
      </w:pPr>
      <w:r w:rsidRPr="00382023">
        <w:rPr>
          <w:rFonts w:ascii="Arial" w:hAnsi="Arial" w:cs="Arial"/>
        </w:rPr>
        <w:t>1. Los resultados de los perfiles epidemiológicos de salud de los trabajadores, así como los conceptos de los exámenes de ingreso, periódicos y de retiro de los trabajadores, en caso que no cuente con los servicios de médico especialista en áreas afines a la seguridad y salud en el trabajo;</w:t>
      </w:r>
    </w:p>
    <w:p w14:paraId="7E50E5E6" w14:textId="77777777" w:rsidR="006A4F10" w:rsidRPr="00382023" w:rsidRDefault="006A4F10" w:rsidP="00EB0CEA">
      <w:pPr>
        <w:jc w:val="both"/>
        <w:rPr>
          <w:rFonts w:ascii="Arial" w:hAnsi="Arial" w:cs="Arial"/>
        </w:rPr>
      </w:pPr>
    </w:p>
    <w:p w14:paraId="07A7F636" w14:textId="52DDBD48" w:rsidR="004E1B5B" w:rsidRDefault="004E1B5B" w:rsidP="00EB0CEA">
      <w:pPr>
        <w:jc w:val="both"/>
        <w:rPr>
          <w:rFonts w:ascii="Arial" w:hAnsi="Arial" w:cs="Arial"/>
        </w:rPr>
      </w:pPr>
      <w:r w:rsidRPr="00382023">
        <w:rPr>
          <w:rFonts w:ascii="Arial" w:hAnsi="Arial" w:cs="Arial"/>
        </w:rPr>
        <w:t xml:space="preserve"> 2. </w:t>
      </w:r>
      <w:r w:rsidR="00EB0CEA" w:rsidRPr="00382023">
        <w:rPr>
          <w:rFonts w:ascii="Arial" w:hAnsi="Arial" w:cs="Arial"/>
        </w:rPr>
        <w:t xml:space="preserve">Cuando la empresa cuente con médico especialista en áreas afines a la seguridad y salud en el trabajo, los resultados de exámenes de ingreso, periódicos y de egreso, así </w:t>
      </w:r>
      <w:r w:rsidR="00EB0CEA" w:rsidRPr="00382023">
        <w:rPr>
          <w:rFonts w:ascii="Arial" w:hAnsi="Arial" w:cs="Arial"/>
        </w:rPr>
        <w:lastRenderedPageBreak/>
        <w:t>como los resultados de los exámenes complementarios tales como paraclínicos, pruebas de monitoreo biológico, audiometrías, espirometrías, radiografías de tórax y en general, las que se realicen con el objeto de monitorear los efectos hacia la salud de la exposición a peligros y riesgos; cuya reserva y custodia está a cargo del médico correspondiente;</w:t>
      </w:r>
    </w:p>
    <w:p w14:paraId="16B3FE95" w14:textId="77777777" w:rsidR="004E1B5B" w:rsidRDefault="004E1B5B" w:rsidP="00EB0CEA">
      <w:pPr>
        <w:jc w:val="both"/>
        <w:rPr>
          <w:rFonts w:ascii="Arial" w:hAnsi="Arial" w:cs="Arial"/>
        </w:rPr>
      </w:pPr>
    </w:p>
    <w:p w14:paraId="1F13CEEC" w14:textId="77777777" w:rsidR="00EB0CEA" w:rsidRPr="00382023" w:rsidRDefault="00EB0CEA" w:rsidP="00EB0CEA">
      <w:pPr>
        <w:jc w:val="both"/>
        <w:rPr>
          <w:rFonts w:ascii="Arial" w:hAnsi="Arial" w:cs="Arial"/>
        </w:rPr>
      </w:pPr>
      <w:r w:rsidRPr="00382023">
        <w:rPr>
          <w:rFonts w:ascii="Arial" w:hAnsi="Arial" w:cs="Arial"/>
        </w:rPr>
        <w:t xml:space="preserve">3. Resultados de mediciones y monitoreo a los ambientes de trabajo, como resultado de los programas de vigilancia y control de los peligros y riesgos en seguridad y salud en el trabajo; </w:t>
      </w:r>
    </w:p>
    <w:p w14:paraId="5A5CBE9E" w14:textId="77777777" w:rsidR="00EB0CEA" w:rsidRPr="00382023" w:rsidRDefault="00EB0CEA" w:rsidP="00941CD5">
      <w:pPr>
        <w:jc w:val="both"/>
        <w:rPr>
          <w:rFonts w:ascii="Arial" w:hAnsi="Arial" w:cs="Arial"/>
        </w:rPr>
      </w:pPr>
    </w:p>
    <w:p w14:paraId="12D4F3CE" w14:textId="6325437B" w:rsidR="00EB0CEA" w:rsidRPr="00382023" w:rsidRDefault="00EB0CEA" w:rsidP="00941CD5">
      <w:pPr>
        <w:jc w:val="both"/>
        <w:rPr>
          <w:rFonts w:ascii="Arial" w:hAnsi="Arial" w:cs="Arial"/>
        </w:rPr>
      </w:pPr>
      <w:r w:rsidRPr="00382023">
        <w:rPr>
          <w:rFonts w:ascii="Arial" w:hAnsi="Arial" w:cs="Arial"/>
        </w:rPr>
        <w:t>4. Registros de las actividades de capacitación, formación y entrenamiento en seguridad y salud en el trabajo</w:t>
      </w:r>
    </w:p>
    <w:p w14:paraId="7744AB88" w14:textId="77777777" w:rsidR="00EB0CEA" w:rsidRPr="00382023" w:rsidRDefault="00EB0CEA" w:rsidP="00941CD5">
      <w:pPr>
        <w:jc w:val="both"/>
        <w:rPr>
          <w:rFonts w:ascii="Arial" w:hAnsi="Arial" w:cs="Arial"/>
        </w:rPr>
      </w:pPr>
    </w:p>
    <w:p w14:paraId="3FAE6101" w14:textId="0A63FC9F" w:rsidR="00EB0CEA" w:rsidRDefault="00EB0CEA" w:rsidP="00941CD5">
      <w:pPr>
        <w:jc w:val="both"/>
        <w:rPr>
          <w:rFonts w:ascii="Arial" w:hAnsi="Arial" w:cs="Arial"/>
        </w:rPr>
      </w:pPr>
      <w:r w:rsidRPr="00382023">
        <w:rPr>
          <w:rFonts w:ascii="Arial" w:hAnsi="Arial" w:cs="Arial"/>
        </w:rPr>
        <w:t>5. Registro del suministro de elementos y equipos de protección personal. Para los demás documentos y registros, el empleador deberá elaborar y cumplir con un sistema de archivo o retención documental, según aplique, acorde con la normatividad vigente y las políticas de la empresa</w:t>
      </w:r>
    </w:p>
    <w:p w14:paraId="61E2836D" w14:textId="77777777" w:rsidR="004E1B5B" w:rsidRDefault="004E1B5B" w:rsidP="00941CD5">
      <w:pPr>
        <w:jc w:val="both"/>
        <w:rPr>
          <w:rFonts w:ascii="Arial" w:hAnsi="Arial" w:cs="Arial"/>
        </w:rPr>
      </w:pPr>
    </w:p>
    <w:p w14:paraId="5F928AB2" w14:textId="77777777" w:rsidR="0028553E" w:rsidRDefault="0028553E" w:rsidP="00941CD5">
      <w:pPr>
        <w:jc w:val="both"/>
        <w:rPr>
          <w:rFonts w:ascii="Arial" w:hAnsi="Arial" w:cs="Arial"/>
        </w:rPr>
      </w:pPr>
    </w:p>
    <w:p w14:paraId="4AA3EAC6" w14:textId="03101911" w:rsidR="000A565A" w:rsidRDefault="0028553E" w:rsidP="00941C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Control operacional</w:t>
      </w:r>
    </w:p>
    <w:p w14:paraId="57038167" w14:textId="77777777" w:rsidR="00EB0CEA" w:rsidRDefault="00EB0CEA" w:rsidP="00941CD5">
      <w:pPr>
        <w:jc w:val="both"/>
        <w:rPr>
          <w:rFonts w:ascii="Arial" w:hAnsi="Arial" w:cs="Arial"/>
        </w:rPr>
      </w:pPr>
    </w:p>
    <w:p w14:paraId="24395B4F" w14:textId="6A5842B1" w:rsidR="0028553E" w:rsidRDefault="0028553E" w:rsidP="00941C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Anexos</w:t>
      </w:r>
    </w:p>
    <w:p w14:paraId="7E145F22" w14:textId="77777777" w:rsidR="000A565A" w:rsidRDefault="000A565A" w:rsidP="00941CD5">
      <w:pPr>
        <w:jc w:val="both"/>
        <w:rPr>
          <w:rFonts w:ascii="Arial" w:hAnsi="Arial" w:cs="Arial"/>
        </w:rPr>
      </w:pPr>
    </w:p>
    <w:p w14:paraId="06024F65" w14:textId="77777777" w:rsidR="000A565A" w:rsidRPr="00650C3D" w:rsidRDefault="000A565A" w:rsidP="00941CD5">
      <w:pPr>
        <w:jc w:val="both"/>
        <w:rPr>
          <w:rFonts w:ascii="Arial" w:hAnsi="Arial" w:cs="Arial"/>
        </w:rPr>
      </w:pPr>
    </w:p>
    <w:p w14:paraId="74B0C2F8" w14:textId="77777777" w:rsidR="00941CD5" w:rsidRPr="00650C3D" w:rsidRDefault="00941CD5" w:rsidP="00941CD5">
      <w:pPr>
        <w:jc w:val="both"/>
        <w:rPr>
          <w:rFonts w:ascii="Arial" w:hAnsi="Arial" w:cs="Arial"/>
        </w:rPr>
      </w:pPr>
    </w:p>
    <w:tbl>
      <w:tblPr>
        <w:tblW w:w="94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8"/>
        <w:gridCol w:w="3550"/>
        <w:gridCol w:w="3004"/>
      </w:tblGrid>
      <w:tr w:rsidR="00941CD5" w:rsidRPr="00650C3D" w14:paraId="7366EC59" w14:textId="77777777" w:rsidTr="00EE4AFE">
        <w:trPr>
          <w:trHeight w:val="1281"/>
        </w:trPr>
        <w:tc>
          <w:tcPr>
            <w:tcW w:w="2868" w:type="dxa"/>
            <w:shd w:val="clear" w:color="auto" w:fill="auto"/>
          </w:tcPr>
          <w:p w14:paraId="3C3499A7" w14:textId="77777777" w:rsidR="00941CD5" w:rsidRPr="00650C3D" w:rsidRDefault="00941CD5" w:rsidP="006A5FAE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</w:rPr>
            </w:pPr>
            <w:r w:rsidRPr="00650C3D">
              <w:rPr>
                <w:rFonts w:ascii="Arial" w:hAnsi="Arial" w:cs="Arial"/>
                <w:b/>
              </w:rPr>
              <w:t xml:space="preserve">Elaboró: </w:t>
            </w:r>
          </w:p>
          <w:p w14:paraId="48F76DB7" w14:textId="77777777" w:rsidR="00941CD5" w:rsidRPr="00650C3D" w:rsidRDefault="00941CD5" w:rsidP="006A5FAE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</w:rPr>
            </w:pPr>
          </w:p>
          <w:p w14:paraId="5738DB59" w14:textId="77777777" w:rsidR="00941CD5" w:rsidRPr="00650C3D" w:rsidRDefault="00941CD5" w:rsidP="006A5FAE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</w:rPr>
            </w:pPr>
            <w:r w:rsidRPr="00650C3D">
              <w:rPr>
                <w:rFonts w:ascii="Arial" w:hAnsi="Arial" w:cs="Arial"/>
                <w:b/>
              </w:rPr>
              <w:t>Mary Luz Negrete Ramos</w:t>
            </w:r>
          </w:p>
          <w:p w14:paraId="3B43C551" w14:textId="77777777" w:rsidR="00941CD5" w:rsidRPr="00650C3D" w:rsidRDefault="00941CD5" w:rsidP="006A5FAE">
            <w:pPr>
              <w:pStyle w:val="TableParagraph"/>
              <w:spacing w:before="3"/>
              <w:ind w:left="69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>Profesional Universitaria-</w:t>
            </w:r>
            <w:r w:rsidRPr="00650C3D">
              <w:rPr>
                <w:rFonts w:ascii="Arial" w:hAnsi="Arial" w:cs="Arial"/>
                <w:spacing w:val="-5"/>
              </w:rPr>
              <w:t xml:space="preserve"> </w:t>
            </w:r>
            <w:r w:rsidRPr="00650C3D">
              <w:rPr>
                <w:rFonts w:ascii="Arial" w:hAnsi="Arial" w:cs="Arial"/>
              </w:rPr>
              <w:t>SG-SST</w:t>
            </w:r>
          </w:p>
          <w:p w14:paraId="31F5820D" w14:textId="77777777" w:rsidR="00941CD5" w:rsidRPr="00650C3D" w:rsidRDefault="00941CD5" w:rsidP="006A5FAE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</w:p>
          <w:p w14:paraId="328B0D75" w14:textId="77777777" w:rsidR="00941CD5" w:rsidRPr="00650C3D" w:rsidRDefault="00941CD5" w:rsidP="006A5FAE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</w:p>
          <w:p w14:paraId="1B900817" w14:textId="77777777" w:rsidR="00941CD5" w:rsidRPr="00650C3D" w:rsidRDefault="00941CD5" w:rsidP="006A5FAE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  <w:r w:rsidRPr="00650C3D">
              <w:rPr>
                <w:rFonts w:ascii="Arial" w:hAnsi="Arial" w:cs="Arial"/>
                <w:b/>
              </w:rPr>
              <w:t>Firma:</w:t>
            </w:r>
          </w:p>
        </w:tc>
        <w:tc>
          <w:tcPr>
            <w:tcW w:w="3550" w:type="dxa"/>
          </w:tcPr>
          <w:p w14:paraId="7F9311E0" w14:textId="77777777" w:rsidR="00941CD5" w:rsidRPr="00650C3D" w:rsidRDefault="00941CD5" w:rsidP="006A5FAE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</w:rPr>
            </w:pPr>
            <w:r w:rsidRPr="00650C3D">
              <w:rPr>
                <w:rFonts w:ascii="Arial" w:hAnsi="Arial" w:cs="Arial"/>
                <w:b/>
              </w:rPr>
              <w:t xml:space="preserve">Revisó: </w:t>
            </w:r>
          </w:p>
          <w:p w14:paraId="4821AF11" w14:textId="77777777" w:rsidR="00941CD5" w:rsidRPr="00650C3D" w:rsidRDefault="00941CD5" w:rsidP="006A5FAE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</w:rPr>
            </w:pPr>
          </w:p>
          <w:p w14:paraId="4F460035" w14:textId="77777777" w:rsidR="00941CD5" w:rsidRPr="00650C3D" w:rsidRDefault="00941CD5" w:rsidP="006A5FAE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</w:rPr>
            </w:pPr>
            <w:r w:rsidRPr="00650C3D">
              <w:rPr>
                <w:rFonts w:ascii="Arial" w:hAnsi="Arial" w:cs="Arial"/>
                <w:b/>
              </w:rPr>
              <w:t>Gloría Isabel Gutiérrez Arboleda</w:t>
            </w:r>
          </w:p>
          <w:p w14:paraId="4B82D3B6" w14:textId="77777777" w:rsidR="00941CD5" w:rsidRPr="00650C3D" w:rsidRDefault="00941CD5" w:rsidP="006A5FAE">
            <w:pPr>
              <w:pStyle w:val="TableParagraph"/>
              <w:spacing w:before="3"/>
              <w:ind w:left="69"/>
              <w:rPr>
                <w:rFonts w:ascii="Arial" w:hAnsi="Arial" w:cs="Arial"/>
                <w:spacing w:val="1"/>
              </w:rPr>
            </w:pPr>
            <w:r w:rsidRPr="00650C3D">
              <w:rPr>
                <w:rFonts w:ascii="Arial" w:hAnsi="Arial" w:cs="Arial"/>
              </w:rPr>
              <w:t>Profesional</w:t>
            </w:r>
            <w:r w:rsidRPr="00650C3D">
              <w:rPr>
                <w:rFonts w:ascii="Arial" w:hAnsi="Arial" w:cs="Arial"/>
                <w:spacing w:val="1"/>
              </w:rPr>
              <w:t xml:space="preserve"> </w:t>
            </w:r>
            <w:r w:rsidRPr="00650C3D">
              <w:rPr>
                <w:rFonts w:ascii="Arial" w:hAnsi="Arial" w:cs="Arial"/>
              </w:rPr>
              <w:t>Universitaria</w:t>
            </w:r>
            <w:r w:rsidRPr="00650C3D">
              <w:rPr>
                <w:rFonts w:ascii="Arial" w:hAnsi="Arial" w:cs="Arial"/>
                <w:spacing w:val="1"/>
              </w:rPr>
              <w:t xml:space="preserve"> </w:t>
            </w:r>
          </w:p>
          <w:p w14:paraId="7500BA84" w14:textId="77777777" w:rsidR="00941CD5" w:rsidRPr="00650C3D" w:rsidRDefault="00941CD5" w:rsidP="006A5FAE">
            <w:pPr>
              <w:pStyle w:val="TableParagraph"/>
              <w:spacing w:before="3"/>
              <w:ind w:left="69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 xml:space="preserve">Unidad de Talento Humano </w:t>
            </w:r>
          </w:p>
          <w:p w14:paraId="38004C25" w14:textId="77777777" w:rsidR="00941CD5" w:rsidRPr="00650C3D" w:rsidRDefault="00941CD5" w:rsidP="006A5FAE">
            <w:pPr>
              <w:pStyle w:val="TableParagraph"/>
              <w:spacing w:line="225" w:lineRule="exact"/>
              <w:rPr>
                <w:rFonts w:ascii="Arial" w:hAnsi="Arial" w:cs="Arial"/>
                <w:b/>
              </w:rPr>
            </w:pPr>
          </w:p>
          <w:p w14:paraId="7E75FA62" w14:textId="77777777" w:rsidR="00941CD5" w:rsidRPr="00650C3D" w:rsidRDefault="00941CD5" w:rsidP="006A5FAE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</w:rPr>
            </w:pPr>
          </w:p>
          <w:p w14:paraId="0F1384BB" w14:textId="77777777" w:rsidR="00941CD5" w:rsidRPr="00650C3D" w:rsidRDefault="00941CD5" w:rsidP="006A5FAE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</w:rPr>
            </w:pPr>
            <w:r w:rsidRPr="00650C3D">
              <w:rPr>
                <w:rFonts w:ascii="Arial" w:hAnsi="Arial" w:cs="Arial"/>
                <w:b/>
              </w:rPr>
              <w:t>Firma:</w:t>
            </w:r>
          </w:p>
        </w:tc>
        <w:tc>
          <w:tcPr>
            <w:tcW w:w="3004" w:type="dxa"/>
            <w:shd w:val="clear" w:color="auto" w:fill="auto"/>
          </w:tcPr>
          <w:p w14:paraId="7AD7A89C" w14:textId="77777777" w:rsidR="00941CD5" w:rsidRPr="00650C3D" w:rsidRDefault="00941CD5" w:rsidP="006A5FAE">
            <w:pPr>
              <w:pStyle w:val="TableParagraph"/>
              <w:tabs>
                <w:tab w:val="left" w:pos="1108"/>
                <w:tab w:val="left" w:pos="2073"/>
                <w:tab w:val="left" w:pos="3064"/>
              </w:tabs>
              <w:spacing w:line="242" w:lineRule="auto"/>
              <w:ind w:left="69" w:right="56"/>
              <w:rPr>
                <w:rFonts w:ascii="Arial" w:hAnsi="Arial" w:cs="Arial"/>
                <w:b/>
              </w:rPr>
            </w:pPr>
            <w:r w:rsidRPr="00650C3D">
              <w:rPr>
                <w:rFonts w:ascii="Arial" w:hAnsi="Arial" w:cs="Arial"/>
                <w:b/>
              </w:rPr>
              <w:t>Aprobó:</w:t>
            </w:r>
          </w:p>
          <w:p w14:paraId="3E6C6F18" w14:textId="77777777" w:rsidR="00EE4AFE" w:rsidRPr="00650C3D" w:rsidRDefault="00EE4AFE" w:rsidP="00EE4AFE">
            <w:pPr>
              <w:pStyle w:val="TableParagraph"/>
              <w:tabs>
                <w:tab w:val="left" w:pos="1108"/>
                <w:tab w:val="left" w:pos="2073"/>
                <w:tab w:val="left" w:pos="3064"/>
              </w:tabs>
              <w:spacing w:line="242" w:lineRule="auto"/>
              <w:ind w:right="56"/>
              <w:rPr>
                <w:rFonts w:ascii="Arial" w:hAnsi="Arial" w:cs="Arial"/>
                <w:b/>
              </w:rPr>
            </w:pPr>
          </w:p>
          <w:p w14:paraId="60EEC076" w14:textId="77777777" w:rsidR="00EE4AFE" w:rsidRPr="00650C3D" w:rsidRDefault="00EE4AFE" w:rsidP="00EE4AFE">
            <w:pPr>
              <w:pStyle w:val="TableParagraph"/>
              <w:tabs>
                <w:tab w:val="left" w:pos="1108"/>
                <w:tab w:val="left" w:pos="2073"/>
                <w:tab w:val="left" w:pos="3064"/>
              </w:tabs>
              <w:spacing w:line="242" w:lineRule="auto"/>
              <w:ind w:right="56"/>
              <w:rPr>
                <w:rFonts w:ascii="Arial" w:hAnsi="Arial" w:cs="Arial"/>
                <w:b/>
              </w:rPr>
            </w:pPr>
            <w:r w:rsidRPr="00650C3D">
              <w:rPr>
                <w:rFonts w:ascii="Arial" w:hAnsi="Arial" w:cs="Arial"/>
                <w:b/>
              </w:rPr>
              <w:t>Adriana Soto Osorio</w:t>
            </w:r>
          </w:p>
          <w:p w14:paraId="425A596A" w14:textId="77777777" w:rsidR="00EE4AFE" w:rsidRPr="00650C3D" w:rsidRDefault="00EE4AFE" w:rsidP="00EE4AFE">
            <w:pPr>
              <w:pStyle w:val="TableParagraph"/>
              <w:tabs>
                <w:tab w:val="left" w:pos="1108"/>
                <w:tab w:val="left" w:pos="2073"/>
                <w:tab w:val="left" w:pos="3064"/>
              </w:tabs>
              <w:ind w:right="56"/>
              <w:rPr>
                <w:rFonts w:ascii="Arial" w:hAnsi="Arial" w:cs="Arial"/>
              </w:rPr>
            </w:pPr>
            <w:r w:rsidRPr="00650C3D">
              <w:rPr>
                <w:rFonts w:ascii="Arial" w:hAnsi="Arial" w:cs="Arial"/>
              </w:rPr>
              <w:t xml:space="preserve">Jefe de oficina de planeación estratégica </w:t>
            </w:r>
          </w:p>
          <w:p w14:paraId="1F251C97" w14:textId="77777777" w:rsidR="00941CD5" w:rsidRPr="00650C3D" w:rsidRDefault="00941CD5" w:rsidP="006A5FAE">
            <w:pPr>
              <w:pStyle w:val="TableParagraph"/>
              <w:spacing w:before="2"/>
              <w:rPr>
                <w:rFonts w:ascii="Arial" w:hAnsi="Arial" w:cs="Arial"/>
              </w:rPr>
            </w:pPr>
          </w:p>
          <w:p w14:paraId="6DC6819A" w14:textId="77777777" w:rsidR="00941CD5" w:rsidRPr="00650C3D" w:rsidRDefault="00941CD5" w:rsidP="006A5FAE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  <w:r w:rsidRPr="00650C3D">
              <w:rPr>
                <w:rFonts w:ascii="Arial" w:hAnsi="Arial" w:cs="Arial"/>
                <w:b/>
              </w:rPr>
              <w:t>Firma:</w:t>
            </w:r>
          </w:p>
        </w:tc>
      </w:tr>
    </w:tbl>
    <w:p w14:paraId="4E8618D4" w14:textId="77777777" w:rsidR="00941CD5" w:rsidRPr="00650C3D" w:rsidRDefault="00941CD5" w:rsidP="00941CD5">
      <w:pPr>
        <w:jc w:val="both"/>
        <w:rPr>
          <w:rFonts w:ascii="Arial" w:hAnsi="Arial" w:cs="Arial"/>
        </w:rPr>
      </w:pPr>
    </w:p>
    <w:sectPr w:rsidR="00941CD5" w:rsidRPr="00650C3D" w:rsidSect="00F9672D">
      <w:headerReference w:type="default" r:id="rId10"/>
      <w:pgSz w:w="12240" w:h="15840"/>
      <w:pgMar w:top="1417" w:right="1701" w:bottom="1417" w:left="1701" w:header="708" w:footer="18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086D4" w14:textId="77777777" w:rsidR="00074D59" w:rsidRDefault="00074D59" w:rsidP="005D3D5A">
      <w:r>
        <w:separator/>
      </w:r>
    </w:p>
  </w:endnote>
  <w:endnote w:type="continuationSeparator" w:id="0">
    <w:p w14:paraId="685F0213" w14:textId="77777777" w:rsidR="00074D59" w:rsidRDefault="00074D59" w:rsidP="005D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EBDAB" w14:textId="77777777" w:rsidR="00074D59" w:rsidRDefault="00074D59" w:rsidP="005D3D5A">
      <w:r>
        <w:separator/>
      </w:r>
    </w:p>
  </w:footnote>
  <w:footnote w:type="continuationSeparator" w:id="0">
    <w:p w14:paraId="5A2692C1" w14:textId="77777777" w:rsidR="00074D59" w:rsidRDefault="00074D59" w:rsidP="005D3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FC5EF" w14:textId="77777777" w:rsidR="00902F47" w:rsidRDefault="00902F47"/>
  <w:tbl>
    <w:tblPr>
      <w:tblW w:w="5377" w:type="pct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2"/>
      <w:gridCol w:w="1722"/>
      <w:gridCol w:w="1639"/>
      <w:gridCol w:w="1736"/>
      <w:gridCol w:w="1985"/>
    </w:tblGrid>
    <w:tr w:rsidR="005D3D5A" w14:paraId="031AB7C4" w14:textId="77777777" w:rsidTr="00902F47">
      <w:trPr>
        <w:trHeight w:val="557"/>
        <w:jc w:val="center"/>
      </w:trPr>
      <w:tc>
        <w:tcPr>
          <w:tcW w:w="241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hideMark/>
        </w:tcPr>
        <w:p w14:paraId="28B1552E" w14:textId="1D7C5EDB" w:rsidR="005D3D5A" w:rsidRDefault="005D3D5A" w:rsidP="005D3D5A">
          <w:pPr>
            <w:pStyle w:val="Encabezado"/>
            <w:tabs>
              <w:tab w:val="left" w:pos="210"/>
              <w:tab w:val="center" w:pos="867"/>
            </w:tabs>
            <w:jc w:val="center"/>
          </w:pPr>
        </w:p>
        <w:p w14:paraId="361D7DD5" w14:textId="6F5D9583" w:rsidR="005D3D5A" w:rsidRDefault="00902F47" w:rsidP="005D3D5A">
          <w:pPr>
            <w:pStyle w:val="Encabezado"/>
            <w:tabs>
              <w:tab w:val="left" w:pos="210"/>
              <w:tab w:val="center" w:pos="867"/>
            </w:tabs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743DBBE5" wp14:editId="54FAD475">
                <wp:extent cx="918845" cy="770890"/>
                <wp:effectExtent l="0" t="0" r="0" b="0"/>
                <wp:docPr id="10" name="Imagen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800-000010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.jpg">
                          <a:extLst>
                            <a:ext uri="{FF2B5EF4-FFF2-40B4-BE49-F238E27FC236}">
                              <a16:creationId xmlns:a16="http://schemas.microsoft.com/office/drawing/2014/main" id="{00000000-0008-0000-0800-000010000000}"/>
                            </a:ext>
                          </a:extLst>
                        </pic:cNvPr>
                        <pic:cNvPicPr preferRelativeResize="0"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8845" cy="7708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7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713018" w14:textId="77777777" w:rsidR="005D3D5A" w:rsidRPr="005D3D5A" w:rsidRDefault="005D3D5A" w:rsidP="005D3D5A">
          <w:pPr>
            <w:adjustRightInd w:val="0"/>
            <w:jc w:val="center"/>
            <w:rPr>
              <w:rFonts w:ascii="Arial" w:hAnsi="Arial" w:cs="Arial"/>
              <w:b/>
              <w:bCs/>
              <w:sz w:val="18"/>
              <w:szCs w:val="18"/>
              <w:lang w:val="es-CO" w:eastAsia="es-ES"/>
            </w:rPr>
          </w:pPr>
          <w:r w:rsidRPr="005D3D5A">
            <w:rPr>
              <w:rFonts w:ascii="Arial" w:hAnsi="Arial" w:cs="Arial"/>
              <w:b/>
              <w:bCs/>
              <w:sz w:val="18"/>
              <w:szCs w:val="18"/>
              <w:lang w:val="es-CO" w:eastAsia="es-ES"/>
            </w:rPr>
            <w:t>SISTEMA DE GESTIÓN DE LA SEGURIDAD Y SALUD EN EL TRABAJO</w:t>
          </w:r>
        </w:p>
      </w:tc>
      <w:tc>
        <w:tcPr>
          <w:tcW w:w="198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254EC8C9" w14:textId="6301C209" w:rsidR="005D3D5A" w:rsidRDefault="005D3D5A" w:rsidP="005D3D5A">
          <w:pPr>
            <w:pStyle w:val="Encabezado"/>
            <w:jc w:val="center"/>
            <w:rPr>
              <w:rFonts w:ascii="Tahoma" w:hAnsi="Tahoma" w:cs="Tahoma"/>
              <w:noProof/>
            </w:rPr>
          </w:pPr>
        </w:p>
        <w:p w14:paraId="495888EC" w14:textId="08E2D363" w:rsidR="00902F47" w:rsidRDefault="00902F47" w:rsidP="005D3D5A">
          <w:pPr>
            <w:pStyle w:val="Encabezado"/>
            <w:jc w:val="center"/>
            <w:rPr>
              <w:rFonts w:ascii="Tahoma" w:hAnsi="Tahoma" w:cs="Tahoma"/>
              <w:noProof/>
            </w:rPr>
          </w:pPr>
          <w:r>
            <w:rPr>
              <w:rFonts w:ascii="Tahoma" w:hAnsi="Tahoma" w:cs="Tahoma"/>
              <w:noProof/>
            </w:rPr>
            <w:drawing>
              <wp:inline distT="0" distB="0" distL="0" distR="0" wp14:anchorId="00D43E15" wp14:editId="695E592F">
                <wp:extent cx="920780" cy="700405"/>
                <wp:effectExtent l="0" t="0" r="0" b="4445"/>
                <wp:docPr id="636382108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037" cy="70136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5A79861C" w14:textId="5D8D2293" w:rsidR="00902F47" w:rsidRDefault="00902F47" w:rsidP="005D3D5A">
          <w:pPr>
            <w:pStyle w:val="Encabezado"/>
            <w:jc w:val="center"/>
            <w:rPr>
              <w:rFonts w:ascii="Tahoma" w:hAnsi="Tahoma" w:cs="Tahoma"/>
            </w:rPr>
          </w:pPr>
        </w:p>
      </w:tc>
    </w:tr>
    <w:tr w:rsidR="005D3D5A" w:rsidRPr="005D3D5A" w14:paraId="30769B73" w14:textId="77777777" w:rsidTr="00902F47">
      <w:trPr>
        <w:trHeight w:val="564"/>
        <w:jc w:val="center"/>
      </w:trPr>
      <w:tc>
        <w:tcPr>
          <w:tcW w:w="241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33089AA4" w14:textId="77777777" w:rsidR="005D3D5A" w:rsidRDefault="005D3D5A" w:rsidP="005D3D5A">
          <w:pPr>
            <w:pStyle w:val="Encabezado"/>
            <w:tabs>
              <w:tab w:val="left" w:pos="210"/>
              <w:tab w:val="center" w:pos="867"/>
            </w:tabs>
            <w:jc w:val="center"/>
          </w:pPr>
        </w:p>
      </w:tc>
      <w:tc>
        <w:tcPr>
          <w:tcW w:w="5097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C216782" w14:textId="2681A262" w:rsidR="005D3D5A" w:rsidRPr="005D3D5A" w:rsidRDefault="005D3D5A" w:rsidP="005D3D5A">
          <w:pPr>
            <w:adjustRightInd w:val="0"/>
            <w:jc w:val="center"/>
            <w:rPr>
              <w:rFonts w:ascii="Arial" w:hAnsi="Arial" w:cs="Arial"/>
              <w:b/>
              <w:bCs/>
              <w:sz w:val="18"/>
              <w:szCs w:val="18"/>
              <w:lang w:val="es-CO" w:eastAsia="es-ES"/>
            </w:rPr>
          </w:pPr>
          <w:r w:rsidRPr="005D3D5A">
            <w:rPr>
              <w:rFonts w:ascii="Arial" w:hAnsi="Arial" w:cs="Arial"/>
              <w:b/>
              <w:bCs/>
              <w:sz w:val="18"/>
              <w:szCs w:val="18"/>
              <w:lang w:val="es-CO" w:eastAsia="es-ES"/>
            </w:rPr>
            <w:t xml:space="preserve">PROCEDIMIENTO </w:t>
          </w:r>
          <w:r w:rsidR="004B2E18">
            <w:rPr>
              <w:rFonts w:ascii="Arial" w:hAnsi="Arial" w:cs="Arial"/>
              <w:b/>
              <w:bCs/>
              <w:sz w:val="18"/>
              <w:szCs w:val="18"/>
              <w:lang w:val="es-CO" w:eastAsia="es-ES"/>
            </w:rPr>
            <w:t xml:space="preserve">DE CONTROL DE LA INFORMACIÓN </w:t>
          </w:r>
          <w:r w:rsidR="004B2E18" w:rsidRPr="005D3D5A">
            <w:rPr>
              <w:rFonts w:ascii="Arial" w:hAnsi="Arial" w:cs="Arial"/>
              <w:b/>
              <w:bCs/>
              <w:sz w:val="18"/>
              <w:szCs w:val="18"/>
              <w:lang w:val="es-CO" w:eastAsia="es-ES"/>
            </w:rPr>
            <w:t>DOCUMENTADA</w:t>
          </w:r>
        </w:p>
      </w:tc>
      <w:tc>
        <w:tcPr>
          <w:tcW w:w="1985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588CE694" w14:textId="77777777" w:rsidR="005D3D5A" w:rsidRPr="005D3D5A" w:rsidRDefault="005D3D5A" w:rsidP="005D3D5A">
          <w:pPr>
            <w:pStyle w:val="Encabezado"/>
            <w:rPr>
              <w:rFonts w:ascii="Tahoma" w:hAnsi="Tahoma" w:cs="Tahoma"/>
              <w:lang w:val="es-CO"/>
            </w:rPr>
          </w:pPr>
        </w:p>
      </w:tc>
    </w:tr>
    <w:tr w:rsidR="005D3D5A" w14:paraId="7ECF2BF7" w14:textId="77777777" w:rsidTr="00902F47">
      <w:trPr>
        <w:trHeight w:val="253"/>
        <w:jc w:val="center"/>
      </w:trPr>
      <w:tc>
        <w:tcPr>
          <w:tcW w:w="241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3662E4" w14:textId="77777777" w:rsidR="005D3D5A" w:rsidRPr="005D3D5A" w:rsidRDefault="005D3D5A" w:rsidP="005D3D5A">
          <w:pPr>
            <w:pStyle w:val="Encabezado"/>
            <w:tabs>
              <w:tab w:val="left" w:pos="210"/>
              <w:tab w:val="center" w:pos="867"/>
            </w:tabs>
            <w:jc w:val="center"/>
            <w:rPr>
              <w:rFonts w:ascii="Arial" w:hAnsi="Arial" w:cs="Arial"/>
              <w:b/>
              <w:sz w:val="20"/>
              <w:szCs w:val="20"/>
              <w:highlight w:val="yellow"/>
              <w:lang w:val="es-CO"/>
            </w:rPr>
          </w:pPr>
        </w:p>
      </w:tc>
      <w:tc>
        <w:tcPr>
          <w:tcW w:w="1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7CB60C" w14:textId="77777777" w:rsidR="005D3D5A" w:rsidRPr="00E43FBA" w:rsidRDefault="005D3D5A" w:rsidP="005D3D5A">
          <w:pPr>
            <w:adjustRightInd w:val="0"/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 w:rsidRPr="00E43FBA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 xml:space="preserve">CÓDIGO: </w:t>
          </w:r>
        </w:p>
      </w:tc>
      <w:tc>
        <w:tcPr>
          <w:tcW w:w="16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160AF73" w14:textId="77777777" w:rsidR="005D3D5A" w:rsidRPr="00E43FBA" w:rsidRDefault="005D3D5A" w:rsidP="005D3D5A">
          <w:pPr>
            <w:adjustRightInd w:val="0"/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 w:rsidRPr="00E43FBA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 xml:space="preserve">VERSIÓN: </w:t>
          </w:r>
        </w:p>
      </w:tc>
      <w:tc>
        <w:tcPr>
          <w:tcW w:w="1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76E05" w14:textId="77777777" w:rsidR="005D3D5A" w:rsidRPr="00E43FBA" w:rsidRDefault="005D3D5A" w:rsidP="005D3D5A">
          <w:pPr>
            <w:adjustRightInd w:val="0"/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 w:rsidRPr="00E43FBA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 xml:space="preserve">FECHA: </w:t>
          </w:r>
        </w:p>
      </w:tc>
      <w:tc>
        <w:tcPr>
          <w:tcW w:w="1985" w:type="dxa"/>
          <w:vMerge/>
          <w:tcBorders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6A84AC34" w14:textId="77777777" w:rsidR="005D3D5A" w:rsidRDefault="005D3D5A" w:rsidP="005D3D5A">
          <w:pPr>
            <w:pStyle w:val="Encabezado"/>
            <w:rPr>
              <w:rFonts w:ascii="Tahoma" w:hAnsi="Tahoma" w:cs="Tahoma"/>
            </w:rPr>
          </w:pPr>
        </w:p>
      </w:tc>
    </w:tr>
  </w:tbl>
  <w:p w14:paraId="6CD6A434" w14:textId="77777777" w:rsidR="005D3D5A" w:rsidRDefault="005D3D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12550"/>
    <w:multiLevelType w:val="hybridMultilevel"/>
    <w:tmpl w:val="AC0CE00E"/>
    <w:lvl w:ilvl="0" w:tplc="EEDC11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051F4"/>
    <w:multiLevelType w:val="hybridMultilevel"/>
    <w:tmpl w:val="46F0E592"/>
    <w:lvl w:ilvl="0" w:tplc="9B0EFCDC">
      <w:start w:val="4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741FAF"/>
    <w:multiLevelType w:val="hybridMultilevel"/>
    <w:tmpl w:val="11765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0234C4"/>
    <w:multiLevelType w:val="hybridMultilevel"/>
    <w:tmpl w:val="F6AE0D26"/>
    <w:lvl w:ilvl="0" w:tplc="BECC246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30221"/>
    <w:multiLevelType w:val="hybridMultilevel"/>
    <w:tmpl w:val="4B4E5D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627DFC"/>
    <w:multiLevelType w:val="hybridMultilevel"/>
    <w:tmpl w:val="F186597E"/>
    <w:lvl w:ilvl="0" w:tplc="8D3A8E4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066724">
    <w:abstractNumId w:val="2"/>
  </w:num>
  <w:num w:numId="2" w16cid:durableId="734201476">
    <w:abstractNumId w:val="0"/>
  </w:num>
  <w:num w:numId="3" w16cid:durableId="1704406532">
    <w:abstractNumId w:val="3"/>
  </w:num>
  <w:num w:numId="4" w16cid:durableId="564075136">
    <w:abstractNumId w:val="5"/>
  </w:num>
  <w:num w:numId="5" w16cid:durableId="922833553">
    <w:abstractNumId w:val="1"/>
  </w:num>
  <w:num w:numId="6" w16cid:durableId="504050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65"/>
    <w:rsid w:val="000676FC"/>
    <w:rsid w:val="00074D59"/>
    <w:rsid w:val="000A565A"/>
    <w:rsid w:val="00112471"/>
    <w:rsid w:val="0015323C"/>
    <w:rsid w:val="001E5E4A"/>
    <w:rsid w:val="00236A7D"/>
    <w:rsid w:val="00276EE6"/>
    <w:rsid w:val="00284C03"/>
    <w:rsid w:val="0028553E"/>
    <w:rsid w:val="00382023"/>
    <w:rsid w:val="003A525B"/>
    <w:rsid w:val="003E398E"/>
    <w:rsid w:val="00445554"/>
    <w:rsid w:val="004B2E18"/>
    <w:rsid w:val="004C475F"/>
    <w:rsid w:val="004E1B5B"/>
    <w:rsid w:val="00540131"/>
    <w:rsid w:val="00541020"/>
    <w:rsid w:val="005B4053"/>
    <w:rsid w:val="005D3D5A"/>
    <w:rsid w:val="005D68E6"/>
    <w:rsid w:val="00650C3D"/>
    <w:rsid w:val="00670CDF"/>
    <w:rsid w:val="00693B93"/>
    <w:rsid w:val="006A4F10"/>
    <w:rsid w:val="006B320A"/>
    <w:rsid w:val="008D0995"/>
    <w:rsid w:val="00902F47"/>
    <w:rsid w:val="00941CD5"/>
    <w:rsid w:val="009B4355"/>
    <w:rsid w:val="00A93043"/>
    <w:rsid w:val="00AB38D4"/>
    <w:rsid w:val="00AE1671"/>
    <w:rsid w:val="00AE4AB0"/>
    <w:rsid w:val="00B80D1F"/>
    <w:rsid w:val="00BB7F2A"/>
    <w:rsid w:val="00BC406A"/>
    <w:rsid w:val="00BE52DD"/>
    <w:rsid w:val="00CD018B"/>
    <w:rsid w:val="00D263CA"/>
    <w:rsid w:val="00D67F9F"/>
    <w:rsid w:val="00E05865"/>
    <w:rsid w:val="00E650B6"/>
    <w:rsid w:val="00E67CD2"/>
    <w:rsid w:val="00E811C8"/>
    <w:rsid w:val="00E954DE"/>
    <w:rsid w:val="00EB0CEA"/>
    <w:rsid w:val="00EE4AFE"/>
    <w:rsid w:val="00F44119"/>
    <w:rsid w:val="00F9672D"/>
    <w:rsid w:val="00FA6480"/>
    <w:rsid w:val="00F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1B3E6F"/>
  <w15:chartTrackingRefBased/>
  <w15:docId w15:val="{642818A0-5131-4ACA-9985-5A3A7137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3D5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rsid w:val="005D3D5A"/>
    <w:pPr>
      <w:ind w:left="11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D3D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D3D5A"/>
  </w:style>
  <w:style w:type="paragraph" w:styleId="Piedepgina">
    <w:name w:val="footer"/>
    <w:basedOn w:val="Normal"/>
    <w:link w:val="PiedepginaCar"/>
    <w:uiPriority w:val="99"/>
    <w:unhideWhenUsed/>
    <w:rsid w:val="005D3D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D5A"/>
  </w:style>
  <w:style w:type="character" w:styleId="Hipervnculo">
    <w:name w:val="Hyperlink"/>
    <w:uiPriority w:val="99"/>
    <w:semiHidden/>
    <w:rsid w:val="005D3D5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1"/>
    <w:rsid w:val="005D3D5A"/>
    <w:rPr>
      <w:rFonts w:ascii="Calibri" w:eastAsia="Calibri" w:hAnsi="Calibri" w:cs="Calibri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5D3D5A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3D5A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34"/>
    <w:qFormat/>
    <w:rsid w:val="005D3D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41CD5"/>
    <w:rPr>
      <w:rFonts w:ascii="Arial MT" w:eastAsia="Arial MT" w:hAnsi="Arial MT" w:cs="Arial MT"/>
    </w:rPr>
  </w:style>
  <w:style w:type="table" w:styleId="Tablaconcuadrcula">
    <w:name w:val="Table Grid"/>
    <w:basedOn w:val="Tablanormal"/>
    <w:uiPriority w:val="39"/>
    <w:rsid w:val="00E6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40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carmen.terrisoft.c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B6F88-863D-4888-8A56-6628E6302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9</Pages>
  <Words>2254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 Luz Negrete Ramos</cp:lastModifiedBy>
  <cp:revision>17</cp:revision>
  <dcterms:created xsi:type="dcterms:W3CDTF">2024-01-30T14:55:00Z</dcterms:created>
  <dcterms:modified xsi:type="dcterms:W3CDTF">2024-11-29T16:55:00Z</dcterms:modified>
</cp:coreProperties>
</file>