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pPr>
        <w:spacing w:after="200" w:line="360"/>
        <w:jc w:val="center"/>
      </w:pPr>
      <w:r>
        <w:rPr>
          <w:rFonts w:ascii="Arial" w:cs="Arial" w:eastAsia="Arial" w:hAnsi="Arial"/>
          <w:b/>
          <w:bCs/>
          <w:color w:val="000000"/>
          <w:sz w:val="32"/>
          <w:szCs w:val="32"/>
        </w:rPr>
        <w:t xml:space="preserve">MODELO DE DATOS Y MOCKUPS DE MI APLICACIÓN</w:t>
      </w:r>
    </w:p>
    <w:p>
      <w:pPr>
        <w:spacing w:after="200" w:line="360"/>
        <w:jc w:val="center"/>
      </w:pPr>
      <w:r>
        <w:rPr>
          <w:rFonts w:ascii="Arial" w:cs="Arial" w:eastAsia="Arial" w:hAnsi="Arial"/>
          <w:color w:val="000000"/>
          <w:sz w:val="24"/>
          <w:szCs w:val="24"/>
        </w:rPr>
        <w:t xml:space="preserve">Programación Móvil · Semana 4</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pPr>
        <w:spacing w:after="0" w:line="360"/>
        <w:jc w:val="center"/>
      </w:pPr>
      <w:r>
        <w:rPr>
          <w:rFonts w:ascii="Arial" w:cs="Arial" w:eastAsia="Arial" w:hAnsi="Arial"/>
          <w:b w:val="false"/>
          <w:bCs w:val="false"/>
          <w:i w:val="false"/>
          <w:iCs w:val="false"/>
          <w:color w:val="000000"/>
          <w:sz w:val="24"/>
          <w:szCs w:val="24"/>
        </w:rPr>
        <w:t xml:space="preserve">Juan José Horta Vanegas</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pPr>
        <w:spacing w:after="0" w:line="360"/>
        <w:jc w:val="center"/>
      </w:pPr>
      <w:r>
        <w:rPr>
          <w:rFonts w:ascii="Arial" w:cs="Arial" w:eastAsia="Arial" w:hAnsi="Arial"/>
          <w:b w:val="false"/>
          <w:bCs w:val="false"/>
          <w:i w:val="false"/>
          <w:iCs w:val="false"/>
          <w:color w:val="000000"/>
          <w:sz w:val="24"/>
          <w:szCs w:val="24"/>
        </w:rPr>
        <w:t xml:space="preserve">Ingeniería de Sistemas</w:t>
      </w:r>
    </w:p>
    <w:p>
      <w:pPr>
        <w:spacing w:after="0" w:line="360"/>
        <w:jc w:val="center"/>
      </w:pPr>
      <w:r>
        <w:rPr>
          <w:rFonts w:ascii="Arial" w:cs="Arial" w:eastAsia="Arial" w:hAnsi="Arial"/>
          <w:b w:val="false"/>
          <w:bCs w:val="false"/>
          <w:i w:val="false"/>
          <w:iCs w:val="false"/>
          <w:color w:val="000000"/>
          <w:sz w:val="24"/>
          <w:szCs w:val="24"/>
        </w:rPr>
        <w:t xml:space="preserve">Corporación Universitaria del Huila - CORHUILA</w:t>
      </w:r>
    </w:p>
    <w:p>
      <w:pPr>
        <w:spacing w:after="0" w:line="360"/>
        <w:jc w:val="center"/>
      </w:pPr>
      <w:r>
        <w:rPr>
          <w:rFonts w:ascii="Arial" w:cs="Arial" w:eastAsia="Arial" w:hAnsi="Arial"/>
          <w:b w:val="false"/>
          <w:bCs w:val="false"/>
          <w:i w:val="false"/>
          <w:iCs w:val="false"/>
          <w:color w:val="000000"/>
          <w:sz w:val="24"/>
          <w:szCs w:val="24"/>
        </w:rPr>
        <w:t xml:space="preserve">Facultad de Ingeniería</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pPr>
        <w:spacing w:after="0" w:line="360"/>
        <w:jc w:val="center"/>
      </w:pPr>
      <w:r>
        <w:rPr>
          <w:rFonts w:ascii="Arial" w:cs="Arial" w:eastAsia="Arial" w:hAnsi="Arial"/>
          <w:b w:val="false"/>
          <w:bCs w:val="false"/>
          <w:i w:val="false"/>
          <w:iCs w:val="false"/>
          <w:color w:val="000000"/>
          <w:sz w:val="24"/>
          <w:szCs w:val="24"/>
        </w:rPr>
        <w:t xml:space="preserve">Neiva - Huila</w:t>
      </w:r>
    </w:p>
    <w:p>
      <w:pPr>
        <w:spacing w:after="0" w:line="360"/>
        <w:jc w:val="center"/>
      </w:pPr>
      <w:r>
        <w:rPr>
          <w:rFonts w:ascii="Arial" w:cs="Arial" w:eastAsia="Arial" w:hAnsi="Arial"/>
          <w:b w:val="false"/>
          <w:bCs w:val="false"/>
          <w:i w:val="false"/>
          <w:iCs w:val="false"/>
          <w:color w:val="000000"/>
          <w:sz w:val="24"/>
          <w:szCs w:val="24"/>
        </w:rPr>
        <w:t xml:space="preserve">10 de agosto de 2026</w:t>
      </w:r>
    </w:p>
    <w:p>
      <w:r>
        <w:br w:type="page"/>
      </w:r>
    </w:p>
    <w:p>
      <w:pPr>
        <w:spacing w:after="200" w:before="320" w:line="360"/>
      </w:pPr>
      <w:r>
        <w:rPr>
          <w:rFonts w:ascii="Arial" w:cs="Arial" w:eastAsia="Arial" w:hAnsi="Arial"/>
          <w:b/>
          <w:bCs/>
          <w:color w:val="000000"/>
          <w:sz w:val="24"/>
          <w:szCs w:val="24"/>
        </w:rPr>
        <w:t xml:space="preserve">Introducción</w:t>
      </w:r>
    </w:p>
    <w:p>
      <w:pPr>
        <w:spacing w:after="160" w:line="360"/>
        <w:jc w:val="both"/>
      </w:pPr>
      <w:r>
        <w:rPr>
          <w:rFonts w:ascii="Arial" w:cs="Arial" w:eastAsia="Arial" w:hAnsi="Arial"/>
          <w:b w:val="false"/>
          <w:bCs w:val="false"/>
          <w:i w:val="false"/>
          <w:iCs w:val="false"/>
          <w:color w:val="000000"/>
          <w:sz w:val="24"/>
          <w:szCs w:val="24"/>
        </w:rPr>
        <w:t xml:space="preserve">En las semanas anteriores definí mi aplicación para músicos que practican solos, la organicé en historias de usuario y escribí sus requerimientos. Con eso ya claro, en este trabajo diseño dos cosas antes de programar: cómo se van a guardar los datos y cómo se va a ver y navegar la aplicación.</w:t>
      </w:r>
    </w:p>
    <w:p>
      <w:pPr>
        <w:spacing w:after="160" w:line="360"/>
        <w:jc w:val="both"/>
      </w:pPr>
      <w:r>
        <w:rPr>
          <w:rFonts w:ascii="Arial" w:cs="Arial" w:eastAsia="Arial" w:hAnsi="Arial"/>
          <w:b w:val="false"/>
          <w:bCs w:val="false"/>
          <w:i w:val="false"/>
          <w:iCs w:val="false"/>
          <w:color w:val="000000"/>
          <w:sz w:val="24"/>
          <w:szCs w:val="24"/>
        </w:rPr>
        <w:t xml:space="preserve">El orden no es casual. Diseñar la base de datos sin tener los requerimientos listos es uno de los errores más comunes, porque terminan faltando entidades. Como ya tenía los requerimientos escritos, pude sacar las entidades de ahí en vez de inventarlas.</w:t>
      </w:r>
    </w:p>
    <w:p>
      <w:r>
        <w:br w:type="page"/>
      </w:r>
    </w:p>
    <w:p>
      <w:pPr>
        <w:spacing w:after="200" w:before="320" w:line="360"/>
      </w:pPr>
      <w:r>
        <w:rPr>
          <w:rFonts w:ascii="Arial" w:cs="Arial" w:eastAsia="Arial" w:hAnsi="Arial"/>
          <w:b/>
          <w:bCs/>
          <w:color w:val="000000"/>
          <w:sz w:val="24"/>
          <w:szCs w:val="24"/>
        </w:rPr>
        <w:t xml:space="preserve">1. Modelo de datos</w:t>
      </w:r>
    </w:p>
    <w:p>
      <w:pPr>
        <w:spacing w:after="160" w:line="360"/>
        <w:jc w:val="both"/>
      </w:pPr>
      <w:r>
        <w:rPr>
          <w:rFonts w:ascii="Arial" w:cs="Arial" w:eastAsia="Arial" w:hAnsi="Arial"/>
          <w:b w:val="false"/>
          <w:bCs w:val="false"/>
          <w:i w:val="false"/>
          <w:iCs w:val="false"/>
          <w:color w:val="000000"/>
          <w:sz w:val="24"/>
          <w:szCs w:val="24"/>
        </w:rPr>
        <w:t xml:space="preserve">El modelo tiene cinco entidades. Las saqué pensando en qué información necesita guardar la aplicación para cumplir con lo que ya había definido en mi MVP: convertir una partitura, reproducirla y practicar con metrónomo.</w:t>
      </w:r>
    </w:p>
    <w:p>
      <w:pPr>
        <w:spacing w:after="200" w:before="320" w:line="360"/>
      </w:pPr>
      <w:r>
        <w:rPr>
          <w:rFonts w:ascii="Arial" w:cs="Arial" w:eastAsia="Arial" w:hAnsi="Arial"/>
          <w:b/>
          <w:bCs/>
          <w:color w:val="000000"/>
          <w:sz w:val="24"/>
          <w:szCs w:val="24"/>
        </w:rPr>
        <w:t xml:space="preserve">1.1 Entidades y atributos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shd w:fill="F2F2F2" w:val="clear"/>
            <w:tcMar>
              <w:top w:type="dxa" w:w="90"/>
              <w:left w:type="dxa" w:w="110"/>
              <w:bottom w:type="dxa" w:w="90"/>
              <w:right w:type="dxa" w:w="110"/>
            </w:tcMar>
            <w:vAlign w:val="center"/>
          </w:tcPr>
          <w:p>
            <w:pPr>
              <w:spacing w:after="0" w:line="290"/>
              <w:jc w:val="center"/>
            </w:pPr>
            <w:r>
              <w:rPr>
                <w:rFonts w:ascii="Arial" w:cs="Arial" w:eastAsia="Arial" w:hAnsi="Arial"/>
                <w:b/>
                <w:bCs/>
                <w:color w:val="000000"/>
                <w:sz w:val="24"/>
                <w:szCs w:val="24"/>
              </w:rPr>
              <w:t xml:space="preserve">Entidad</w:t>
            </w:r>
          </w:p>
        </w:tc>
        <w:tc>
          <w:tcPr>
            <w:tcW w:type="dxa" w:w="3600"/>
            <w:shd w:fill="F2F2F2" w:val="clear"/>
            <w:tcMar>
              <w:top w:type="dxa" w:w="90"/>
              <w:left w:type="dxa" w:w="110"/>
              <w:bottom w:type="dxa" w:w="90"/>
              <w:right w:type="dxa" w:w="110"/>
            </w:tcMar>
            <w:vAlign w:val="center"/>
          </w:tcPr>
          <w:p>
            <w:pPr>
              <w:spacing w:after="0" w:line="290"/>
              <w:jc w:val="center"/>
            </w:pPr>
            <w:r>
              <w:rPr>
                <w:rFonts w:ascii="Arial" w:cs="Arial" w:eastAsia="Arial" w:hAnsi="Arial"/>
                <w:b/>
                <w:bCs/>
                <w:color w:val="000000"/>
                <w:sz w:val="24"/>
                <w:szCs w:val="24"/>
              </w:rPr>
              <w:t xml:space="preserve">Atributos</w:t>
            </w:r>
          </w:p>
        </w:tc>
        <w:tc>
          <w:tcPr>
            <w:tcW w:type="dxa" w:w="3360"/>
            <w:shd w:fill="F2F2F2" w:val="clear"/>
            <w:tcMar>
              <w:top w:type="dxa" w:w="90"/>
              <w:left w:type="dxa" w:w="110"/>
              <w:bottom w:type="dxa" w:w="90"/>
              <w:right w:type="dxa" w:w="110"/>
            </w:tcMar>
            <w:vAlign w:val="center"/>
          </w:tcPr>
          <w:p>
            <w:pPr>
              <w:spacing w:after="0" w:line="290"/>
              <w:jc w:val="center"/>
            </w:pPr>
            <w:r>
              <w:rPr>
                <w:rFonts w:ascii="Arial" w:cs="Arial" w:eastAsia="Arial" w:hAnsi="Arial"/>
                <w:b/>
                <w:bCs/>
                <w:color w:val="000000"/>
                <w:sz w:val="24"/>
                <w:szCs w:val="24"/>
              </w:rPr>
              <w:t xml:space="preserve">Qué representa</w:t>
            </w:r>
          </w:p>
        </w:tc>
      </w:tr>
      <w:tr>
        <w:tc>
          <w:tcPr>
            <w:tcW w:type="dxa" w:w="2400"/>
            <w:tcMar>
              <w:top w:type="dxa" w:w="90"/>
              <w:left w:type="dxa" w:w="110"/>
              <w:bottom w:type="dxa" w:w="90"/>
              <w:right w:type="dxa" w:w="110"/>
            </w:tcMar>
            <w:vAlign w:val="center"/>
          </w:tcPr>
          <w:p>
            <w:pPr>
              <w:spacing w:after="0" w:line="290"/>
              <w:jc w:val="left"/>
            </w:pPr>
            <w:r>
              <w:rPr>
                <w:rFonts w:ascii="Arial" w:cs="Arial" w:eastAsia="Arial" w:hAnsi="Arial"/>
                <w:b/>
                <w:bCs/>
                <w:color w:val="000000"/>
                <w:sz w:val="24"/>
                <w:szCs w:val="24"/>
              </w:rPr>
              <w:t xml:space="preserve">Partitura</w:t>
            </w:r>
          </w:p>
        </w:tc>
        <w:tc>
          <w:tcPr>
            <w:tcW w:type="dxa" w:w="3600"/>
            <w:tcMar>
              <w:top w:type="dxa" w:w="90"/>
              <w:left w:type="dxa" w:w="110"/>
              <w:bottom w:type="dxa" w:w="90"/>
              <w:right w:type="dxa" w:w="110"/>
            </w:tcMar>
            <w:vAlign w:val="center"/>
          </w:tcPr>
          <w:p>
            <w:pPr>
              <w:spacing w:after="0" w:line="290"/>
              <w:jc w:val="left"/>
            </w:pPr>
            <w:r>
              <w:rPr>
                <w:rFonts w:ascii="Arial" w:cs="Arial" w:eastAsia="Arial" w:hAnsi="Arial"/>
                <w:b w:val="false"/>
                <w:bCs w:val="false"/>
                <w:color w:val="000000"/>
                <w:sz w:val="24"/>
                <w:szCs w:val="24"/>
              </w:rPr>
              <w:t xml:space="preserve">id (PK)</w:t>
            </w:r>
          </w:p>
          <w:p>
            <w:pPr>
              <w:spacing w:after="0" w:line="290"/>
              <w:jc w:val="left"/>
            </w:pPr>
            <w:r>
              <w:rPr>
                <w:rFonts w:ascii="Arial" w:cs="Arial" w:eastAsia="Arial" w:hAnsi="Arial"/>
                <w:b w:val="false"/>
                <w:bCs w:val="false"/>
                <w:color w:val="000000"/>
                <w:sz w:val="24"/>
                <w:szCs w:val="24"/>
              </w:rPr>
              <w:t xml:space="preserve">nombre</w:t>
            </w:r>
          </w:p>
          <w:p>
            <w:pPr>
              <w:spacing w:after="0" w:line="290"/>
              <w:jc w:val="left"/>
            </w:pPr>
            <w:r>
              <w:rPr>
                <w:rFonts w:ascii="Arial" w:cs="Arial" w:eastAsia="Arial" w:hAnsi="Arial"/>
                <w:b w:val="false"/>
                <w:bCs w:val="false"/>
                <w:color w:val="000000"/>
                <w:sz w:val="24"/>
                <w:szCs w:val="24"/>
              </w:rPr>
              <w:t xml:space="preserve">fecha_conversion</w:t>
            </w:r>
          </w:p>
          <w:p>
            <w:pPr>
              <w:spacing w:after="0" w:line="290"/>
              <w:jc w:val="left"/>
            </w:pPr>
            <w:r>
              <w:rPr>
                <w:rFonts w:ascii="Arial" w:cs="Arial" w:eastAsia="Arial" w:hAnsi="Arial"/>
                <w:b w:val="false"/>
                <w:bCs w:val="false"/>
                <w:color w:val="000000"/>
                <w:sz w:val="24"/>
                <w:szCs w:val="24"/>
              </w:rPr>
              <w:t xml:space="preserve">archivo_origen</w:t>
            </w:r>
          </w:p>
          <w:p>
            <w:pPr>
              <w:spacing w:after="0" w:line="290"/>
              <w:jc w:val="left"/>
            </w:pPr>
            <w:r>
              <w:rPr>
                <w:rFonts w:ascii="Arial" w:cs="Arial" w:eastAsia="Arial" w:hAnsi="Arial"/>
                <w:b w:val="false"/>
                <w:bCs w:val="false"/>
                <w:color w:val="000000"/>
                <w:sz w:val="24"/>
                <w:szCs w:val="24"/>
              </w:rPr>
              <w:t xml:space="preserve">total_compases</w:t>
            </w:r>
          </w:p>
        </w:tc>
        <w:tc>
          <w:tcPr>
            <w:tcW w:type="dxa" w:w="3360"/>
            <w:tcMar>
              <w:top w:type="dxa" w:w="90"/>
              <w:left w:type="dxa" w:w="110"/>
              <w:bottom w:type="dxa" w:w="90"/>
              <w:right w:type="dxa" w:w="110"/>
            </w:tcMar>
            <w:vAlign w:val="center"/>
          </w:tcPr>
          <w:p>
            <w:pPr>
              <w:spacing w:after="0" w:line="290"/>
              <w:jc w:val="left"/>
            </w:pPr>
            <w:r>
              <w:rPr>
                <w:rFonts w:ascii="Arial" w:cs="Arial" w:eastAsia="Arial" w:hAnsi="Arial"/>
                <w:b w:val="false"/>
                <w:bCs w:val="false"/>
                <w:color w:val="000000"/>
                <w:sz w:val="24"/>
                <w:szCs w:val="24"/>
              </w:rPr>
              <w:t xml:space="preserve">Cada partitura que el usuario convirtió desde un PDF.</w:t>
            </w:r>
          </w:p>
        </w:tc>
      </w:tr>
      <w:tr>
        <w:tc>
          <w:tcPr>
            <w:tcW w:type="dxa" w:w="2400"/>
            <w:tcMar>
              <w:top w:type="dxa" w:w="90"/>
              <w:left w:type="dxa" w:w="110"/>
              <w:bottom w:type="dxa" w:w="90"/>
              <w:right w:type="dxa" w:w="110"/>
            </w:tcMar>
            <w:vAlign w:val="center"/>
          </w:tcPr>
          <w:p>
            <w:pPr>
              <w:spacing w:after="0" w:line="290"/>
              <w:jc w:val="left"/>
            </w:pPr>
            <w:r>
              <w:rPr>
                <w:rFonts w:ascii="Arial" w:cs="Arial" w:eastAsia="Arial" w:hAnsi="Arial"/>
                <w:b/>
                <w:bCs/>
                <w:color w:val="000000"/>
                <w:sz w:val="24"/>
                <w:szCs w:val="24"/>
              </w:rPr>
              <w:t xml:space="preserve">Compas</w:t>
            </w:r>
          </w:p>
        </w:tc>
        <w:tc>
          <w:tcPr>
            <w:tcW w:type="dxa" w:w="3600"/>
            <w:tcMar>
              <w:top w:type="dxa" w:w="90"/>
              <w:left w:type="dxa" w:w="110"/>
              <w:bottom w:type="dxa" w:w="90"/>
              <w:right w:type="dxa" w:w="110"/>
            </w:tcMar>
            <w:vAlign w:val="center"/>
          </w:tcPr>
          <w:p>
            <w:pPr>
              <w:spacing w:after="0" w:line="290"/>
              <w:jc w:val="left"/>
            </w:pPr>
            <w:r>
              <w:rPr>
                <w:rFonts w:ascii="Arial" w:cs="Arial" w:eastAsia="Arial" w:hAnsi="Arial"/>
                <w:b w:val="false"/>
                <w:bCs w:val="false"/>
                <w:color w:val="000000"/>
                <w:sz w:val="24"/>
                <w:szCs w:val="24"/>
              </w:rPr>
              <w:t xml:space="preserve">id (PK)</w:t>
            </w:r>
          </w:p>
          <w:p>
            <w:pPr>
              <w:spacing w:after="0" w:line="290"/>
              <w:jc w:val="left"/>
            </w:pPr>
            <w:r>
              <w:rPr>
                <w:rFonts w:ascii="Arial" w:cs="Arial" w:eastAsia="Arial" w:hAnsi="Arial"/>
                <w:b w:val="false"/>
                <w:bCs w:val="false"/>
                <w:color w:val="000000"/>
                <w:sz w:val="24"/>
                <w:szCs w:val="24"/>
              </w:rPr>
              <w:t xml:space="preserve">partitura_id (FK)</w:t>
            </w:r>
          </w:p>
          <w:p>
            <w:pPr>
              <w:spacing w:after="0" w:line="290"/>
              <w:jc w:val="left"/>
            </w:pPr>
            <w:r>
              <w:rPr>
                <w:rFonts w:ascii="Arial" w:cs="Arial" w:eastAsia="Arial" w:hAnsi="Arial"/>
                <w:b w:val="false"/>
                <w:bCs w:val="false"/>
                <w:color w:val="000000"/>
                <w:sz w:val="24"/>
                <w:szCs w:val="24"/>
              </w:rPr>
              <w:t xml:space="preserve">numero</w:t>
            </w:r>
          </w:p>
          <w:p>
            <w:pPr>
              <w:spacing w:after="0" w:line="290"/>
              <w:jc w:val="left"/>
            </w:pPr>
            <w:r>
              <w:rPr>
                <w:rFonts w:ascii="Arial" w:cs="Arial" w:eastAsia="Arial" w:hAnsi="Arial"/>
                <w:b w:val="false"/>
                <w:bCs w:val="false"/>
                <w:color w:val="000000"/>
                <w:sz w:val="24"/>
                <w:szCs w:val="24"/>
              </w:rPr>
              <w:t xml:space="preserve">indicacion</w:t>
            </w:r>
          </w:p>
        </w:tc>
        <w:tc>
          <w:tcPr>
            <w:tcW w:type="dxa" w:w="3360"/>
            <w:tcMar>
              <w:top w:type="dxa" w:w="90"/>
              <w:left w:type="dxa" w:w="110"/>
              <w:bottom w:type="dxa" w:w="90"/>
              <w:right w:type="dxa" w:w="110"/>
            </w:tcMar>
            <w:vAlign w:val="center"/>
          </w:tcPr>
          <w:p>
            <w:pPr>
              <w:spacing w:after="0" w:line="290"/>
              <w:jc w:val="left"/>
            </w:pPr>
            <w:r>
              <w:rPr>
                <w:rFonts w:ascii="Arial" w:cs="Arial" w:eastAsia="Arial" w:hAnsi="Arial"/>
                <w:b w:val="false"/>
                <w:bCs w:val="false"/>
                <w:color w:val="000000"/>
                <w:sz w:val="24"/>
                <w:szCs w:val="24"/>
              </w:rPr>
              <w:t xml:space="preserve">Cada compás de una partitura. La indicación es el 4/4 o 3/4.</w:t>
            </w:r>
          </w:p>
        </w:tc>
      </w:tr>
      <w:tr>
        <w:tc>
          <w:tcPr>
            <w:tcW w:type="dxa" w:w="2400"/>
            <w:tcMar>
              <w:top w:type="dxa" w:w="90"/>
              <w:left w:type="dxa" w:w="110"/>
              <w:bottom w:type="dxa" w:w="90"/>
              <w:right w:type="dxa" w:w="110"/>
            </w:tcMar>
            <w:vAlign w:val="center"/>
          </w:tcPr>
          <w:p>
            <w:pPr>
              <w:spacing w:after="0" w:line="290"/>
              <w:jc w:val="left"/>
            </w:pPr>
            <w:r>
              <w:rPr>
                <w:rFonts w:ascii="Arial" w:cs="Arial" w:eastAsia="Arial" w:hAnsi="Arial"/>
                <w:b/>
                <w:bCs/>
                <w:color w:val="000000"/>
                <w:sz w:val="24"/>
                <w:szCs w:val="24"/>
              </w:rPr>
              <w:t xml:space="preserve">Nota</w:t>
            </w:r>
          </w:p>
        </w:tc>
        <w:tc>
          <w:tcPr>
            <w:tcW w:type="dxa" w:w="3600"/>
            <w:tcMar>
              <w:top w:type="dxa" w:w="90"/>
              <w:left w:type="dxa" w:w="110"/>
              <w:bottom w:type="dxa" w:w="90"/>
              <w:right w:type="dxa" w:w="110"/>
            </w:tcMar>
            <w:vAlign w:val="center"/>
          </w:tcPr>
          <w:p>
            <w:pPr>
              <w:spacing w:after="0" w:line="290"/>
              <w:jc w:val="left"/>
            </w:pPr>
            <w:r>
              <w:rPr>
                <w:rFonts w:ascii="Arial" w:cs="Arial" w:eastAsia="Arial" w:hAnsi="Arial"/>
                <w:b w:val="false"/>
                <w:bCs w:val="false"/>
                <w:color w:val="000000"/>
                <w:sz w:val="24"/>
                <w:szCs w:val="24"/>
              </w:rPr>
              <w:t xml:space="preserve">id (PK)</w:t>
            </w:r>
          </w:p>
          <w:p>
            <w:pPr>
              <w:spacing w:after="0" w:line="290"/>
              <w:jc w:val="left"/>
            </w:pPr>
            <w:r>
              <w:rPr>
                <w:rFonts w:ascii="Arial" w:cs="Arial" w:eastAsia="Arial" w:hAnsi="Arial"/>
                <w:b w:val="false"/>
                <w:bCs w:val="false"/>
                <w:color w:val="000000"/>
                <w:sz w:val="24"/>
                <w:szCs w:val="24"/>
              </w:rPr>
              <w:t xml:space="preserve">compas_id (FK)</w:t>
            </w:r>
          </w:p>
          <w:p>
            <w:pPr>
              <w:spacing w:after="0" w:line="290"/>
              <w:jc w:val="left"/>
            </w:pPr>
            <w:r>
              <w:rPr>
                <w:rFonts w:ascii="Arial" w:cs="Arial" w:eastAsia="Arial" w:hAnsi="Arial"/>
                <w:b w:val="false"/>
                <w:bCs w:val="false"/>
                <w:color w:val="000000"/>
                <w:sz w:val="24"/>
                <w:szCs w:val="24"/>
              </w:rPr>
              <w:t xml:space="preserve">altura</w:t>
            </w:r>
          </w:p>
          <w:p>
            <w:pPr>
              <w:spacing w:after="0" w:line="290"/>
              <w:jc w:val="left"/>
            </w:pPr>
            <w:r>
              <w:rPr>
                <w:rFonts w:ascii="Arial" w:cs="Arial" w:eastAsia="Arial" w:hAnsi="Arial"/>
                <w:b w:val="false"/>
                <w:bCs w:val="false"/>
                <w:color w:val="000000"/>
                <w:sz w:val="24"/>
                <w:szCs w:val="24"/>
              </w:rPr>
              <w:t xml:space="preserve">duracion</w:t>
            </w:r>
          </w:p>
          <w:p>
            <w:pPr>
              <w:spacing w:after="0" w:line="290"/>
              <w:jc w:val="left"/>
            </w:pPr>
            <w:r>
              <w:rPr>
                <w:rFonts w:ascii="Arial" w:cs="Arial" w:eastAsia="Arial" w:hAnsi="Arial"/>
                <w:b w:val="false"/>
                <w:bCs w:val="false"/>
                <w:color w:val="000000"/>
                <w:sz w:val="24"/>
                <w:szCs w:val="24"/>
              </w:rPr>
              <w:t xml:space="preserve">posicion</w:t>
            </w:r>
          </w:p>
        </w:tc>
        <w:tc>
          <w:tcPr>
            <w:tcW w:type="dxa" w:w="3360"/>
            <w:tcMar>
              <w:top w:type="dxa" w:w="90"/>
              <w:left w:type="dxa" w:w="110"/>
              <w:bottom w:type="dxa" w:w="90"/>
              <w:right w:type="dxa" w:w="110"/>
            </w:tcMar>
            <w:vAlign w:val="center"/>
          </w:tcPr>
          <w:p>
            <w:pPr>
              <w:spacing w:after="0" w:line="290"/>
              <w:jc w:val="left"/>
            </w:pPr>
            <w:r>
              <w:rPr>
                <w:rFonts w:ascii="Arial" w:cs="Arial" w:eastAsia="Arial" w:hAnsi="Arial"/>
                <w:b w:val="false"/>
                <w:bCs w:val="false"/>
                <w:color w:val="000000"/>
                <w:sz w:val="24"/>
                <w:szCs w:val="24"/>
              </w:rPr>
              <w:t xml:space="preserve">Cada nota dentro de un compás. Es lo que permite reproducir el sonido.</w:t>
            </w:r>
          </w:p>
        </w:tc>
      </w:tr>
      <w:tr>
        <w:tc>
          <w:tcPr>
            <w:tcW w:type="dxa" w:w="2400"/>
            <w:tcMar>
              <w:top w:type="dxa" w:w="90"/>
              <w:left w:type="dxa" w:w="110"/>
              <w:bottom w:type="dxa" w:w="90"/>
              <w:right w:type="dxa" w:w="110"/>
            </w:tcMar>
            <w:vAlign w:val="center"/>
          </w:tcPr>
          <w:p>
            <w:pPr>
              <w:spacing w:after="0" w:line="290"/>
              <w:jc w:val="left"/>
            </w:pPr>
            <w:r>
              <w:rPr>
                <w:rFonts w:ascii="Arial" w:cs="Arial" w:eastAsia="Arial" w:hAnsi="Arial"/>
                <w:b/>
                <w:bCs/>
                <w:color w:val="000000"/>
                <w:sz w:val="24"/>
                <w:szCs w:val="24"/>
              </w:rPr>
              <w:t xml:space="preserve">ConfiguracionMetronomo</w:t>
            </w:r>
          </w:p>
        </w:tc>
        <w:tc>
          <w:tcPr>
            <w:tcW w:type="dxa" w:w="3600"/>
            <w:tcMar>
              <w:top w:type="dxa" w:w="90"/>
              <w:left w:type="dxa" w:w="110"/>
              <w:bottom w:type="dxa" w:w="90"/>
              <w:right w:type="dxa" w:w="110"/>
            </w:tcMar>
            <w:vAlign w:val="center"/>
          </w:tcPr>
          <w:p>
            <w:pPr>
              <w:spacing w:after="0" w:line="290"/>
              <w:jc w:val="left"/>
            </w:pPr>
            <w:r>
              <w:rPr>
                <w:rFonts w:ascii="Arial" w:cs="Arial" w:eastAsia="Arial" w:hAnsi="Arial"/>
                <w:b w:val="false"/>
                <w:bCs w:val="false"/>
                <w:color w:val="000000"/>
                <w:sz w:val="24"/>
                <w:szCs w:val="24"/>
              </w:rPr>
              <w:t xml:space="preserve">id (PK)</w:t>
            </w:r>
          </w:p>
          <w:p>
            <w:pPr>
              <w:spacing w:after="0" w:line="290"/>
              <w:jc w:val="left"/>
            </w:pPr>
            <w:r>
              <w:rPr>
                <w:rFonts w:ascii="Arial" w:cs="Arial" w:eastAsia="Arial" w:hAnsi="Arial"/>
                <w:b w:val="false"/>
                <w:bCs w:val="false"/>
                <w:color w:val="000000"/>
                <w:sz w:val="24"/>
                <w:szCs w:val="24"/>
              </w:rPr>
              <w:t xml:space="preserve">partitura_id (FK)</w:t>
            </w:r>
          </w:p>
          <w:p>
            <w:pPr>
              <w:spacing w:after="0" w:line="290"/>
              <w:jc w:val="left"/>
            </w:pPr>
            <w:r>
              <w:rPr>
                <w:rFonts w:ascii="Arial" w:cs="Arial" w:eastAsia="Arial" w:hAnsi="Arial"/>
                <w:b w:val="false"/>
                <w:bCs w:val="false"/>
                <w:color w:val="000000"/>
                <w:sz w:val="24"/>
                <w:szCs w:val="24"/>
              </w:rPr>
              <w:t xml:space="preserve">bpm</w:t>
            </w:r>
          </w:p>
          <w:p>
            <w:pPr>
              <w:spacing w:after="0" w:line="290"/>
              <w:jc w:val="left"/>
            </w:pPr>
            <w:r>
              <w:rPr>
                <w:rFonts w:ascii="Arial" w:cs="Arial" w:eastAsia="Arial" w:hAnsi="Arial"/>
                <w:b w:val="false"/>
                <w:bCs w:val="false"/>
                <w:color w:val="000000"/>
                <w:sz w:val="24"/>
                <w:szCs w:val="24"/>
              </w:rPr>
              <w:t xml:space="preserve">subdivision</w:t>
            </w:r>
          </w:p>
          <w:p>
            <w:pPr>
              <w:spacing w:after="0" w:line="290"/>
              <w:jc w:val="left"/>
            </w:pPr>
            <w:r>
              <w:rPr>
                <w:rFonts w:ascii="Arial" w:cs="Arial" w:eastAsia="Arial" w:hAnsi="Arial"/>
                <w:b w:val="false"/>
                <w:bCs w:val="false"/>
                <w:color w:val="000000"/>
                <w:sz w:val="24"/>
                <w:szCs w:val="24"/>
              </w:rPr>
              <w:t xml:space="preserve">acento_activo</w:t>
            </w:r>
          </w:p>
        </w:tc>
        <w:tc>
          <w:tcPr>
            <w:tcW w:type="dxa" w:w="3360"/>
            <w:tcMar>
              <w:top w:type="dxa" w:w="90"/>
              <w:left w:type="dxa" w:w="110"/>
              <w:bottom w:type="dxa" w:w="90"/>
              <w:right w:type="dxa" w:w="110"/>
            </w:tcMar>
            <w:vAlign w:val="center"/>
          </w:tcPr>
          <w:p>
            <w:pPr>
              <w:spacing w:after="0" w:line="290"/>
              <w:jc w:val="left"/>
            </w:pPr>
            <w:r>
              <w:rPr>
                <w:rFonts w:ascii="Arial" w:cs="Arial" w:eastAsia="Arial" w:hAnsi="Arial"/>
                <w:b w:val="false"/>
                <w:bCs w:val="false"/>
                <w:color w:val="000000"/>
                <w:sz w:val="24"/>
                <w:szCs w:val="24"/>
              </w:rPr>
              <w:t xml:space="preserve">La velocidad y el acento que el usuario dejó guardados para esa partitura.</w:t>
            </w:r>
          </w:p>
        </w:tc>
      </w:tr>
      <w:tr>
        <w:tc>
          <w:tcPr>
            <w:tcW w:type="dxa" w:w="2400"/>
            <w:tcMar>
              <w:top w:type="dxa" w:w="90"/>
              <w:left w:type="dxa" w:w="110"/>
              <w:bottom w:type="dxa" w:w="90"/>
              <w:right w:type="dxa" w:w="110"/>
            </w:tcMar>
            <w:vAlign w:val="center"/>
          </w:tcPr>
          <w:p>
            <w:pPr>
              <w:spacing w:after="0" w:line="290"/>
              <w:jc w:val="left"/>
            </w:pPr>
            <w:r>
              <w:rPr>
                <w:rFonts w:ascii="Arial" w:cs="Arial" w:eastAsia="Arial" w:hAnsi="Arial"/>
                <w:b/>
                <w:bCs/>
                <w:color w:val="000000"/>
                <w:sz w:val="24"/>
                <w:szCs w:val="24"/>
              </w:rPr>
              <w:t xml:space="preserve">Instrumento</w:t>
            </w:r>
          </w:p>
        </w:tc>
        <w:tc>
          <w:tcPr>
            <w:tcW w:type="dxa" w:w="3600"/>
            <w:tcMar>
              <w:top w:type="dxa" w:w="90"/>
              <w:left w:type="dxa" w:w="110"/>
              <w:bottom w:type="dxa" w:w="90"/>
              <w:right w:type="dxa" w:w="110"/>
            </w:tcMar>
            <w:vAlign w:val="center"/>
          </w:tcPr>
          <w:p>
            <w:pPr>
              <w:spacing w:after="0" w:line="290"/>
              <w:jc w:val="left"/>
            </w:pPr>
            <w:r>
              <w:rPr>
                <w:rFonts w:ascii="Arial" w:cs="Arial" w:eastAsia="Arial" w:hAnsi="Arial"/>
                <w:b w:val="false"/>
                <w:bCs w:val="false"/>
                <w:color w:val="000000"/>
                <w:sz w:val="24"/>
                <w:szCs w:val="24"/>
              </w:rPr>
              <w:t xml:space="preserve">id (PK)</w:t>
            </w:r>
          </w:p>
          <w:p>
            <w:pPr>
              <w:spacing w:after="0" w:line="290"/>
              <w:jc w:val="left"/>
            </w:pPr>
            <w:r>
              <w:rPr>
                <w:rFonts w:ascii="Arial" w:cs="Arial" w:eastAsia="Arial" w:hAnsi="Arial"/>
                <w:b w:val="false"/>
                <w:bCs w:val="false"/>
                <w:color w:val="000000"/>
                <w:sz w:val="24"/>
                <w:szCs w:val="24"/>
              </w:rPr>
              <w:t xml:space="preserve">nombre</w:t>
            </w:r>
          </w:p>
          <w:p>
            <w:pPr>
              <w:spacing w:after="0" w:line="290"/>
              <w:jc w:val="left"/>
            </w:pPr>
            <w:r>
              <w:rPr>
                <w:rFonts w:ascii="Arial" w:cs="Arial" w:eastAsia="Arial" w:hAnsi="Arial"/>
                <w:b w:val="false"/>
                <w:bCs w:val="false"/>
                <w:color w:val="000000"/>
                <w:sz w:val="24"/>
                <w:szCs w:val="24"/>
              </w:rPr>
              <w:t xml:space="preserve">familia</w:t>
            </w:r>
          </w:p>
        </w:tc>
        <w:tc>
          <w:tcPr>
            <w:tcW w:type="dxa" w:w="3360"/>
            <w:tcMar>
              <w:top w:type="dxa" w:w="90"/>
              <w:left w:type="dxa" w:w="110"/>
              <w:bottom w:type="dxa" w:w="90"/>
              <w:right w:type="dxa" w:w="110"/>
            </w:tcMar>
            <w:vAlign w:val="center"/>
          </w:tcPr>
          <w:p>
            <w:pPr>
              <w:spacing w:after="0" w:line="290"/>
              <w:jc w:val="left"/>
            </w:pPr>
            <w:r>
              <w:rPr>
                <w:rFonts w:ascii="Arial" w:cs="Arial" w:eastAsia="Arial" w:hAnsi="Arial"/>
                <w:b w:val="false"/>
                <w:bCs w:val="false"/>
                <w:color w:val="000000"/>
                <w:sz w:val="24"/>
                <w:szCs w:val="24"/>
              </w:rPr>
              <w:t xml:space="preserve">Los instrumentos para los que sirve una partitura.</w:t>
            </w:r>
          </w:p>
        </w:tc>
      </w:tr>
    </w:tbl>
    <w:p>
      <w:r>
        <w:rPr>
          <w:rFonts w:ascii="Arial" w:cs="Arial" w:eastAsia="Arial" w:hAnsi="Arial"/>
          <w:sz w:val="24"/>
          <w:szCs w:val="24"/>
        </w:rPr>
        <w:t xml:space="preserve"/>
      </w:r>
    </w:p>
    <w:p>
      <w:pPr>
        <w:spacing w:after="160" w:line="360"/>
        <w:jc w:val="both"/>
      </w:pPr>
      <w:r>
        <w:rPr>
          <w:rFonts w:ascii="Arial" w:cs="Arial" w:eastAsia="Arial" w:hAnsi="Arial"/>
          <w:b w:val="false"/>
          <w:bCs w:val="false"/>
          <w:i w:val="false"/>
          <w:iCs w:val="false"/>
          <w:color w:val="000000"/>
          <w:sz w:val="24"/>
          <w:szCs w:val="24"/>
        </w:rPr>
        <w:t xml:space="preserve">Cada entidad tiene un atributo id, que es la clave que la identifica. Los atributos marcados como FK son claves foráneas: guardan el id de otra entidad y son la forma en que se construye la relación entre las dos.</w:t>
      </w:r>
    </w:p>
    <w:p>
      <w:pPr>
        <w:spacing w:after="200" w:before="320" w:line="360"/>
      </w:pPr>
      <w:r>
        <w:rPr>
          <w:rFonts w:ascii="Arial" w:cs="Arial" w:eastAsia="Arial" w:hAnsi="Arial"/>
          <w:b/>
          <w:bCs/>
          <w:color w:val="000000"/>
          <w:sz w:val="24"/>
          <w:szCs w:val="24"/>
        </w:rPr>
        <w:t xml:space="preserve">1.2 Relaciones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rPr>
          <w:tblHeader/>
        </w:trPr>
        <w:tc>
          <w:tcPr>
            <w:tcW w:type="dxa" w:w="3800"/>
            <w:shd w:fill="F2F2F2" w:val="clear"/>
            <w:tcMar>
              <w:top w:type="dxa" w:w="90"/>
              <w:left w:type="dxa" w:w="110"/>
              <w:bottom w:type="dxa" w:w="90"/>
              <w:right w:type="dxa" w:w="110"/>
            </w:tcMar>
            <w:vAlign w:val="center"/>
          </w:tcPr>
          <w:p>
            <w:pPr>
              <w:spacing w:after="0" w:line="290"/>
              <w:jc w:val="center"/>
            </w:pPr>
            <w:r>
              <w:rPr>
                <w:rFonts w:ascii="Arial" w:cs="Arial" w:eastAsia="Arial" w:hAnsi="Arial"/>
                <w:b/>
                <w:bCs/>
                <w:color w:val="000000"/>
                <w:sz w:val="24"/>
                <w:szCs w:val="24"/>
              </w:rPr>
              <w:t xml:space="preserve">Relación</w:t>
            </w:r>
          </w:p>
        </w:tc>
        <w:tc>
          <w:tcPr>
            <w:tcW w:type="dxa" w:w="1400"/>
            <w:shd w:fill="F2F2F2" w:val="clear"/>
            <w:tcMar>
              <w:top w:type="dxa" w:w="90"/>
              <w:left w:type="dxa" w:w="110"/>
              <w:bottom w:type="dxa" w:w="90"/>
              <w:right w:type="dxa" w:w="110"/>
            </w:tcMar>
            <w:vAlign w:val="center"/>
          </w:tcPr>
          <w:p>
            <w:pPr>
              <w:spacing w:after="0" w:line="290"/>
              <w:jc w:val="center"/>
            </w:pPr>
            <w:r>
              <w:rPr>
                <w:rFonts w:ascii="Arial" w:cs="Arial" w:eastAsia="Arial" w:hAnsi="Arial"/>
                <w:b/>
                <w:bCs/>
                <w:color w:val="000000"/>
                <w:sz w:val="24"/>
                <w:szCs w:val="24"/>
              </w:rPr>
              <w:t xml:space="preserve">Tipo</w:t>
            </w:r>
          </w:p>
        </w:tc>
        <w:tc>
          <w:tcPr>
            <w:tcW w:type="dxa" w:w="4160"/>
            <w:shd w:fill="F2F2F2" w:val="clear"/>
            <w:tcMar>
              <w:top w:type="dxa" w:w="90"/>
              <w:left w:type="dxa" w:w="110"/>
              <w:bottom w:type="dxa" w:w="90"/>
              <w:right w:type="dxa" w:w="110"/>
            </w:tcMar>
            <w:vAlign w:val="center"/>
          </w:tcPr>
          <w:p>
            <w:pPr>
              <w:spacing w:after="0" w:line="290"/>
              <w:jc w:val="center"/>
            </w:pPr>
            <w:r>
              <w:rPr>
                <w:rFonts w:ascii="Arial" w:cs="Arial" w:eastAsia="Arial" w:hAnsi="Arial"/>
                <w:b/>
                <w:bCs/>
                <w:color w:val="000000"/>
                <w:sz w:val="24"/>
                <w:szCs w:val="24"/>
              </w:rPr>
              <w:t xml:space="preserve">Cómo se lee</w:t>
            </w:r>
          </w:p>
        </w:tc>
      </w:tr>
      <w:tr>
        <w:tc>
          <w:tcPr>
            <w:tcW w:type="dxa" w:w="3800"/>
            <w:tcMar>
              <w:top w:type="dxa" w:w="90"/>
              <w:left w:type="dxa" w:w="110"/>
              <w:bottom w:type="dxa" w:w="90"/>
              <w:right w:type="dxa" w:w="110"/>
            </w:tcMar>
            <w:vAlign w:val="center"/>
          </w:tcPr>
          <w:p>
            <w:pPr>
              <w:spacing w:after="0" w:line="290"/>
              <w:jc w:val="left"/>
            </w:pPr>
            <w:r>
              <w:rPr>
                <w:rFonts w:ascii="Arial" w:cs="Arial" w:eastAsia="Arial" w:hAnsi="Arial"/>
                <w:b w:val="false"/>
                <w:bCs w:val="false"/>
                <w:color w:val="000000"/>
                <w:sz w:val="24"/>
                <w:szCs w:val="24"/>
              </w:rPr>
              <w:t xml:space="preserve">Partitura — Compas</w:t>
            </w:r>
          </w:p>
        </w:tc>
        <w:tc>
          <w:tcPr>
            <w:tcW w:type="dxa" w:w="1400"/>
            <w:tcMar>
              <w:top w:type="dxa" w:w="90"/>
              <w:left w:type="dxa" w:w="110"/>
              <w:bottom w:type="dxa" w:w="90"/>
              <w:right w:type="dxa" w:w="110"/>
            </w:tcMar>
            <w:vAlign w:val="center"/>
          </w:tcPr>
          <w:p>
            <w:pPr>
              <w:spacing w:after="0" w:line="290"/>
              <w:jc w:val="left"/>
            </w:pPr>
            <w:r>
              <w:rPr>
                <w:rFonts w:ascii="Arial" w:cs="Arial" w:eastAsia="Arial" w:hAnsi="Arial"/>
                <w:b/>
                <w:bCs/>
                <w:color w:val="000000"/>
                <w:sz w:val="24"/>
                <w:szCs w:val="24"/>
              </w:rPr>
              <w:t xml:space="preserve">1 a N</w:t>
            </w:r>
          </w:p>
        </w:tc>
        <w:tc>
          <w:tcPr>
            <w:tcW w:type="dxa" w:w="4160"/>
            <w:tcMar>
              <w:top w:type="dxa" w:w="90"/>
              <w:left w:type="dxa" w:w="110"/>
              <w:bottom w:type="dxa" w:w="90"/>
              <w:right w:type="dxa" w:w="110"/>
            </w:tcMar>
            <w:vAlign w:val="center"/>
          </w:tcPr>
          <w:p>
            <w:pPr>
              <w:spacing w:after="0" w:line="290"/>
              <w:jc w:val="left"/>
            </w:pPr>
            <w:r>
              <w:rPr>
                <w:rFonts w:ascii="Arial" w:cs="Arial" w:eastAsia="Arial" w:hAnsi="Arial"/>
                <w:b w:val="false"/>
                <w:bCs w:val="false"/>
                <w:color w:val="000000"/>
                <w:sz w:val="24"/>
                <w:szCs w:val="24"/>
              </w:rPr>
              <w:t xml:space="preserve">Una partitura tiene muchos compases, y cada compás pertenece a una sola partitura.</w:t>
            </w:r>
          </w:p>
        </w:tc>
      </w:tr>
      <w:tr>
        <w:tc>
          <w:tcPr>
            <w:tcW w:type="dxa" w:w="3800"/>
            <w:tcMar>
              <w:top w:type="dxa" w:w="90"/>
              <w:left w:type="dxa" w:w="110"/>
              <w:bottom w:type="dxa" w:w="90"/>
              <w:right w:type="dxa" w:w="110"/>
            </w:tcMar>
            <w:vAlign w:val="center"/>
          </w:tcPr>
          <w:p>
            <w:pPr>
              <w:spacing w:after="0" w:line="290"/>
              <w:jc w:val="left"/>
            </w:pPr>
            <w:r>
              <w:rPr>
                <w:rFonts w:ascii="Arial" w:cs="Arial" w:eastAsia="Arial" w:hAnsi="Arial"/>
                <w:b w:val="false"/>
                <w:bCs w:val="false"/>
                <w:color w:val="000000"/>
                <w:sz w:val="24"/>
                <w:szCs w:val="24"/>
              </w:rPr>
              <w:t xml:space="preserve">Compas — Nota</w:t>
            </w:r>
          </w:p>
        </w:tc>
        <w:tc>
          <w:tcPr>
            <w:tcW w:type="dxa" w:w="1400"/>
            <w:tcMar>
              <w:top w:type="dxa" w:w="90"/>
              <w:left w:type="dxa" w:w="110"/>
              <w:bottom w:type="dxa" w:w="90"/>
              <w:right w:type="dxa" w:w="110"/>
            </w:tcMar>
            <w:vAlign w:val="center"/>
          </w:tcPr>
          <w:p>
            <w:pPr>
              <w:spacing w:after="0" w:line="290"/>
              <w:jc w:val="left"/>
            </w:pPr>
            <w:r>
              <w:rPr>
                <w:rFonts w:ascii="Arial" w:cs="Arial" w:eastAsia="Arial" w:hAnsi="Arial"/>
                <w:b/>
                <w:bCs/>
                <w:color w:val="000000"/>
                <w:sz w:val="24"/>
                <w:szCs w:val="24"/>
              </w:rPr>
              <w:t xml:space="preserve">1 a N</w:t>
            </w:r>
          </w:p>
        </w:tc>
        <w:tc>
          <w:tcPr>
            <w:tcW w:type="dxa" w:w="4160"/>
            <w:tcMar>
              <w:top w:type="dxa" w:w="90"/>
              <w:left w:type="dxa" w:w="110"/>
              <w:bottom w:type="dxa" w:w="90"/>
              <w:right w:type="dxa" w:w="110"/>
            </w:tcMar>
            <w:vAlign w:val="center"/>
          </w:tcPr>
          <w:p>
            <w:pPr>
              <w:spacing w:after="0" w:line="290"/>
              <w:jc w:val="left"/>
            </w:pPr>
            <w:r>
              <w:rPr>
                <w:rFonts w:ascii="Arial" w:cs="Arial" w:eastAsia="Arial" w:hAnsi="Arial"/>
                <w:b w:val="false"/>
                <w:bCs w:val="false"/>
                <w:color w:val="000000"/>
                <w:sz w:val="24"/>
                <w:szCs w:val="24"/>
              </w:rPr>
              <w:t xml:space="preserve">Un compás contiene muchas notas, y cada nota está en un solo compás.</w:t>
            </w:r>
          </w:p>
        </w:tc>
      </w:tr>
      <w:tr>
        <w:tc>
          <w:tcPr>
            <w:tcW w:type="dxa" w:w="3800"/>
            <w:tcMar>
              <w:top w:type="dxa" w:w="90"/>
              <w:left w:type="dxa" w:w="110"/>
              <w:bottom w:type="dxa" w:w="90"/>
              <w:right w:type="dxa" w:w="110"/>
            </w:tcMar>
            <w:vAlign w:val="center"/>
          </w:tcPr>
          <w:p>
            <w:pPr>
              <w:spacing w:after="0" w:line="290"/>
              <w:jc w:val="left"/>
            </w:pPr>
            <w:r>
              <w:rPr>
                <w:rFonts w:ascii="Arial" w:cs="Arial" w:eastAsia="Arial" w:hAnsi="Arial"/>
                <w:b w:val="false"/>
                <w:bCs w:val="false"/>
                <w:color w:val="000000"/>
                <w:sz w:val="24"/>
                <w:szCs w:val="24"/>
              </w:rPr>
              <w:t xml:space="preserve">Partitura — ConfiguracionMetronomo</w:t>
            </w:r>
          </w:p>
        </w:tc>
        <w:tc>
          <w:tcPr>
            <w:tcW w:type="dxa" w:w="1400"/>
            <w:tcMar>
              <w:top w:type="dxa" w:w="90"/>
              <w:left w:type="dxa" w:w="110"/>
              <w:bottom w:type="dxa" w:w="90"/>
              <w:right w:type="dxa" w:w="110"/>
            </w:tcMar>
            <w:vAlign w:val="center"/>
          </w:tcPr>
          <w:p>
            <w:pPr>
              <w:spacing w:after="0" w:line="290"/>
              <w:jc w:val="left"/>
            </w:pPr>
            <w:r>
              <w:rPr>
                <w:rFonts w:ascii="Arial" w:cs="Arial" w:eastAsia="Arial" w:hAnsi="Arial"/>
                <w:b/>
                <w:bCs/>
                <w:color w:val="000000"/>
                <w:sz w:val="24"/>
                <w:szCs w:val="24"/>
              </w:rPr>
              <w:t xml:space="preserve">1 a 1</w:t>
            </w:r>
          </w:p>
        </w:tc>
        <w:tc>
          <w:tcPr>
            <w:tcW w:type="dxa" w:w="4160"/>
            <w:tcMar>
              <w:top w:type="dxa" w:w="90"/>
              <w:left w:type="dxa" w:w="110"/>
              <w:bottom w:type="dxa" w:w="90"/>
              <w:right w:type="dxa" w:w="110"/>
            </w:tcMar>
            <w:vAlign w:val="center"/>
          </w:tcPr>
          <w:p>
            <w:pPr>
              <w:spacing w:after="0" w:line="290"/>
              <w:jc w:val="left"/>
            </w:pPr>
            <w:r>
              <w:rPr>
                <w:rFonts w:ascii="Arial" w:cs="Arial" w:eastAsia="Arial" w:hAnsi="Arial"/>
                <w:b w:val="false"/>
                <w:bCs w:val="false"/>
                <w:color w:val="000000"/>
                <w:sz w:val="24"/>
                <w:szCs w:val="24"/>
              </w:rPr>
              <w:t xml:space="preserve">Cada partitura guarda una configuración de metrónomo.</w:t>
            </w:r>
          </w:p>
        </w:tc>
      </w:tr>
      <w:tr>
        <w:tc>
          <w:tcPr>
            <w:tcW w:type="dxa" w:w="3800"/>
            <w:tcMar>
              <w:top w:type="dxa" w:w="90"/>
              <w:left w:type="dxa" w:w="110"/>
              <w:bottom w:type="dxa" w:w="90"/>
              <w:right w:type="dxa" w:w="110"/>
            </w:tcMar>
            <w:vAlign w:val="center"/>
          </w:tcPr>
          <w:p>
            <w:pPr>
              <w:spacing w:after="0" w:line="290"/>
              <w:jc w:val="left"/>
            </w:pPr>
            <w:r>
              <w:rPr>
                <w:rFonts w:ascii="Arial" w:cs="Arial" w:eastAsia="Arial" w:hAnsi="Arial"/>
                <w:b w:val="false"/>
                <w:bCs w:val="false"/>
                <w:color w:val="000000"/>
                <w:sz w:val="24"/>
                <w:szCs w:val="24"/>
              </w:rPr>
              <w:t xml:space="preserve">Partitura — Instrumento</w:t>
            </w:r>
          </w:p>
        </w:tc>
        <w:tc>
          <w:tcPr>
            <w:tcW w:type="dxa" w:w="1400"/>
            <w:tcMar>
              <w:top w:type="dxa" w:w="90"/>
              <w:left w:type="dxa" w:w="110"/>
              <w:bottom w:type="dxa" w:w="90"/>
              <w:right w:type="dxa" w:w="110"/>
            </w:tcMar>
            <w:vAlign w:val="center"/>
          </w:tcPr>
          <w:p>
            <w:pPr>
              <w:spacing w:after="0" w:line="290"/>
              <w:jc w:val="left"/>
            </w:pPr>
            <w:r>
              <w:rPr>
                <w:rFonts w:ascii="Arial" w:cs="Arial" w:eastAsia="Arial" w:hAnsi="Arial"/>
                <w:b/>
                <w:bCs/>
                <w:color w:val="000000"/>
                <w:sz w:val="24"/>
                <w:szCs w:val="24"/>
              </w:rPr>
              <w:t xml:space="preserve">N a N</w:t>
            </w:r>
          </w:p>
        </w:tc>
        <w:tc>
          <w:tcPr>
            <w:tcW w:type="dxa" w:w="4160"/>
            <w:tcMar>
              <w:top w:type="dxa" w:w="90"/>
              <w:left w:type="dxa" w:w="110"/>
              <w:bottom w:type="dxa" w:w="90"/>
              <w:right w:type="dxa" w:w="110"/>
            </w:tcMar>
            <w:vAlign w:val="center"/>
          </w:tcPr>
          <w:p>
            <w:pPr>
              <w:spacing w:after="0" w:line="290"/>
              <w:jc w:val="left"/>
            </w:pPr>
            <w:r>
              <w:rPr>
                <w:rFonts w:ascii="Arial" w:cs="Arial" w:eastAsia="Arial" w:hAnsi="Arial"/>
                <w:b w:val="false"/>
                <w:bCs w:val="false"/>
                <w:color w:val="000000"/>
                <w:sz w:val="24"/>
                <w:szCs w:val="24"/>
              </w:rPr>
              <w:t xml:space="preserve">Una partitura puede servir para varios instrumentos, y un instrumento aparece en muchas partituras.</w:t>
            </w:r>
          </w:p>
        </w:tc>
      </w:tr>
    </w:tbl>
    <w:p>
      <w:r>
        <w:rPr>
          <w:rFonts w:ascii="Arial" w:cs="Arial" w:eastAsia="Arial" w:hAnsi="Arial"/>
          <w:sz w:val="24"/>
          <w:szCs w:val="24"/>
        </w:rPr>
        <w:t xml:space="preserve"/>
      </w:r>
    </w:p>
    <w:p>
      <w:pPr>
        <w:spacing w:after="160" w:line="360"/>
        <w:jc w:val="both"/>
      </w:pPr>
      <w:r>
        <w:rPr>
          <w:rFonts w:ascii="Arial" w:cs="Arial" w:eastAsia="Arial" w:hAnsi="Arial"/>
          <w:b w:val="false"/>
          <w:bCs w:val="false"/>
          <w:i w:val="false"/>
          <w:iCs w:val="false"/>
          <w:color w:val="000000"/>
          <w:sz w:val="24"/>
          <w:szCs w:val="24"/>
        </w:rPr>
        <w:t xml:space="preserve">Separé Compas y Nota en entidades distintas porque la aplicación necesita saber en qué compás va sonando la reproducción, que es lo que permite ir resaltando la partitura en pantalla mientras suena. Si guardara todas las notas juntas sin agruparlas por compás, no tendría cómo hacer eso.</w:t>
      </w:r>
    </w:p>
    <w:p>
      <w:r>
        <w:br w:type="page"/>
      </w:r>
    </w:p>
    <w:p>
      <w:pPr>
        <w:spacing w:after="200" w:before="320" w:line="360"/>
      </w:pPr>
      <w:r>
        <w:rPr>
          <w:rFonts w:ascii="Arial" w:cs="Arial" w:eastAsia="Arial" w:hAnsi="Arial"/>
          <w:b/>
          <w:bCs/>
          <w:color w:val="000000"/>
          <w:sz w:val="24"/>
          <w:szCs w:val="24"/>
        </w:rPr>
        <w:t xml:space="preserve">1.3 Diagrama del modelo</w:t>
      </w:r>
    </w:p>
    <w:p>
      <w:pPr>
        <w:spacing w:after="120" w:before="200"/>
        <w:jc w:val="center"/>
      </w:pPr>
      <w:r>
        <w:drawing>
          <wp:inline distT="0" distB="0" distL="0" distR="0">
            <wp:extent cx="57150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476750"/>
                    </a:xfrm>
                    <a:prstGeom prst="rect">
                      <a:avLst/>
                    </a:prstGeom>
                  </pic:spPr>
                </pic:pic>
              </a:graphicData>
            </a:graphic>
          </wp:inline>
        </w:drawing>
      </w:r>
    </w:p>
    <w:p>
      <w:pPr>
        <w:spacing w:after="240" w:line="360"/>
        <w:jc w:val="center"/>
      </w:pPr>
      <w:r>
        <w:rPr>
          <w:rFonts w:ascii="Arial" w:cs="Arial" w:eastAsia="Arial" w:hAnsi="Arial"/>
          <w:b w:val="false"/>
          <w:bCs w:val="false"/>
          <w:i/>
          <w:iCs/>
          <w:color w:val="000000"/>
          <w:sz w:val="24"/>
          <w:szCs w:val="24"/>
        </w:rPr>
        <w:t xml:space="preserve">Figura 1. Modelo de datos de la aplicación.</w:t>
      </w:r>
    </w:p>
    <w:p>
      <w:r>
        <w:br w:type="page"/>
      </w:r>
    </w:p>
    <w:p>
      <w:pPr>
        <w:spacing w:after="200" w:before="320" w:line="360"/>
      </w:pPr>
      <w:r>
        <w:rPr>
          <w:rFonts w:ascii="Arial" w:cs="Arial" w:eastAsia="Arial" w:hAnsi="Arial"/>
          <w:b/>
          <w:bCs/>
          <w:color w:val="000000"/>
          <w:sz w:val="24"/>
          <w:szCs w:val="24"/>
        </w:rPr>
        <w:t xml:space="preserve">2. Wireframes de las tres pantallas clave</w:t>
      </w:r>
    </w:p>
    <w:p>
      <w:pPr>
        <w:spacing w:after="160" w:line="360"/>
        <w:jc w:val="both"/>
      </w:pPr>
      <w:r>
        <w:rPr>
          <w:rFonts w:ascii="Arial" w:cs="Arial" w:eastAsia="Arial" w:hAnsi="Arial"/>
          <w:b w:val="false"/>
          <w:bCs w:val="false"/>
          <w:i w:val="false"/>
          <w:iCs w:val="false"/>
          <w:color w:val="000000"/>
          <w:sz w:val="24"/>
          <w:szCs w:val="24"/>
        </w:rPr>
        <w:t xml:space="preserve">Los wireframes son de baja fidelidad a propósito: solo cajas, líneas y texto. No les puse colores ni tipografías porque en esta etapa lo que se define es la estructura, no la apariencia. Ponerle colores desde ahora sería perder tiempo puliendo pantallas que todavía pueden cambiar.</w:t>
      </w:r>
    </w:p>
    <w:p>
      <w:pPr>
        <w:spacing w:after="160" w:line="360"/>
        <w:jc w:val="both"/>
      </w:pPr>
      <w:r>
        <w:rPr>
          <w:rFonts w:ascii="Arial" w:cs="Arial" w:eastAsia="Arial" w:hAnsi="Arial"/>
          <w:b w:val="false"/>
          <w:bCs w:val="false"/>
          <w:i w:val="false"/>
          <w:iCs w:val="false"/>
          <w:color w:val="000000"/>
          <w:sz w:val="24"/>
          <w:szCs w:val="24"/>
        </w:rPr>
        <w:t xml:space="preserve">Escogí estas tres porque entre las tres cubren mi MVP completo: cargar la partitura se hace desde la primera, escucharla en la segunda y practicar con metrónomo en la tercera.</w:t>
      </w:r>
    </w:p>
    <w:p>
      <w:pPr>
        <w:spacing w:after="120" w:before="200"/>
        <w:jc w:val="center"/>
      </w:pPr>
      <w:r>
        <w:drawing>
          <wp:inline distT="0" distB="0" distL="0" distR="0">
            <wp:extent cx="23812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81250" cy="4476750"/>
                    </a:xfrm>
                    <a:prstGeom prst="rect">
                      <a:avLst/>
                    </a:prstGeom>
                  </pic:spPr>
                </pic:pic>
              </a:graphicData>
            </a:graphic>
          </wp:inline>
        </w:drawing>
      </w:r>
    </w:p>
    <w:p>
      <w:pPr>
        <w:spacing w:after="240" w:line="360"/>
        <w:jc w:val="center"/>
      </w:pPr>
      <w:r>
        <w:rPr>
          <w:rFonts w:ascii="Arial" w:cs="Arial" w:eastAsia="Arial" w:hAnsi="Arial"/>
          <w:b w:val="false"/>
          <w:bCs w:val="false"/>
          <w:i/>
          <w:iCs/>
          <w:color w:val="000000"/>
          <w:sz w:val="24"/>
          <w:szCs w:val="24"/>
        </w:rPr>
        <w:t xml:space="preserve">Figura 2. Pantalla 1 — Mis partituras.</w:t>
      </w:r>
    </w:p>
    <w:p>
      <w:pPr>
        <w:spacing w:after="160" w:line="360"/>
        <w:jc w:val="both"/>
      </w:pPr>
      <w:r>
        <w:rPr>
          <w:rFonts w:ascii="Arial" w:cs="Arial" w:eastAsia="Arial" w:hAnsi="Arial"/>
          <w:b w:val="false"/>
          <w:bCs w:val="false"/>
          <w:i w:val="false"/>
          <w:iCs w:val="false"/>
          <w:color w:val="000000"/>
          <w:sz w:val="24"/>
          <w:szCs w:val="24"/>
        </w:rPr>
        <w:t xml:space="preserve">Es la pantalla inicial. Muestra la lista de partituras que el usuario ya convirtió, cada una con su nombre y el instrumento para el que sirve. El botón redondo de abajo a la derecha es el que abre el explorador para cargar un PDF nuevo. Abajo está la barra fija con las dos secciones principales.</w:t>
      </w:r>
    </w:p>
    <w:p>
      <w:r>
        <w:br w:type="page"/>
      </w:r>
    </w:p>
    <w:p>
      <w:pPr>
        <w:spacing w:after="120" w:before="200"/>
        <w:jc w:val="center"/>
      </w:pPr>
      <w:r>
        <w:drawing>
          <wp:inline distT="0" distB="0" distL="0" distR="0">
            <wp:extent cx="23812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4476750"/>
                    </a:xfrm>
                    <a:prstGeom prst="rect">
                      <a:avLst/>
                    </a:prstGeom>
                  </pic:spPr>
                </pic:pic>
              </a:graphicData>
            </a:graphic>
          </wp:inline>
        </w:drawing>
      </w:r>
    </w:p>
    <w:p>
      <w:pPr>
        <w:spacing w:after="240" w:line="360"/>
        <w:jc w:val="center"/>
      </w:pPr>
      <w:r>
        <w:rPr>
          <w:rFonts w:ascii="Arial" w:cs="Arial" w:eastAsia="Arial" w:hAnsi="Arial"/>
          <w:b w:val="false"/>
          <w:bCs w:val="false"/>
          <w:i/>
          <w:iCs/>
          <w:color w:val="000000"/>
          <w:sz w:val="24"/>
          <w:szCs w:val="24"/>
        </w:rPr>
        <w:t xml:space="preserve">Figura 3. Pantalla 2 — Ver la partitura.</w:t>
      </w:r>
    </w:p>
    <w:p>
      <w:pPr>
        <w:spacing w:after="160" w:line="360"/>
        <w:jc w:val="both"/>
      </w:pPr>
      <w:r>
        <w:rPr>
          <w:rFonts w:ascii="Arial" w:cs="Arial" w:eastAsia="Arial" w:hAnsi="Arial"/>
          <w:b w:val="false"/>
          <w:bCs w:val="false"/>
          <w:i w:val="false"/>
          <w:iCs w:val="false"/>
          <w:color w:val="000000"/>
          <w:sz w:val="24"/>
          <w:szCs w:val="24"/>
        </w:rPr>
        <w:t xml:space="preserve">Ocupa la mayor parte de la pantalla con la partitura, porque es lo que el músico está mirando mientras toca. El recuadro marca el compás que va sonando y se va moviendo con la reproducción. Debajo van los controles de reproducir, pausar y volver al inicio, y un botón para saltar directo al metrónomo sin perder la partitura.</w:t>
      </w:r>
    </w:p>
    <w:p>
      <w:r>
        <w:br w:type="page"/>
      </w:r>
    </w:p>
    <w:p>
      <w:pPr>
        <w:spacing w:after="120" w:before="200"/>
        <w:jc w:val="center"/>
      </w:pPr>
      <w:r>
        <w:drawing>
          <wp:inline distT="0" distB="0" distL="0" distR="0">
            <wp:extent cx="23812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4476750"/>
                    </a:xfrm>
                    <a:prstGeom prst="rect">
                      <a:avLst/>
                    </a:prstGeom>
                  </pic:spPr>
                </pic:pic>
              </a:graphicData>
            </a:graphic>
          </wp:inline>
        </w:drawing>
      </w:r>
    </w:p>
    <w:p>
      <w:pPr>
        <w:spacing w:after="240" w:line="360"/>
        <w:jc w:val="center"/>
      </w:pPr>
      <w:r>
        <w:rPr>
          <w:rFonts w:ascii="Arial" w:cs="Arial" w:eastAsia="Arial" w:hAnsi="Arial"/>
          <w:b w:val="false"/>
          <w:bCs w:val="false"/>
          <w:i/>
          <w:iCs/>
          <w:color w:val="000000"/>
          <w:sz w:val="24"/>
          <w:szCs w:val="24"/>
        </w:rPr>
        <w:t xml:space="preserve">Figura 4. Pantalla 3 — Metrónomo.</w:t>
      </w:r>
    </w:p>
    <w:p>
      <w:pPr>
        <w:spacing w:after="160" w:line="360"/>
        <w:jc w:val="both"/>
      </w:pPr>
      <w:r>
        <w:rPr>
          <w:rFonts w:ascii="Arial" w:cs="Arial" w:eastAsia="Arial" w:hAnsi="Arial"/>
          <w:b w:val="false"/>
          <w:bCs w:val="false"/>
          <w:i w:val="false"/>
          <w:iCs w:val="false"/>
          <w:color w:val="000000"/>
          <w:sz w:val="24"/>
          <w:szCs w:val="24"/>
        </w:rPr>
        <w:t xml:space="preserve">El número grande es la velocidad, porque es el dato que el músico mira de reojo mientras toca. Se puede ajustar con los botones o arrastrando, dentro del rango de 40 a 240 que definí en mis requerimientos. Los círculos de arriba marcan el pulso del compás, con el primero resaltado para que se vea dónde cae el acento.</w:t>
      </w:r>
    </w:p>
    <w:p>
      <w:r>
        <w:br w:type="page"/>
      </w:r>
    </w:p>
    <w:p>
      <w:pPr>
        <w:spacing w:after="200" w:before="320" w:line="360"/>
      </w:pPr>
      <w:r>
        <w:rPr>
          <w:rFonts w:ascii="Arial" w:cs="Arial" w:eastAsia="Arial" w:hAnsi="Arial"/>
          <w:b/>
          <w:bCs/>
          <w:color w:val="000000"/>
          <w:sz w:val="24"/>
          <w:szCs w:val="24"/>
        </w:rPr>
        <w:t xml:space="preserve">3. Mapa de navegación</w:t>
      </w:r>
    </w:p>
    <w:p>
      <w:pPr>
        <w:spacing w:after="160" w:line="360"/>
        <w:jc w:val="both"/>
      </w:pPr>
      <w:r>
        <w:rPr>
          <w:rFonts w:ascii="Arial" w:cs="Arial" w:eastAsia="Arial" w:hAnsi="Arial"/>
          <w:b w:val="false"/>
          <w:bCs w:val="false"/>
          <w:i w:val="false"/>
          <w:iCs w:val="false"/>
          <w:color w:val="000000"/>
          <w:sz w:val="24"/>
          <w:szCs w:val="24"/>
        </w:rPr>
        <w:t xml:space="preserve">El mapa muestra todas las pantallas y cómo se pasa de una a otra. Las tres pantallas con borde grueso son las que dibujé como wireframes; las otras aparecen porque el flujo las necesita, aunque no las haya diseñado en detalle.</w:t>
      </w:r>
    </w:p>
    <w:p>
      <w:pPr>
        <w:spacing w:after="120" w:before="20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p>
      <w:pPr>
        <w:spacing w:after="240" w:line="360"/>
        <w:jc w:val="center"/>
      </w:pPr>
      <w:r>
        <w:rPr>
          <w:rFonts w:ascii="Arial" w:cs="Arial" w:eastAsia="Arial" w:hAnsi="Arial"/>
          <w:b w:val="false"/>
          <w:bCs w:val="false"/>
          <w:i/>
          <w:iCs/>
          <w:color w:val="000000"/>
          <w:sz w:val="24"/>
          <w:szCs w:val="24"/>
        </w:rPr>
        <w:t xml:space="preserve">Figura 5. Mapa de navegación de la aplicación.</w:t>
      </w:r>
    </w:p>
    <w:p>
      <w:pPr>
        <w:spacing w:after="160" w:line="360"/>
        <w:jc w:val="both"/>
      </w:pPr>
      <w:r>
        <w:rPr>
          <w:rFonts w:ascii="Arial" w:cs="Arial" w:eastAsia="Arial" w:hAnsi="Arial"/>
          <w:b w:val="false"/>
          <w:bCs w:val="false"/>
          <w:i w:val="false"/>
          <w:iCs w:val="false"/>
          <w:color w:val="000000"/>
          <w:sz w:val="24"/>
          <w:szCs w:val="24"/>
        </w:rPr>
        <w:t xml:space="preserve">Dibujar este mapa me sirvió justamente para lo que se supone que sirve: encontrar pantallas que me faltaban. Al principio solo tenía las tres del MVP, pero al trazar el camino completo me di cuenta de que faltaban dos.</w:t>
      </w:r>
    </w:p>
    <w:p>
      <w:pPr>
        <w:pStyle w:val="ListParagraph"/>
        <w:numPr>
          <w:ilvl w:val="0"/>
          <w:numId w:val="1"/>
        </w:numPr>
        <w:spacing w:after="100" w:line="360"/>
        <w:jc w:val="both"/>
      </w:pPr>
      <w:r>
        <w:rPr>
          <w:rFonts w:ascii="Arial" w:cs="Arial" w:eastAsia="Arial" w:hAnsi="Arial"/>
          <w:color w:val="000000"/>
          <w:sz w:val="24"/>
          <w:szCs w:val="24"/>
        </w:rPr>
        <w:t xml:space="preserve">Revisar conversión: como ya había dicho en mis requerimientos que la lectura del PDF no siempre va a salir bien, tiene que existir una pantalla donde el usuario vea el resultado y lo corrija antes de guardarlo.</w:t>
      </w:r>
    </w:p>
    <w:p>
      <w:pPr>
        <w:pStyle w:val="ListParagraph"/>
        <w:numPr>
          <w:ilvl w:val="0"/>
          <w:numId w:val="1"/>
        </w:numPr>
        <w:spacing w:after="100" w:line="360"/>
        <w:jc w:val="both"/>
      </w:pPr>
      <w:r>
        <w:rPr>
          <w:rFonts w:ascii="Arial" w:cs="Arial" w:eastAsia="Arial" w:hAnsi="Arial"/>
          <w:color w:val="000000"/>
          <w:sz w:val="24"/>
          <w:szCs w:val="24"/>
        </w:rPr>
        <w:t xml:space="preserve">Aviso de error: si el PDF no se pudo leer del todo, la aplicación tiene que decirlo y ofrecer intentar con otro archivo, en vez de quedarse trabada.</w:t>
      </w:r>
    </w:p>
    <w:p>
      <w:pPr>
        <w:spacing w:after="160" w:line="360"/>
        <w:jc w:val="both"/>
      </w:pPr>
      <w:r>
        <w:rPr>
          <w:rFonts w:ascii="Arial" w:cs="Arial" w:eastAsia="Arial" w:hAnsi="Arial"/>
          <w:b w:val="false"/>
          <w:bCs w:val="false"/>
          <w:i w:val="false"/>
          <w:iCs w:val="false"/>
          <w:color w:val="000000"/>
          <w:sz w:val="24"/>
          <w:szCs w:val="24"/>
        </w:rPr>
        <w:t xml:space="preserve">Las flechas punteadas son los retornos, y la barra inferior fija permite saltar entre partituras y metrónomo desde cualquier punto sin tener que devolverse.</w:t>
      </w:r>
    </w:p>
    <w:p>
      <w:r>
        <w:br w:type="page"/>
      </w:r>
    </w:p>
    <w:p>
      <w:pPr>
        <w:spacing w:after="200" w:before="320" w:line="360"/>
      </w:pPr>
      <w:r>
        <w:rPr>
          <w:rFonts w:ascii="Arial" w:cs="Arial" w:eastAsia="Arial" w:hAnsi="Arial"/>
          <w:b/>
          <w:bCs/>
          <w:color w:val="000000"/>
          <w:sz w:val="24"/>
          <w:szCs w:val="24"/>
        </w:rPr>
        <w:t xml:space="preserve">4. Almacenamiento local y remoto</w:t>
      </w:r>
    </w:p>
    <w:p>
      <w:pPr>
        <w:spacing w:after="160" w:line="360"/>
        <w:jc w:val="both"/>
      </w:pPr>
      <w:r>
        <w:rPr>
          <w:rFonts w:ascii="Arial" w:cs="Arial" w:eastAsia="Arial" w:hAnsi="Arial"/>
          <w:b w:val="false"/>
          <w:bCs w:val="false"/>
          <w:i w:val="false"/>
          <w:iCs w:val="false"/>
          <w:color w:val="000000"/>
          <w:sz w:val="24"/>
          <w:szCs w:val="24"/>
        </w:rPr>
        <w:t xml:space="preserve">Para el MVP decidí que todo el almacenamiento sea local, en el propio celular, usando una base de datos SQLite. Lo remoto lo dejo planteado pero no lo implemento todavía.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4460"/>
      </w:tblGrid>
      <w:tr>
        <w:trPr>
          <w:tblHeader/>
        </w:trPr>
        <w:tc>
          <w:tcPr>
            <w:tcW w:type="dxa" w:w="3200"/>
            <w:shd w:fill="F2F2F2" w:val="clear"/>
            <w:tcMar>
              <w:top w:type="dxa" w:w="90"/>
              <w:left w:type="dxa" w:w="110"/>
              <w:bottom w:type="dxa" w:w="90"/>
              <w:right w:type="dxa" w:w="110"/>
            </w:tcMar>
            <w:vAlign w:val="center"/>
          </w:tcPr>
          <w:p>
            <w:pPr>
              <w:spacing w:after="0" w:line="290"/>
              <w:jc w:val="center"/>
            </w:pPr>
            <w:r>
              <w:rPr>
                <w:rFonts w:ascii="Arial" w:cs="Arial" w:eastAsia="Arial" w:hAnsi="Arial"/>
                <w:b/>
                <w:bCs/>
                <w:color w:val="000000"/>
                <w:sz w:val="24"/>
                <w:szCs w:val="24"/>
              </w:rPr>
              <w:t xml:space="preserve">Dato</w:t>
            </w:r>
          </w:p>
        </w:tc>
        <w:tc>
          <w:tcPr>
            <w:tcW w:type="dxa" w:w="1700"/>
            <w:shd w:fill="F2F2F2" w:val="clear"/>
            <w:tcMar>
              <w:top w:type="dxa" w:w="90"/>
              <w:left w:type="dxa" w:w="110"/>
              <w:bottom w:type="dxa" w:w="90"/>
              <w:right w:type="dxa" w:w="110"/>
            </w:tcMar>
            <w:vAlign w:val="center"/>
          </w:tcPr>
          <w:p>
            <w:pPr>
              <w:spacing w:after="0" w:line="290"/>
              <w:jc w:val="center"/>
            </w:pPr>
            <w:r>
              <w:rPr>
                <w:rFonts w:ascii="Arial" w:cs="Arial" w:eastAsia="Arial" w:hAnsi="Arial"/>
                <w:b/>
                <w:bCs/>
                <w:color w:val="000000"/>
                <w:sz w:val="24"/>
                <w:szCs w:val="24"/>
              </w:rPr>
              <w:t xml:space="preserve">Dónde</w:t>
            </w:r>
          </w:p>
        </w:tc>
        <w:tc>
          <w:tcPr>
            <w:tcW w:type="dxa" w:w="4460"/>
            <w:shd w:fill="F2F2F2" w:val="clear"/>
            <w:tcMar>
              <w:top w:type="dxa" w:w="90"/>
              <w:left w:type="dxa" w:w="110"/>
              <w:bottom w:type="dxa" w:w="90"/>
              <w:right w:type="dxa" w:w="110"/>
            </w:tcMar>
            <w:vAlign w:val="center"/>
          </w:tcPr>
          <w:p>
            <w:pPr>
              <w:spacing w:after="0" w:line="290"/>
              <w:jc w:val="center"/>
            </w:pPr>
            <w:r>
              <w:rPr>
                <w:rFonts w:ascii="Arial" w:cs="Arial" w:eastAsia="Arial" w:hAnsi="Arial"/>
                <w:b/>
                <w:bCs/>
                <w:color w:val="000000"/>
                <w:sz w:val="24"/>
                <w:szCs w:val="24"/>
              </w:rPr>
              <w:t xml:space="preserve">Por qué</w:t>
            </w:r>
          </w:p>
        </w:tc>
      </w:tr>
      <w:tr>
        <w:tc>
          <w:tcPr>
            <w:tcW w:type="dxa" w:w="3200"/>
            <w:tcMar>
              <w:top w:type="dxa" w:w="90"/>
              <w:left w:type="dxa" w:w="110"/>
              <w:bottom w:type="dxa" w:w="90"/>
              <w:right w:type="dxa" w:w="110"/>
            </w:tcMar>
            <w:vAlign w:val="center"/>
          </w:tcPr>
          <w:p>
            <w:pPr>
              <w:spacing w:after="0" w:line="290"/>
              <w:jc w:val="left"/>
            </w:pPr>
            <w:r>
              <w:rPr>
                <w:rFonts w:ascii="Arial" w:cs="Arial" w:eastAsia="Arial" w:hAnsi="Arial"/>
                <w:b w:val="false"/>
                <w:bCs w:val="false"/>
                <w:color w:val="000000"/>
                <w:sz w:val="24"/>
                <w:szCs w:val="24"/>
              </w:rPr>
              <w:t xml:space="preserve">Partituras convertidas (Partitura, Compas, Nota)</w:t>
            </w:r>
          </w:p>
        </w:tc>
        <w:tc>
          <w:tcPr>
            <w:tcW w:type="dxa" w:w="1700"/>
            <w:tcMar>
              <w:top w:type="dxa" w:w="90"/>
              <w:left w:type="dxa" w:w="110"/>
              <w:bottom w:type="dxa" w:w="90"/>
              <w:right w:type="dxa" w:w="110"/>
            </w:tcMar>
            <w:vAlign w:val="center"/>
          </w:tcPr>
          <w:p>
            <w:pPr>
              <w:spacing w:after="0" w:line="290"/>
              <w:jc w:val="left"/>
            </w:pPr>
            <w:r>
              <w:rPr>
                <w:rFonts w:ascii="Arial" w:cs="Arial" w:eastAsia="Arial" w:hAnsi="Arial"/>
                <w:b/>
                <w:bCs/>
                <w:color w:val="000000"/>
                <w:sz w:val="24"/>
                <w:szCs w:val="24"/>
              </w:rPr>
              <w:t xml:space="preserve">Local</w:t>
            </w:r>
          </w:p>
        </w:tc>
        <w:tc>
          <w:tcPr>
            <w:tcW w:type="dxa" w:w="4460"/>
            <w:tcMar>
              <w:top w:type="dxa" w:w="90"/>
              <w:left w:type="dxa" w:w="110"/>
              <w:bottom w:type="dxa" w:w="90"/>
              <w:right w:type="dxa" w:w="110"/>
            </w:tcMar>
            <w:vAlign w:val="center"/>
          </w:tcPr>
          <w:p>
            <w:pPr>
              <w:spacing w:after="0" w:line="290"/>
              <w:jc w:val="left"/>
            </w:pPr>
            <w:r>
              <w:rPr>
                <w:rFonts w:ascii="Arial" w:cs="Arial" w:eastAsia="Arial" w:hAnsi="Arial"/>
                <w:b w:val="false"/>
                <w:bCs w:val="false"/>
                <w:color w:val="000000"/>
                <w:sz w:val="24"/>
                <w:szCs w:val="24"/>
              </w:rPr>
              <w:t xml:space="preserve">Es lo que el músico necesita mientras toca. Tiene que estar disponible sin conexión.</w:t>
            </w:r>
          </w:p>
        </w:tc>
      </w:tr>
      <w:tr>
        <w:tc>
          <w:tcPr>
            <w:tcW w:type="dxa" w:w="3200"/>
            <w:tcMar>
              <w:top w:type="dxa" w:w="90"/>
              <w:left w:type="dxa" w:w="110"/>
              <w:bottom w:type="dxa" w:w="90"/>
              <w:right w:type="dxa" w:w="110"/>
            </w:tcMar>
            <w:vAlign w:val="center"/>
          </w:tcPr>
          <w:p>
            <w:pPr>
              <w:spacing w:after="0" w:line="290"/>
              <w:jc w:val="left"/>
            </w:pPr>
            <w:r>
              <w:rPr>
                <w:rFonts w:ascii="Arial" w:cs="Arial" w:eastAsia="Arial" w:hAnsi="Arial"/>
                <w:b w:val="false"/>
                <w:bCs w:val="false"/>
                <w:color w:val="000000"/>
                <w:sz w:val="24"/>
                <w:szCs w:val="24"/>
              </w:rPr>
              <w:t xml:space="preserve">Configuración del metrónomo</w:t>
            </w:r>
          </w:p>
        </w:tc>
        <w:tc>
          <w:tcPr>
            <w:tcW w:type="dxa" w:w="1700"/>
            <w:tcMar>
              <w:top w:type="dxa" w:w="90"/>
              <w:left w:type="dxa" w:w="110"/>
              <w:bottom w:type="dxa" w:w="90"/>
              <w:right w:type="dxa" w:w="110"/>
            </w:tcMar>
            <w:vAlign w:val="center"/>
          </w:tcPr>
          <w:p>
            <w:pPr>
              <w:spacing w:after="0" w:line="290"/>
              <w:jc w:val="left"/>
            </w:pPr>
            <w:r>
              <w:rPr>
                <w:rFonts w:ascii="Arial" w:cs="Arial" w:eastAsia="Arial" w:hAnsi="Arial"/>
                <w:b/>
                <w:bCs/>
                <w:color w:val="000000"/>
                <w:sz w:val="24"/>
                <w:szCs w:val="24"/>
              </w:rPr>
              <w:t xml:space="preserve">Local</w:t>
            </w:r>
          </w:p>
        </w:tc>
        <w:tc>
          <w:tcPr>
            <w:tcW w:type="dxa" w:w="4460"/>
            <w:tcMar>
              <w:top w:type="dxa" w:w="90"/>
              <w:left w:type="dxa" w:w="110"/>
              <w:bottom w:type="dxa" w:w="90"/>
              <w:right w:type="dxa" w:w="110"/>
            </w:tcMar>
            <w:vAlign w:val="center"/>
          </w:tcPr>
          <w:p>
            <w:pPr>
              <w:spacing w:after="0" w:line="290"/>
              <w:jc w:val="left"/>
            </w:pPr>
            <w:r>
              <w:rPr>
                <w:rFonts w:ascii="Arial" w:cs="Arial" w:eastAsia="Arial" w:hAnsi="Arial"/>
                <w:b w:val="false"/>
                <w:bCs w:val="false"/>
                <w:color w:val="000000"/>
                <w:sz w:val="24"/>
                <w:szCs w:val="24"/>
              </w:rPr>
              <w:t xml:space="preserve">Es una preferencia del usuario en ese dispositivo. No tiene sentido pedirla a un servidor.</w:t>
            </w:r>
          </w:p>
        </w:tc>
      </w:tr>
      <w:tr>
        <w:tc>
          <w:tcPr>
            <w:tcW w:type="dxa" w:w="3200"/>
            <w:tcMar>
              <w:top w:type="dxa" w:w="90"/>
              <w:left w:type="dxa" w:w="110"/>
              <w:bottom w:type="dxa" w:w="90"/>
              <w:right w:type="dxa" w:w="110"/>
            </w:tcMar>
            <w:vAlign w:val="center"/>
          </w:tcPr>
          <w:p>
            <w:pPr>
              <w:spacing w:after="0" w:line="290"/>
              <w:jc w:val="left"/>
            </w:pPr>
            <w:r>
              <w:rPr>
                <w:rFonts w:ascii="Arial" w:cs="Arial" w:eastAsia="Arial" w:hAnsi="Arial"/>
                <w:b w:val="false"/>
                <w:bCs w:val="false"/>
                <w:color w:val="000000"/>
                <w:sz w:val="24"/>
                <w:szCs w:val="24"/>
              </w:rPr>
              <w:t xml:space="preserve">Lista de instrumentos</w:t>
            </w:r>
          </w:p>
        </w:tc>
        <w:tc>
          <w:tcPr>
            <w:tcW w:type="dxa" w:w="1700"/>
            <w:tcMar>
              <w:top w:type="dxa" w:w="90"/>
              <w:left w:type="dxa" w:w="110"/>
              <w:bottom w:type="dxa" w:w="90"/>
              <w:right w:type="dxa" w:w="110"/>
            </w:tcMar>
            <w:vAlign w:val="center"/>
          </w:tcPr>
          <w:p>
            <w:pPr>
              <w:spacing w:after="0" w:line="290"/>
              <w:jc w:val="left"/>
            </w:pPr>
            <w:r>
              <w:rPr>
                <w:rFonts w:ascii="Arial" w:cs="Arial" w:eastAsia="Arial" w:hAnsi="Arial"/>
                <w:b/>
                <w:bCs/>
                <w:color w:val="000000"/>
                <w:sz w:val="24"/>
                <w:szCs w:val="24"/>
              </w:rPr>
              <w:t xml:space="preserve">Local</w:t>
            </w:r>
          </w:p>
        </w:tc>
        <w:tc>
          <w:tcPr>
            <w:tcW w:type="dxa" w:w="4460"/>
            <w:tcMar>
              <w:top w:type="dxa" w:w="90"/>
              <w:left w:type="dxa" w:w="110"/>
              <w:bottom w:type="dxa" w:w="90"/>
              <w:right w:type="dxa" w:w="110"/>
            </w:tcMar>
            <w:vAlign w:val="center"/>
          </w:tcPr>
          <w:p>
            <w:pPr>
              <w:spacing w:after="0" w:line="290"/>
              <w:jc w:val="left"/>
            </w:pPr>
            <w:r>
              <w:rPr>
                <w:rFonts w:ascii="Arial" w:cs="Arial" w:eastAsia="Arial" w:hAnsi="Arial"/>
                <w:b w:val="false"/>
                <w:bCs w:val="false"/>
                <w:color w:val="000000"/>
                <w:sz w:val="24"/>
                <w:szCs w:val="24"/>
              </w:rPr>
              <w:t xml:space="preserve">Es una lista corta y fija que no cambia. Consultarla en línea sería un gasto innecesario.</w:t>
            </w:r>
          </w:p>
        </w:tc>
      </w:tr>
      <w:tr>
        <w:tc>
          <w:tcPr>
            <w:tcW w:type="dxa" w:w="3200"/>
            <w:tcMar>
              <w:top w:type="dxa" w:w="90"/>
              <w:left w:type="dxa" w:w="110"/>
              <w:bottom w:type="dxa" w:w="90"/>
              <w:right w:type="dxa" w:w="110"/>
            </w:tcMar>
            <w:vAlign w:val="center"/>
          </w:tcPr>
          <w:p>
            <w:pPr>
              <w:spacing w:after="0" w:line="290"/>
              <w:jc w:val="left"/>
            </w:pPr>
            <w:r>
              <w:rPr>
                <w:rFonts w:ascii="Arial" w:cs="Arial" w:eastAsia="Arial" w:hAnsi="Arial"/>
                <w:b w:val="false"/>
                <w:bCs w:val="false"/>
                <w:color w:val="000000"/>
                <w:sz w:val="24"/>
                <w:szCs w:val="24"/>
              </w:rPr>
              <w:t xml:space="preserve">Archivo PDF original</w:t>
            </w:r>
          </w:p>
        </w:tc>
        <w:tc>
          <w:tcPr>
            <w:tcW w:type="dxa" w:w="1700"/>
            <w:tcMar>
              <w:top w:type="dxa" w:w="90"/>
              <w:left w:type="dxa" w:w="110"/>
              <w:bottom w:type="dxa" w:w="90"/>
              <w:right w:type="dxa" w:w="110"/>
            </w:tcMar>
            <w:vAlign w:val="center"/>
          </w:tcPr>
          <w:p>
            <w:pPr>
              <w:spacing w:after="0" w:line="290"/>
              <w:jc w:val="left"/>
            </w:pPr>
            <w:r>
              <w:rPr>
                <w:rFonts w:ascii="Arial" w:cs="Arial" w:eastAsia="Arial" w:hAnsi="Arial"/>
                <w:b/>
                <w:bCs/>
                <w:color w:val="000000"/>
                <w:sz w:val="24"/>
                <w:szCs w:val="24"/>
              </w:rPr>
              <w:t xml:space="preserve">Local</w:t>
            </w:r>
          </w:p>
        </w:tc>
        <w:tc>
          <w:tcPr>
            <w:tcW w:type="dxa" w:w="4460"/>
            <w:tcMar>
              <w:top w:type="dxa" w:w="90"/>
              <w:left w:type="dxa" w:w="110"/>
              <w:bottom w:type="dxa" w:w="90"/>
              <w:right w:type="dxa" w:w="110"/>
            </w:tcMar>
            <w:vAlign w:val="center"/>
          </w:tcPr>
          <w:p>
            <w:pPr>
              <w:spacing w:after="0" w:line="290"/>
              <w:jc w:val="left"/>
            </w:pPr>
            <w:r>
              <w:rPr>
                <w:rFonts w:ascii="Arial" w:cs="Arial" w:eastAsia="Arial" w:hAnsi="Arial"/>
                <w:b w:val="false"/>
                <w:bCs w:val="false"/>
                <w:color w:val="000000"/>
                <w:sz w:val="24"/>
                <w:szCs w:val="24"/>
              </w:rPr>
              <w:t xml:space="preserve">Ya está en el celular del usuario. Solo se guarda la referencia al archivo.</w:t>
            </w:r>
          </w:p>
        </w:tc>
      </w:tr>
      <w:tr>
        <w:tc>
          <w:tcPr>
            <w:tcW w:type="dxa" w:w="3200"/>
            <w:tcMar>
              <w:top w:type="dxa" w:w="90"/>
              <w:left w:type="dxa" w:w="110"/>
              <w:bottom w:type="dxa" w:w="90"/>
              <w:right w:type="dxa" w:w="110"/>
            </w:tcMar>
            <w:vAlign w:val="center"/>
          </w:tcPr>
          <w:p>
            <w:pPr>
              <w:spacing w:after="0" w:line="290"/>
              <w:jc w:val="left"/>
            </w:pPr>
            <w:r>
              <w:rPr>
                <w:rFonts w:ascii="Arial" w:cs="Arial" w:eastAsia="Arial" w:hAnsi="Arial"/>
                <w:b w:val="false"/>
                <w:bCs w:val="false"/>
                <w:color w:val="000000"/>
                <w:sz w:val="24"/>
                <w:szCs w:val="24"/>
              </w:rPr>
              <w:t xml:space="preserve">Biblioteca en la nube (deseable)</w:t>
            </w:r>
          </w:p>
        </w:tc>
        <w:tc>
          <w:tcPr>
            <w:tcW w:type="dxa" w:w="1700"/>
            <w:tcMar>
              <w:top w:type="dxa" w:w="90"/>
              <w:left w:type="dxa" w:w="110"/>
              <w:bottom w:type="dxa" w:w="90"/>
              <w:right w:type="dxa" w:w="110"/>
            </w:tcMar>
            <w:vAlign w:val="center"/>
          </w:tcPr>
          <w:p>
            <w:pPr>
              <w:spacing w:after="0" w:line="290"/>
              <w:jc w:val="left"/>
            </w:pPr>
            <w:r>
              <w:rPr>
                <w:rFonts w:ascii="Arial" w:cs="Arial" w:eastAsia="Arial" w:hAnsi="Arial"/>
                <w:b/>
                <w:bCs/>
                <w:color w:val="000000"/>
                <w:sz w:val="24"/>
                <w:szCs w:val="24"/>
              </w:rPr>
              <w:t xml:space="preserve">Remoto</w:t>
            </w:r>
          </w:p>
        </w:tc>
        <w:tc>
          <w:tcPr>
            <w:tcW w:type="dxa" w:w="4460"/>
            <w:tcMar>
              <w:top w:type="dxa" w:w="90"/>
              <w:left w:type="dxa" w:w="110"/>
              <w:bottom w:type="dxa" w:w="90"/>
              <w:right w:type="dxa" w:w="110"/>
            </w:tcMar>
            <w:vAlign w:val="center"/>
          </w:tcPr>
          <w:p>
            <w:pPr>
              <w:spacing w:after="0" w:line="290"/>
              <w:jc w:val="left"/>
            </w:pPr>
            <w:r>
              <w:rPr>
                <w:rFonts w:ascii="Arial" w:cs="Arial" w:eastAsia="Arial" w:hAnsi="Arial"/>
                <w:b w:val="false"/>
                <w:bCs w:val="false"/>
                <w:color w:val="000000"/>
                <w:sz w:val="24"/>
                <w:szCs w:val="24"/>
              </w:rPr>
              <w:t xml:space="preserve">Solo tendría sentido cuando el usuario quiera abrir sus partituras desde otro dispositivo.</w:t>
            </w:r>
          </w:p>
        </w:tc>
      </w:tr>
      <w:tr>
        <w:tc>
          <w:tcPr>
            <w:tcW w:type="dxa" w:w="3200"/>
            <w:tcMar>
              <w:top w:type="dxa" w:w="90"/>
              <w:left w:type="dxa" w:w="110"/>
              <w:bottom w:type="dxa" w:w="90"/>
              <w:right w:type="dxa" w:w="110"/>
            </w:tcMar>
            <w:vAlign w:val="center"/>
          </w:tcPr>
          <w:p>
            <w:pPr>
              <w:spacing w:after="0" w:line="290"/>
              <w:jc w:val="left"/>
            </w:pPr>
            <w:r>
              <w:rPr>
                <w:rFonts w:ascii="Arial" w:cs="Arial" w:eastAsia="Arial" w:hAnsi="Arial"/>
                <w:b w:val="false"/>
                <w:bCs w:val="false"/>
                <w:color w:val="000000"/>
                <w:sz w:val="24"/>
                <w:szCs w:val="24"/>
              </w:rPr>
              <w:t xml:space="preserve">Compartir con el grupo (deseable)</w:t>
            </w:r>
          </w:p>
        </w:tc>
        <w:tc>
          <w:tcPr>
            <w:tcW w:type="dxa" w:w="1700"/>
            <w:tcMar>
              <w:top w:type="dxa" w:w="90"/>
              <w:left w:type="dxa" w:w="110"/>
              <w:bottom w:type="dxa" w:w="90"/>
              <w:right w:type="dxa" w:w="110"/>
            </w:tcMar>
            <w:vAlign w:val="center"/>
          </w:tcPr>
          <w:p>
            <w:pPr>
              <w:spacing w:after="0" w:line="290"/>
              <w:jc w:val="left"/>
            </w:pPr>
            <w:r>
              <w:rPr>
                <w:rFonts w:ascii="Arial" w:cs="Arial" w:eastAsia="Arial" w:hAnsi="Arial"/>
                <w:b/>
                <w:bCs/>
                <w:color w:val="000000"/>
                <w:sz w:val="24"/>
                <w:szCs w:val="24"/>
              </w:rPr>
              <w:t xml:space="preserve">Remoto</w:t>
            </w:r>
          </w:p>
        </w:tc>
        <w:tc>
          <w:tcPr>
            <w:tcW w:type="dxa" w:w="4460"/>
            <w:tcMar>
              <w:top w:type="dxa" w:w="90"/>
              <w:left w:type="dxa" w:w="110"/>
              <w:bottom w:type="dxa" w:w="90"/>
              <w:right w:type="dxa" w:w="110"/>
            </w:tcMar>
            <w:vAlign w:val="center"/>
          </w:tcPr>
          <w:p>
            <w:pPr>
              <w:spacing w:after="0" w:line="290"/>
              <w:jc w:val="left"/>
            </w:pPr>
            <w:r>
              <w:rPr>
                <w:rFonts w:ascii="Arial" w:cs="Arial" w:eastAsia="Arial" w:hAnsi="Arial"/>
                <w:b w:val="false"/>
                <w:bCs w:val="false"/>
                <w:color w:val="000000"/>
                <w:sz w:val="24"/>
                <w:szCs w:val="24"/>
              </w:rPr>
              <w:t xml:space="preserve">Los datos compartidos entre varias personas sí necesitan un servidor de por medio.</w:t>
            </w:r>
          </w:p>
        </w:tc>
      </w:tr>
    </w:tbl>
    <w:p>
      <w:r>
        <w:rPr>
          <w:rFonts w:ascii="Arial" w:cs="Arial" w:eastAsia="Arial" w:hAnsi="Arial"/>
          <w:sz w:val="24"/>
          <w:szCs w:val="24"/>
        </w:rPr>
        <w:t xml:space="preserve"/>
      </w:r>
    </w:p>
    <w:p>
      <w:pPr>
        <w:spacing w:after="200" w:before="320" w:line="360"/>
      </w:pPr>
      <w:r>
        <w:rPr>
          <w:rFonts w:ascii="Arial" w:cs="Arial" w:eastAsia="Arial" w:hAnsi="Arial"/>
          <w:b/>
          <w:bCs/>
          <w:color w:val="000000"/>
          <w:sz w:val="24"/>
          <w:szCs w:val="24"/>
        </w:rPr>
        <w:t xml:space="preserve">4.1 Por qué todo local en el MVP</w:t>
      </w:r>
    </w:p>
    <w:p>
      <w:pPr>
        <w:spacing w:after="160" w:line="360"/>
        <w:jc w:val="both"/>
      </w:pPr>
      <w:r>
        <w:rPr>
          <w:rFonts w:ascii="Arial" w:cs="Arial" w:eastAsia="Arial" w:hAnsi="Arial"/>
          <w:b w:val="false"/>
          <w:bCs w:val="false"/>
          <w:i w:val="false"/>
          <w:iCs w:val="false"/>
          <w:color w:val="000000"/>
          <w:sz w:val="24"/>
          <w:szCs w:val="24"/>
        </w:rPr>
        <w:t xml:space="preserve">La razón principal es un requerimiento que ya había definido: con una partitura guardada, el usuario debe poder abrirla, reproducirla y usar el metrónomo con el celular en modo avión. Ese requerimiento por sí solo obliga a guardar todo en el dispositivo, porque si los datos vivieran en un servidor, la aplicación quedaría inservible sin señal.</w:t>
      </w:r>
    </w:p>
    <w:p>
      <w:pPr>
        <w:spacing w:after="160" w:line="360"/>
        <w:jc w:val="both"/>
      </w:pPr>
      <w:r>
        <w:rPr>
          <w:rFonts w:ascii="Arial" w:cs="Arial" w:eastAsia="Arial" w:hAnsi="Arial"/>
          <w:b w:val="false"/>
          <w:bCs w:val="false"/>
          <w:i w:val="false"/>
          <w:iCs w:val="false"/>
          <w:color w:val="000000"/>
          <w:sz w:val="24"/>
          <w:szCs w:val="24"/>
        </w:rPr>
        <w:t xml:space="preserve">Y ese requerimiento no salió de la nada: los salones de ensayo y los sitios donde uno practica muchas veces no tienen buena señal, y sería absurdo que la aplicación falle justo en el lugar donde más se necesita.</w:t>
      </w:r>
    </w:p>
    <w:p>
      <w:pPr>
        <w:spacing w:after="160" w:line="360"/>
        <w:jc w:val="both"/>
      </w:pPr>
      <w:r>
        <w:rPr>
          <w:rFonts w:ascii="Arial" w:cs="Arial" w:eastAsia="Arial" w:hAnsi="Arial"/>
          <w:b w:val="false"/>
          <w:bCs w:val="false"/>
          <w:i w:val="false"/>
          <w:iCs w:val="false"/>
          <w:color w:val="000000"/>
          <w:sz w:val="24"/>
          <w:szCs w:val="24"/>
        </w:rPr>
        <w:t xml:space="preserve">Hay dos razones más. La primera es que ninguna función del MVP necesita compartir datos con nadie: convertir, escuchar y practicar son cosas que pasan entre el usuario y su propio celular. La segunda es que montar un servidor agrega trabajo y costo que no aporta nada mientras no haya nada que sincronizar.</w:t>
      </w:r>
    </w:p>
    <w:p>
      <w:pPr>
        <w:spacing w:after="200" w:before="320" w:line="360"/>
      </w:pPr>
      <w:r>
        <w:rPr>
          <w:rFonts w:ascii="Arial" w:cs="Arial" w:eastAsia="Arial" w:hAnsi="Arial"/>
          <w:b/>
          <w:bCs/>
          <w:color w:val="000000"/>
          <w:sz w:val="24"/>
          <w:szCs w:val="24"/>
        </w:rPr>
        <w:t xml:space="preserve">4.2 Cuándo entraría lo remoto</w:t>
      </w:r>
    </w:p>
    <w:p>
      <w:pPr>
        <w:spacing w:after="160" w:line="360"/>
        <w:jc w:val="both"/>
      </w:pPr>
      <w:r>
        <w:rPr>
          <w:rFonts w:ascii="Arial" w:cs="Arial" w:eastAsia="Arial" w:hAnsi="Arial"/>
          <w:b w:val="false"/>
          <w:bCs w:val="false"/>
          <w:i w:val="false"/>
          <w:iCs w:val="false"/>
          <w:color w:val="000000"/>
          <w:sz w:val="24"/>
          <w:szCs w:val="24"/>
        </w:rPr>
        <w:t xml:space="preserve">Lo remoto tendría sentido cuando implemente las funciones deseables que dejé fuera del MVP, concretamente guardar una biblioteca en la nube y compartir partituras con los demás integrantes del grupo. Esas dos sí necesitan que los datos vivan en un servidor, porque involucran varios dispositivos o varias personas.</w:t>
      </w:r>
    </w:p>
    <w:p>
      <w:pPr>
        <w:spacing w:after="160" w:line="360"/>
        <w:jc w:val="both"/>
      </w:pPr>
      <w:r>
        <w:rPr>
          <w:rFonts w:ascii="Arial" w:cs="Arial" w:eastAsia="Arial" w:hAnsi="Arial"/>
          <w:b w:val="false"/>
          <w:bCs w:val="false"/>
          <w:i w:val="false"/>
          <w:iCs w:val="false"/>
          <w:color w:val="000000"/>
          <w:sz w:val="24"/>
          <w:szCs w:val="24"/>
        </w:rPr>
        <w:t xml:space="preserve">En ese momento el modelo sería mixto: la aplicación seguiría guardando todo en local para funcionar sin conexión, y sincronizaría con el servidor cuando haya señal. Así no se pierde lo que ya funciona y se gana lo nuevo.</w:t>
      </w:r>
    </w:p>
    <w:p>
      <w:pPr>
        <w:spacing w:after="200" w:before="320" w:line="360"/>
      </w:pPr>
      <w:r>
        <w:rPr>
          <w:rFonts w:ascii="Arial" w:cs="Arial" w:eastAsia="Arial" w:hAnsi="Arial"/>
          <w:b/>
          <w:bCs/>
          <w:color w:val="000000"/>
          <w:sz w:val="24"/>
          <w:szCs w:val="24"/>
        </w:rPr>
        <w:t xml:space="preserve">Conclusión</w:t>
      </w:r>
    </w:p>
    <w:p>
      <w:pPr>
        <w:spacing w:after="160" w:line="360"/>
        <w:jc w:val="both"/>
      </w:pPr>
      <w:r>
        <w:rPr>
          <w:rFonts w:ascii="Arial" w:cs="Arial" w:eastAsia="Arial" w:hAnsi="Arial"/>
          <w:b w:val="false"/>
          <w:bCs w:val="false"/>
          <w:i w:val="false"/>
          <w:iCs w:val="false"/>
          <w:color w:val="000000"/>
          <w:sz w:val="24"/>
          <w:szCs w:val="24"/>
        </w:rPr>
        <w:t xml:space="preserve">Lo que más me sirvió de este trabajo fue el mapa de navegación, porque me hizo encontrar dos pantallas que no tenía contempladas y que salen directamente de algo que yo mismo había escrito antes: que la conversión del PDF no siempre va a salir bien. Si me hubiera puesto a programar sin dibujar el mapa, esas pantallas habrían aparecido a mitad de camino.</w:t>
      </w:r>
    </w:p>
    <w:p>
      <w:pPr>
        <w:spacing w:after="160" w:line="360"/>
        <w:jc w:val="both"/>
      </w:pPr>
      <w:r>
        <w:rPr>
          <w:rFonts w:ascii="Arial" w:cs="Arial" w:eastAsia="Arial" w:hAnsi="Arial"/>
          <w:b w:val="false"/>
          <w:bCs w:val="false"/>
          <w:i w:val="false"/>
          <w:iCs w:val="false"/>
          <w:color w:val="000000"/>
          <w:sz w:val="24"/>
          <w:szCs w:val="24"/>
        </w:rPr>
        <w:t xml:space="preserve">El modelo de datos también me obligó a decidir cosas que tenía en el aire, como separar los compases de las notas. Esa decisión no la había pensado hasta que me tocó dibujar las relaciones, y resulta que era necesaria para poder resaltar el compás mientras suena la partitura.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9e161f40a79a144d0f6082766be288168a1d875.undefined"/><Relationship Id="rId8" Type="http://schemas.openxmlformats.org/officeDocument/2006/relationships/image" Target="media/b6327eaf8f242313f215c9d0de0abf7793cd4ae8.undefined"/><Relationship Id="rId9" Type="http://schemas.openxmlformats.org/officeDocument/2006/relationships/image" Target="media/bbc3c9f26dcb6160a4ecb4c6cf3744fbfffa778b.undefined"/><Relationship Id="rId10" Type="http://schemas.openxmlformats.org/officeDocument/2006/relationships/image" Target="media/9c44b1c586ef0fbf914a03f852be4e49af631b20.undefined"/><Relationship Id="rId11" Type="http://schemas.openxmlformats.org/officeDocument/2006/relationships/image" Target="media/9a45677457901fb88173620cb683694eb21ed7dd.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2026-08-29T02:32:10.191Z</dcterms:created>
  <dcterms:modified xsi:type="dcterms:W3CDTF">2026-08-29T02:32:10.203Z</dcterms:modified>
</cp:coreProperties>
</file>

<file path=docProps/custom.xml><?xml version="1.0" encoding="utf-8"?>
<Properties xmlns="http://schemas.openxmlformats.org/officeDocument/2006/custom-properties" xmlns:vt="http://schemas.openxmlformats.org/officeDocument/2006/docPropsVTypes"/>
</file>