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220" w:before="0"/>
        <w:jc w:val="center"/>
      </w:pPr>
      <w:r>
        <w:rPr>
          <w:rFonts w:ascii="Lexend" w:cs="Lexend" w:eastAsia="Lexend" w:hAnsi="Lexend"/>
          <w:b/>
          <w:bCs/>
          <w:color w:val="1A1A1A"/>
          <w:spacing w:val="30"/>
          <w:sz w:val="30"/>
          <w:szCs w:val="30"/>
          <w:lang w:val="es-AR"/>
        </w:rPr>
        <w:t xml:space="preserve">SERVERLESS — INFORME DE INVESTIGACIÓN</w:t>
      </w:r>
    </w:p>
    <w:p>
      <w:pPr>
        <w:pStyle w:val="Heading1"/>
        <w:keepNext/>
        <w:spacing w:after="220" w:before="380"/>
        <w:jc w:val="center"/>
      </w:pPr>
      <w:r>
        <w:rPr>
          <w:rFonts w:ascii="Lexend" w:cs="Lexend" w:eastAsia="Lexend" w:hAnsi="Lexend"/>
          <w:b/>
          <w:bCs/>
          <w:color w:val="1A1A1A"/>
          <w:spacing w:val="30"/>
          <w:sz w:val="25"/>
          <w:szCs w:val="25"/>
          <w:lang w:val="es-AR"/>
        </w:rPr>
        <w:t xml:space="preserve">0. CÓMO LEER ESTE INFORME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Cada sección está pensada como un bloque de la presentación. El nivel de profundidad es intencionalmente "técnico pero explicable": alcanza para responder preguntas de la clase sin entrar en internals del hipervisor.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Las secciones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5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(cómo funciona por dentro) y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6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(economía) son el corazón técnico: si hay que recortar, se recorta de otro lado.</w:t>
      </w:r>
    </w:p>
    <w:p>
      <w:pPr>
        <w:spacing w:after="160" w:before="0"/>
      </w:pPr>
    </w:p>
    <w:p>
      <w:pPr>
        <w:pStyle w:val="Heading1"/>
        <w:keepNext/>
        <w:spacing w:after="220" w:before="380"/>
        <w:jc w:val="center"/>
      </w:pPr>
      <w:r>
        <w:rPr>
          <w:rFonts w:ascii="Lexend" w:cs="Lexend" w:eastAsia="Lexend" w:hAnsi="Lexend"/>
          <w:b/>
          <w:bCs/>
          <w:color w:val="1A1A1A"/>
          <w:spacing w:val="30"/>
          <w:sz w:val="25"/>
          <w:szCs w:val="25"/>
          <w:lang w:val="es-AR"/>
        </w:rPr>
        <w:t xml:space="preserve">1. RESUMEN EJECUTIVO — 10 DATOS PARA ABRIR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Serverless no significa "sin servidores".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Significa que el desarrollador no los provisiona, no los parchea y no los escala. Los servidores existen y son del proveedor. (CNCF)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Es un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paraguas con dos mitades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: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FaaS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(funciones event-driven que escalan a cero) y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BaaS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(servicios de backend consumidos como API gestionada). (CNCF, Fowler)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Adopción real, no hype: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65% de los clientes de AWS usan Lambda, 70% de los de Google Cloud usan Cloud Run, 56% de los de Azure usan App Service. (Datadog, 2025)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Escala de operación: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Lambda ejecuta más de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15 billones (10^12) de invocaciones por mes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(AWS, 2026)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Facturación por milisegundo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: se paga por request + GB-segundo consumido. Sin uso, el costo de cómputo es cero. (AWS Pricing)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El cold start es el precio del "escalar a cero"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: 200–400 ms en Python, sub-100 ms en Go/Rust, 90–140 ms en Java con SnapStart. (fuentes secundarias, 2026)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Por dentro son microVMs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: AWS aísla cada entorno con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Firecracker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un monitor de máquinas virtuales escrito en Rust que bootea Linux en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menos de 125 ms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con ~5 MiB de overhead. (Firecracker / AWS)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No siempre conviene.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Prime Video migró un sistema de monitoreo de serverless+microservicios a un monolito en ECS y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redujo el costo 90%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(Amazon, 2023)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El propio AWS lo admitió: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en 2026 lanzó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Lambda Managed Instances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que corre funciones Lambda sobre EC2 "para cargas estables o predecibles que buscan optimizar costos". El modelo puro tiene un límite económico. (AWS, 2026)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Mercado: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~USD 26–32 mil millones en 2026, con CAGR proyectado entre 14% y 23% según la consultora. (varias consultoras — tomar con pinzas)</w:t>
      </w:r>
    </w:p>
    <w:p>
      <w:pPr>
        <w:spacing w:after="160" w:before="0"/>
      </w:pPr>
    </w:p>
    <w:p>
      <w:pPr>
        <w:pStyle w:val="Heading1"/>
        <w:keepNext/>
        <w:spacing w:after="220" w:before="380"/>
        <w:jc w:val="center"/>
      </w:pPr>
      <w:r>
        <w:rPr>
          <w:rFonts w:ascii="Lexend" w:cs="Lexend" w:eastAsia="Lexend" w:hAnsi="Lexend"/>
          <w:b/>
          <w:bCs/>
          <w:color w:val="1A1A1A"/>
          <w:spacing w:val="30"/>
          <w:sz w:val="25"/>
          <w:szCs w:val="25"/>
          <w:lang w:val="es-AR"/>
        </w:rPr>
        <w:t xml:space="preserve">2. QUÉ ES SERVERLESS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DEFINICIÓN CANÓNICA (CNCF)</w:t>
      </w:r>
    </w:p>
    <w:p>
      <w:pPr>
        <w:spacing w:after="260" w:before="180" w:line="264"/>
        <w:ind w:left="454" w:right="454"/>
        <w:jc w:val="both"/>
      </w:pPr>
      <w:r>
        <w:rPr>
          <w:rFonts w:ascii="Lexend" w:cs="Lexend" w:eastAsia="Lexend" w:hAnsi="Lexend"/>
          <w:color w:val="1A1A1A"/>
          <w:sz w:val="20"/>
          <w:szCs w:val="20"/>
          <w:lang w:val="es-AR"/>
        </w:rPr>
        <w:t xml:space="preserve">"Serverless computing refiere al concepto de construir y correr aplicaciones que no requieren gestión de servidores. Describe un modelo donde las aplicaciones, empaquetadas como una o más funciones, se suben a una plataforma y luego se ejecutan, escalan y facturan en respuesta a la demanda exacta del momento."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Las tres propiedades que definen el modelo, y que conviene machacar en la presentación porque son el criterio para decir "esto es serverless / esto no":</w:t>
      </w:r>
    </w:p>
    <w:tbl>
      <w:tblPr>
        <w:tblW w:type="dxa" w:w="9638"/>
        <w:tblBorders>
          <w:top w:val="single" w:color="BFD3E6" w:sz="4"/>
          <w:left w:val="single" w:color="DCE7F2" w:sz="2"/>
          <w:bottom w:val="single" w:color="BFD3E6" w:sz="4"/>
          <w:right w:val="single" w:color="DCE7F2" w:sz="2"/>
          <w:insideH w:val="single" w:color="BFD3E6" w:sz="2"/>
          <w:insideV w:val="single" w:color="DCE7F2" w:sz="2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Propiedad</w:t>
            </w:r>
          </w:p>
        </w:tc>
        <w:tc>
          <w:tcPr>
            <w:tcW w:type="dxa" w:w="4819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Qué significa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Sin gestión de infraestructura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No provisionás, no parcheás, no dimensionás capacidad.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Escalado automático hasta cero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De 0 a N instancias por demanda, y de vuelta a 0 si no hay tráfico.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Facturación por uso real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Se paga por ejecución, no por tiempo de servidor encendido.</w:t>
            </w:r>
          </w:p>
        </w:tc>
      </w:tr>
    </w:tbl>
    <w:p>
      <w:pPr>
        <w:spacing w:after="160"/>
      </w:pP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Si falta cualquiera de las tres, no es serverless. Un contenedor en un Kubernetes gestionado cumple la primera a medias y no cumple la tercera: el pod sigue costando aunque nadie lo llame.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EL MALENTENDIDO DEL NOMBRE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El nombre es marketing y es malo. Una analogía que funciona bien con la clase: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wireless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tampoco significa que no haya cables — significa que el cable no es tu problema. Igual acá: los servidores son problema del proveedor.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QUÉ NO ES SERVERLESS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No es "sin operaciones".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Seguís teniendo que pensar seguridad, permisos, observabilidad, versionado y despliegue. Fowler es explícito en esto.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No es lo mismo que PaaS.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La diferencia es la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granularidad del escalado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Cita de Adrian Cockcroft que sirve de bala en el deck: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"Si tu PaaS puede arrancar instancias en 20 ms que corren medio segundo, llamalo serverless."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No es lo mismo que microservicios.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Son ortogonales: podés tener un monolito desplegado como una sola función, o 200 microservicios en VMs.</w:t>
      </w:r>
    </w:p>
    <w:p>
      <w:pPr>
        <w:spacing w:after="160" w:before="0"/>
      </w:pPr>
    </w:p>
    <w:p>
      <w:pPr>
        <w:pStyle w:val="Heading1"/>
        <w:keepNext/>
        <w:spacing w:after="220" w:before="380"/>
        <w:jc w:val="center"/>
      </w:pPr>
      <w:r>
        <w:rPr>
          <w:rFonts w:ascii="Lexend" w:cs="Lexend" w:eastAsia="Lexend" w:hAnsi="Lexend"/>
          <w:b/>
          <w:bCs/>
          <w:color w:val="1A1A1A"/>
          <w:spacing w:val="30"/>
          <w:sz w:val="25"/>
          <w:szCs w:val="25"/>
          <w:lang w:val="es-AR"/>
        </w:rPr>
        <w:t xml:space="preserve">3. CÓMO LLEGAMOS ACÁ — LA ESCALERA DE ABSTRACCIÓN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Este es el mejor gancho narrativo para abrir la presentación: serverless no apareció de la nada, es el último escalón de una escalera de 25 años donde en cada paso el desarrollador se desentiende de una capa más.</w:t>
      </w:r>
    </w:p>
    <w:p>
      <w:pPr>
        <w:keepNext/>
        <w:keepLines/>
        <w:spacing w:after="0" w:before="14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                     ¿Quién administra qué?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                     (■ vos   □ el proveedor)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              Bare metal   IaaS      PaaS    Contenedores  FaaS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              (on-prem)    (EC2)   (Heroku)   (K8s/ECS)  (Lambda)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Código fuente        ■          ■         ■          ■          ■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Dependencias         ■          ■         ■          ■          ■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Runtime              ■          ■         □          ■          □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Contenedor/imagen    –          –         –          ■          □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Sistema operativo    ■          ■         □          □          □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Virtualización       ■          □         □          □          □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Servidor físico      ■          □         □          □          □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Escalado             ■          ■         ■(config)  ■(config)  □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Capacity planning    ■          ■         ■          ■          □</w:t>
      </w:r>
    </w:p>
    <w:p>
      <w:pPr>
        <w:keepNext w:val="false"/>
        <w:keepLines/>
        <w:spacing w:after="20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Facturación        CAPEX     por hora  por dyno   por nodo   por ms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Unidad de despliegue por escalón: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servidor → máquina virtual → aplicación → contenedor →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función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Unidad de facturación: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año → hora → hora → hora →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milisegundo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Ese salto de la última fila es el que cambia todo: es la primera vez que el costo de cómputo puede ser literalmente cero cuando nadie usa el sistema.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Analogía para la clase: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IaaS es alquilar un auto por día (lo pagás aunque esté estacionado). Serverless es Uber: pagás el viaje. Si no viajás, no pagás — pero el km sale más caro, y si viajás 8 horas por día conviene comprarse el auto. Esta analogía se retoma en la sección 6 con los números reales.</w:t>
      </w:r>
    </w:p>
    <w:p>
      <w:pPr>
        <w:spacing w:after="160" w:before="0"/>
      </w:pPr>
    </w:p>
    <w:p>
      <w:pPr>
        <w:pStyle w:val="Heading1"/>
        <w:keepNext/>
        <w:spacing w:after="220" w:before="380"/>
        <w:jc w:val="center"/>
      </w:pPr>
      <w:r>
        <w:rPr>
          <w:rFonts w:ascii="Lexend" w:cs="Lexend" w:eastAsia="Lexend" w:hAnsi="Lexend"/>
          <w:b/>
          <w:bCs/>
          <w:color w:val="1A1A1A"/>
          <w:spacing w:val="30"/>
          <w:sz w:val="25"/>
          <w:szCs w:val="25"/>
          <w:lang w:val="es-AR"/>
        </w:rPr>
        <w:t xml:space="preserve">4. LAS DOS MITADES: FAAS Y BAAS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La CNCF define serverless como un paraguas sobre dos modelos distintos. Es importante separarlos porque en la industria "serverless" se usa como sinónimo de FaaS, y no lo es.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FAAS — FUNCTION AS A SERVICE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Cómputo event-driven: se despliegan unidades chicas de código que se ejecutan como acciones discretas, disparadas por eventos o HTTP, y escalan sin gestionar infraestructura.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Ejemplos: AWS Lambda, Azure Functions, Google Cloud Functions / Cloud Run Functions, Cloudflare Workers.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Vos escribís el código.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BAAS — BACKEND AS A SERVICE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Servicios de terceros basados en API que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reemplazan un subconjunto de la funcionalidad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que antes escribías vos. Como escalan y operan de forma transparente, al desarrollador le parecen serverless.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Ejemplos: Firebase / Firestore (base de datos + auth), Auth0 y Clerk (identidad), Supabase, Stripe (pagos), Algolia (búsqueda), S3 (almacenamiento).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Vos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no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escribís ese código: lo consumís.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CÓMO SE COMBINAN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Una arquitectura serverless típica de una SPA o app móvil:</w:t>
      </w:r>
    </w:p>
    <w:p>
      <w:pPr>
        <w:keepNext/>
        <w:keepLines/>
        <w:spacing w:after="0" w:before="14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Cliente (browser / app)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     │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     ├──► Auth0 / Firebase Auth ............ BaaS  (login, tokens)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     │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     ├──► API Gateway ──► Lambda ──┐ ....... FaaS  (lógica de negocio)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     │                             │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     │                             ├──► DynamoDB ......... BaaS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     │                             ├──► S3 ............... BaaS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     │                             └──► SQS / EventBridge  BaaS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     │</w:t>
      </w:r>
    </w:p>
    <w:p>
      <w:pPr>
        <w:keepNext w:val="false"/>
        <w:keepLines/>
        <w:spacing w:after="20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     └──► CDN / Static hosting ............. BaaS  (assets)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Observación fuerte para la presentación: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en una arquitectura serverless madura, la mayor parte del sistema es BaaS, y la lógica propia (FaaS) es el pegamento.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El desarrollador escribe menos código, pero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compone más servicios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Eso mueve la complejidad del código a la integración y a la configuración — y ahí está buena parte de las críticas (sección 10).</w:t>
      </w:r>
    </w:p>
    <w:p>
      <w:pPr>
        <w:spacing w:after="160" w:before="0"/>
      </w:pPr>
    </w:p>
    <w:p>
      <w:pPr>
        <w:pStyle w:val="Heading1"/>
        <w:keepNext/>
        <w:spacing w:after="220" w:before="380"/>
        <w:jc w:val="center"/>
      </w:pPr>
      <w:r>
        <w:rPr>
          <w:rFonts w:ascii="Lexend" w:cs="Lexend" w:eastAsia="Lexend" w:hAnsi="Lexend"/>
          <w:b/>
          <w:bCs/>
          <w:color w:val="1A1A1A"/>
          <w:spacing w:val="30"/>
          <w:sz w:val="25"/>
          <w:szCs w:val="25"/>
          <w:lang w:val="es-AR"/>
        </w:rPr>
        <w:t xml:space="preserve">5. CÓMO FUNCIONA POR DENTRO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Esta es la sección donde se gana credibilidad técnica. La idea: mostrar que "magia" no hay, hay ingeniería.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5.1 EL DISPARADOR: MODELO DE EVENTOS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Una función no "corre":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es invocada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Las fuentes de eventos típicas:</w:t>
      </w:r>
    </w:p>
    <w:tbl>
      <w:tblPr>
        <w:tblW w:type="dxa" w:w="9638"/>
        <w:tblBorders>
          <w:top w:val="single" w:color="BFD3E6" w:sz="4"/>
          <w:left w:val="single" w:color="DCE7F2" w:sz="2"/>
          <w:bottom w:val="single" w:color="BFD3E6" w:sz="4"/>
          <w:right w:val="single" w:color="DCE7F2" w:sz="2"/>
          <w:insideH w:val="single" w:color="BFD3E6" w:sz="2"/>
          <w:insideV w:val="single" w:color="DCE7F2" w:sz="2"/>
        </w:tblBorders>
        <w:tblLayout w:type="fixed"/>
      </w:tblPr>
      <w:tblGrid>
        <w:gridCol w:w="3213"/>
        <w:gridCol w:w="3213"/>
        <w:gridCol w:w="3212"/>
      </w:tblGrid>
      <w:tr>
        <w:trPr>
          <w:cantSplit/>
          <w:tblHeader/>
        </w:trPr>
        <w:tc>
          <w:tcPr>
            <w:tcW w:type="dxa" w:w="3213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Tipo de invocación</w:t>
            </w:r>
          </w:p>
        </w:tc>
        <w:tc>
          <w:tcPr>
            <w:tcW w:type="dxa" w:w="3213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Ejemplo</w:t>
            </w:r>
          </w:p>
        </w:tc>
        <w:tc>
          <w:tcPr>
            <w:tcW w:type="dxa" w:w="3212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Comportamiento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Síncrona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HTTP vía API Gateway, invoke directo</w:t>
            </w:r>
          </w:p>
        </w:tc>
        <w:tc>
          <w:tcPr>
            <w:tcW w:type="dxa" w:w="321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el cliente espera la respuesta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Asíncrona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subida a S3, evento de EventBridge</w:t>
            </w:r>
          </w:p>
        </w:tc>
        <w:tc>
          <w:tcPr>
            <w:tcW w:type="dxa" w:w="321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la plataforma encola y reintenta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Stream / poll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Kinesis, Kafka, SQS, DynamoDB Streams</w:t>
            </w:r>
          </w:p>
        </w:tc>
        <w:tc>
          <w:tcPr>
            <w:tcW w:type="dxa" w:w="321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la plataforma lee lotes y llama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Programada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cron / scheduler</w:t>
            </w:r>
          </w:p>
        </w:tc>
        <w:tc>
          <w:tcPr>
            <w:tcW w:type="dxa" w:w="321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invocación por tiempo</w:t>
            </w:r>
          </w:p>
        </w:tc>
      </w:tr>
    </w:tbl>
    <w:p>
      <w:pPr>
        <w:spacing w:after="160"/>
      </w:pP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La relación evento↔función es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n:m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: un mismo evento puede disparar varias funciones, y una función puede escuchar varias fuentes.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Cada invocación recibe dos cosas: el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event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(los datos del disparador) y el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context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(metadatos: request id, tiempo restante, memoria, credenciales).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5.2 EL CICLO DE VIDA DEL ENTORNO DE EJECUCIÓN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Este diagrama es el que hay que dibujar en el pizarrón/slide, porque explica el cold start, el estado, y por qué las funciones "recuerdan" cosas a veces.</w:t>
      </w:r>
    </w:p>
    <w:p>
      <w:pPr>
        <w:keepNext/>
        <w:keepLines/>
        <w:spacing w:after="0" w:before="14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INVOCACIÓN 1 (cold start)                    INVOCACIÓN 2..N (warm)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─────────────────────────                    ──────────────────────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┌─ INIT ────────────────────┐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│ 1. crear microVM          │  ~ms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│ 2. descargar el código    │  ~ms-s        (el entorno ya existe: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│ 3. arrancar el runtime    │  ~ms-s          se saltea todo INIT)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│ 4. correr código de init  │  ← tu código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│    (imports, conexión DB) │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└───────────────────────────┘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┌─ INVOKE ──────────────────┐               ┌─ INVOKE ─────────────┐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│ ejecutar el handler       │               │ ejecutar el handler  │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└───────────────────────────┘               └──────────────────────┘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┌─ FREEZE ──────────────────┐               ┌─ FREEZE ─────────────┐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│ el entorno queda congelado│               │ ...                  │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│ (memoria y /tmp intactos) │               └──────────────────────┘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└───────────────────────────┘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           │                                          │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           └──── si no llegan más eventos ────────────┘</w:t>
      </w:r>
    </w:p>
    <w:p>
      <w:pPr>
        <w:keepNext w:val="false"/>
        <w:keepLines/>
        <w:spacing w:after="20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                 en ~5-15 min → SHUTDOWN</w:t>
      </w: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Consecuencias prácticas (esto respondelo bien y quedás):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El código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fuera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del handler corre una sola vez por entorno. Ahí van los </w:t>
      </w:r>
      <w:r>
        <w:rPr>
          <w:rFonts w:ascii="Consolas" w:cs="Consolas" w:eastAsia="Consolas" w:hAnsi="Consolas"/>
          <w:color w:val="1A1A1A"/>
          <w:sz w:val="20"/>
          <w:szCs w:val="20"/>
          <w:lang w:val="es-AR"/>
        </w:rPr>
        <w:t xml:space="preserve">import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el pool de conexiones, la carga de config. Es la optimización #1 de cold start.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El código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dentro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del handler corre en cada invocación.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El disco </w:t>
      </w:r>
      <w:r>
        <w:rPr>
          <w:rFonts w:ascii="Consolas" w:cs="Consolas" w:eastAsia="Consolas" w:hAnsi="Consolas"/>
          <w:color w:val="1A1A1A"/>
          <w:sz w:val="20"/>
          <w:szCs w:val="20"/>
          <w:lang w:val="es-AR"/>
        </w:rPr>
        <w:t xml:space="preserve">/tmp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y las variables globales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sobreviven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entre invocaciones del mismo entorno → sirve para caché, pero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nunca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para estado de negocio: no hay garantía de que dos requests caigan en el mismo entorno.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Cloudflare lo dice explícitamente para Workers: no guardes estado global mutable, no hay garantía de ruteo a la misma instancia.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Por eso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serverless es stateless por contrato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no por casualidad.</w:t>
      </w:r>
    </w:p>
    <w:p>
      <w:pPr>
        <w:spacing w:after="260" w:before="180" w:line="264"/>
        <w:ind w:left="454" w:right="454"/>
        <w:jc w:val="both"/>
      </w:pPr>
      <w:r>
        <w:rPr>
          <w:rFonts w:ascii="Lexend" w:cs="Lexend" w:eastAsia="Lexend" w:hAnsi="Lexend"/>
          <w:b/>
          <w:bCs/>
          <w:color w:val="1A1A1A"/>
          <w:sz w:val="20"/>
          <w:szCs w:val="20"/>
          <w:lang w:val="es-AR"/>
        </w:rPr>
        <w:t xml:space="preserve">Dato de facturación:</w:t>
      </w:r>
      <w:r>
        <w:rPr>
          <w:rFonts w:ascii="Lexend" w:cs="Lexend" w:eastAsia="Lexend" w:hAnsi="Lexend"/>
          <w:color w:val="1A1A1A"/>
          <w:sz w:val="20"/>
          <w:szCs w:val="20"/>
          <w:lang w:val="es-AR"/>
        </w:rPr>
        <w:t xml:space="preserve"> según fuentes secundarias, desde agosto de 2025 AWS factura también la fase INIT. En funciones con inicialización pesada eso puede subir el gasto entre 10% y 50%. Verificar contra la doc oficial antes de afirmarlo en la presentación.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5.3 COLD START: QUÉ ES Y CUÁNTO DUELE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Cold start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= latencia adicional de la primera invocación en un entorno nuevo, porque hay que crear el sandbox, bajar el código y arrancar el runtime.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Números reportados para 2026 (fuentes secundarias, tomarlos como orden de magnitud, no como medición):</w:t>
      </w:r>
    </w:p>
    <w:tbl>
      <w:tblPr>
        <w:tblW w:type="dxa" w:w="9638"/>
        <w:tblBorders>
          <w:top w:val="single" w:color="BFD3E6" w:sz="4"/>
          <w:left w:val="single" w:color="DCE7F2" w:sz="2"/>
          <w:bottom w:val="single" w:color="BFD3E6" w:sz="4"/>
          <w:right w:val="single" w:color="DCE7F2" w:sz="2"/>
          <w:insideH w:val="single" w:color="BFD3E6" w:sz="2"/>
          <w:insideV w:val="single" w:color="DCE7F2" w:sz="2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Runtime</w:t>
            </w:r>
          </w:p>
        </w:tc>
        <w:tc>
          <w:tcPr>
            <w:tcW w:type="dxa" w:w="4819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Cold start típico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Go / Rust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&lt; 100 ms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Python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200–400 ms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Java con SnapStart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90–140 ms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Java sin SnapStart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segundos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Penalidad extra si la función está en VPC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+200–500 ms</w:t>
            </w:r>
          </w:p>
        </w:tc>
      </w:tr>
    </w:tbl>
    <w:p>
      <w:pPr>
        <w:spacing w:after="160"/>
      </w:pP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Mitigaciones reales: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Provisioned Concurrency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(AWS): mantenés N entornos pre-inicializados y calientes. Elimina el cold start pero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se paga por hora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o sea que resignás parte del "pagás solo lo que usás".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SnapStart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(AWS, para Java/Python/.NET): en vez de bootear,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restaura un snapshot de memoria y disco ya inicializado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usando la capacidad de snapshotting de Firecracker.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Elegir runtime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: compilado (Go, Rust) arranca mucho más rápido que JVM.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Adelgazar el paquete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: menos dependencias, menos que descargar y linkear.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Modelo de isolates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(Cloudflare): elimina el problema de raíz, ver 5.5.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5.4 EL SANDBOX: FIRECRACKER MICROVMS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Acá está el detalle técnico que casi nadie de la clase va a conocer y que diferencia la presentación.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El problema de fondo del proveedor: correr código arbitrario de miles de clientes distintos, en la misma máquina física, con aislamiento de nivel hardware, y arrancando en milisegundos. Contenedores solos no alcanzan (comparten kernel); VMs tradicionales son demasiado lentas y pesadas.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Firecracker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es la respuesta de AWS: un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Virtual Machine Monitor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escrito en Rust, open source, que usa KVM del kernel de Linux.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Bootea una microVM Linux en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menos de 125 ms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Usa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~5 MiB de memoria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de overhead por microVM.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Es "una PC de 1998 con todo borrado": sin BIOS, sin bus PCI, sin VGA, sin USB, sin ACPI. Solo </w:t>
      </w:r>
      <w:r>
        <w:rPr>
          <w:rFonts w:ascii="Consolas" w:cs="Consolas" w:eastAsia="Consolas" w:hAnsi="Consolas"/>
          <w:color w:val="1A1A1A"/>
          <w:sz w:val="20"/>
          <w:szCs w:val="20"/>
          <w:lang w:val="es-AR"/>
        </w:rPr>
        <w:t xml:space="preserve">virtio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para red, disco y vsock.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Capas de aislamiento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: el código corre en el guest → el guest está aislado por virtualización por hardware (KVM) → el proceso VMM está aislado con namespaces y chroot → la superficie de syscalls está restringida con seccomp.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Es la base de Lambda y de Fargate, y sostiene esos 15 billones de invocaciones mensuales.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Frase para el deck: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"Serverless no es magia: es un hipervisor minimalista en Rust que puede crear y destruir una máquina virtual entera en menos tiempo del que tarda un parpadeo."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(un parpadeo son ~100–150 ms)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5.5 EL MODELO ALTERNATIVO: ISOLATES DE V8 (CLOUDFLARE WORKERS)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Cloudflare Workers ataca el mismo problema por otro lado. En vez de una microVM por cliente, usa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isolates de V8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: contextos livianos del motor de JavaScript de Chrome, cada uno con sus propias variables y su entorno seguro.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Un solo proceso runtime hostea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cientos o miles de isolates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cambiando entre ellos.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Un isolate arranca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~100 veces más rápido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que un proceso Node en un contenedor o VM, y consume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un orden de magnitud menos memoria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al arrancar.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El overhead del runtime JS se paga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una sola vez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al arrancar el contenedor, no una vez por función.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Trade-off honesto: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el aislamiento es a nivel de motor (software), no de hardware. A cambio: cold starts prácticamente nulos, pero estás limitado al sandbox de V8 (JS/TypeScript/WASM), no podés correr cualquier binario.</w:t>
      </w:r>
    </w:p>
    <w:p>
      <w:pPr>
        <w:keepNext/>
        <w:keepLines/>
        <w:spacing w:after="0" w:before="14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Lambda (microVM)                    Workers (isolate)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┌──────────┐ ┌──────────┐           ┌───────────────────────────┐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│ microVM  │ │ microVM  │           │   1 proceso runtime V8    │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│ ┌──────┐ │ │ ┌──────┐ │           │ ┌───┐┌───┐┌───┐┌───┐┌───┐ │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│ │ func │ │ │ │ func │ │           │ │f1 ││f2 ││f3 ││f4 ││f5 │ │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│ └──────┘ │ │ └──────┘ │           │ └───┘└───┘└───┘└───┘└───┘ │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│  guest OS│ │  guest OS│           │      (isolates)           │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└──────────┘ └──────────┘           └───────────────────────────┘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aislamiento por hardware            aislamiento por motor JS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~ms de arranque, MB de RAM          ~µs de arranque, KB de RAM</w:t>
      </w:r>
    </w:p>
    <w:p>
      <w:pPr>
        <w:keepNext w:val="false"/>
        <w:keepLines/>
        <w:spacing w:after="20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corre cualquier binario             corre JS / WASM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5.6 MODELO DE CONCURRENCIA — LA DIFERENCIA QUE CASI NADIE EXPLICA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Este punto es de los más útiles y suele estar mal entendido: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AWS Lambda: un request por entorno a la vez.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Cada entorno atiende muchas invocaciones a lo largo de su vida, pero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una sola a la vez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Si llegan 100 requests simultáneos, se crean 100 entornos.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Google Cloud Run: hasta 1000 requests concurrentes por instancia.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Una instancia multiplexa muchos requests, lo que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reduce la frecuencia de cold starts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y aprovecha mejor el I/O-bound.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De ahí sale una fórmula práctica (Ley de Little) que sirve para dimensionar y para el examen:</w:t>
      </w:r>
    </w:p>
    <w:p>
      <w:pPr>
        <w:keepNext/>
        <w:keepLines/>
        <w:spacing w:after="0" w:before="14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concurrencia = requests_por_segundo × duración_promedio_en_segundos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ej: 100 req/s × 0,2 s = 20 entornos concurrentes</w:t>
      </w:r>
    </w:p>
    <w:p>
      <w:pPr>
        <w:keepNext w:val="false"/>
        <w:keepLines/>
        <w:spacing w:after="20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 100 req/s × 2,0 s = 200 entornos concurrentes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El límite por defecto de concurrencia en AWS es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1000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ejecuciones simultáneas por cuenta y región (ampliable a pedido). Con la fórmula de arriba: una función de 2 segundos satura la cuenta entera con solo 500 req/s. Es la causa #1 de throttling en producción.</w:t>
      </w:r>
    </w:p>
    <w:p>
      <w:pPr>
        <w:spacing w:after="160" w:before="0"/>
      </w:pPr>
    </w:p>
    <w:p>
      <w:pPr>
        <w:pStyle w:val="Heading1"/>
        <w:keepNext/>
        <w:spacing w:after="220" w:before="380"/>
        <w:jc w:val="center"/>
      </w:pPr>
      <w:r>
        <w:rPr>
          <w:rFonts w:ascii="Lexend" w:cs="Lexend" w:eastAsia="Lexend" w:hAnsi="Lexend"/>
          <w:b/>
          <w:bCs/>
          <w:color w:val="1A1A1A"/>
          <w:spacing w:val="30"/>
          <w:sz w:val="25"/>
          <w:szCs w:val="25"/>
          <w:lang w:val="es-AR"/>
        </w:rPr>
        <w:t xml:space="preserve">6. LA ECONOMÍA: CÓMO SE FACTURA Y CUÁNDO CONVIENE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6.1 EL MODELO DE PRECIOS (AWS LAMBDA, PRECIOS OFICIALES)</w:t>
      </w:r>
    </w:p>
    <w:tbl>
      <w:tblPr>
        <w:tblW w:type="dxa" w:w="9638"/>
        <w:tblBorders>
          <w:top w:val="single" w:color="BFD3E6" w:sz="4"/>
          <w:left w:val="single" w:color="DCE7F2" w:sz="2"/>
          <w:bottom w:val="single" w:color="BFD3E6" w:sz="4"/>
          <w:right w:val="single" w:color="DCE7F2" w:sz="2"/>
          <w:insideH w:val="single" w:color="BFD3E6" w:sz="2"/>
          <w:insideV w:val="single" w:color="DCE7F2" w:sz="2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Concepto</w:t>
            </w:r>
          </w:p>
        </w:tc>
        <w:tc>
          <w:tcPr>
            <w:tcW w:type="dxa" w:w="4819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Precio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Capa gratuita permanente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1.000.000 requests/mes + 400.000 GB-segundo/mes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Requests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USD 0,20 por millón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Duración x86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USD 0,0000166667 por GB-segundo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Duración ARM (Graviton)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USD 0,0000133334 por GB-segundo (~20% menos)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Granularidad de facturación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1 milisegundo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Provisioned Concurrency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USD 0,0000041667 por GB-s + USD 0,0000097222 por GB-s de ejecución</w:t>
            </w:r>
          </w:p>
        </w:tc>
      </w:tr>
    </w:tbl>
    <w:p>
      <w:pPr>
        <w:spacing w:after="160"/>
      </w:pP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La memoria se configura de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128 MB a 10.240 MB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y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la CPU se asigna de forma proporcional a la memoria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: pedir 256 MB da el doble de CPU que 128 MB. En Lambda,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1.769 MB equivalen a 1 vCPU completo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spacing w:after="260" w:before="180" w:line="264"/>
        <w:ind w:left="454" w:right="454"/>
        <w:jc w:val="both"/>
      </w:pPr>
      <w:r>
        <w:rPr>
          <w:rFonts w:ascii="Lexend" w:cs="Lexend" w:eastAsia="Lexend" w:hAnsi="Lexend"/>
          <w:b/>
          <w:bCs/>
          <w:color w:val="1A1A1A"/>
          <w:sz w:val="20"/>
          <w:szCs w:val="20"/>
          <w:lang w:val="es-AR"/>
        </w:rPr>
        <w:t xml:space="preserve">Contraintuitivo, y buen punto para la presentación:</w:t>
      </w:r>
      <w:r>
        <w:rPr>
          <w:rFonts w:ascii="Lexend" w:cs="Lexend" w:eastAsia="Lexend" w:hAnsi="Lexend"/>
          <w:color w:val="1A1A1A"/>
          <w:sz w:val="20"/>
          <w:szCs w:val="20"/>
          <w:lang w:val="es-AR"/>
        </w:rPr>
        <w:t xml:space="preserve"> subir la memoria puede </w:t>
      </w:r>
      <w:r>
        <w:rPr>
          <w:rFonts w:ascii="Lexend" w:cs="Lexend" w:eastAsia="Lexend" w:hAnsi="Lexend"/>
          <w:i/>
          <w:iCs/>
          <w:color w:val="1A1A1A"/>
          <w:sz w:val="20"/>
          <w:szCs w:val="20"/>
          <w:lang w:val="es-AR"/>
        </w:rPr>
        <w:t xml:space="preserve">bajar</w:t>
      </w:r>
      <w:r>
        <w:rPr>
          <w:rFonts w:ascii="Lexend" w:cs="Lexend" w:eastAsia="Lexend" w:hAnsi="Lexend"/>
          <w:color w:val="1A1A1A"/>
          <w:sz w:val="20"/>
          <w:szCs w:val="20"/>
          <w:lang w:val="es-AR"/>
        </w:rPr>
        <w:t xml:space="preserve"> el costo. Si duplicás la memoria (2x precio por segundo) pero la función tarda la mitad porque tiene el doble de CPU, pagás lo mismo — y si tarda menos de la mitad, pagás menos, con la mitad de latencia de regalo.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6.2 EJEMPLO NUMÉRICO COMPLETO</w:t>
      </w:r>
    </w:p>
    <w:p>
      <w:pPr>
        <w:spacing w:after="120" w:line="280"/>
        <w:jc w:val="both"/>
      </w:pP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(Cálculo propio a partir de los precios oficiales de AWS, región US East, x86.)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Escenario A — API con tráfico moderado: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5.000.000 requests/mes, 200 ms promedio, 512 MB de memoria.</w:t>
      </w:r>
    </w:p>
    <w:p>
      <w:pPr>
        <w:keepNext/>
        <w:keepLines/>
        <w:spacing w:after="0" w:before="14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Requests:  5.000.000 - 1.000.000 (free tier) = 4.000.000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        4 × USD 0,20                       = USD 0,80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Cómputo:   5.000.000 × 0,2 s × 0,5 GB         = 500.000 GB-s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        500.000 - 400.000 (free tier)      = 100.000 GB-s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        100.000 × USD 0,0000166667         = USD 1,67</w:t>
      </w:r>
    </w:p>
    <w:p>
      <w:pPr>
        <w:keepNext w:val="false"/>
        <w:keepLines/>
        <w:spacing w:after="20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                                     TOTAL ≈ USD 2,47 / mes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Una EC2 </w:t>
      </w:r>
      <w:r>
        <w:rPr>
          <w:rFonts w:ascii="Consolas" w:cs="Consolas" w:eastAsia="Consolas" w:hAnsi="Consolas"/>
          <w:color w:val="1A1A1A"/>
          <w:sz w:val="20"/>
          <w:szCs w:val="20"/>
          <w:lang w:val="es-AR"/>
        </w:rPr>
        <w:t xml:space="preserve">t3.small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encendida 24×7 cuesta ~USD 15/mes.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Serverless gana 6 a 1.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Escenario B — carga sostenida: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la misma función, pero ejecutándose de forma continua todo el mes (utilización ~100%).</w:t>
      </w:r>
    </w:p>
    <w:p>
      <w:pPr>
        <w:keepNext/>
        <w:keepLines/>
        <w:spacing w:after="0" w:before="14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2.592.000 s/mes × 0,5 GB          = 1.296.000 GB-s</w:t>
      </w:r>
    </w:p>
    <w:p>
      <w:pPr>
        <w:keepNext w:val="false"/>
        <w:keepLines/>
        <w:spacing w:after="20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1.296.000 × USD 0,0000166667      = USD 21,60 / mes de cómputo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Y esos 512 MB son apenas ~0,29 vCPU. Normalizando:</w:t>
      </w:r>
    </w:p>
    <w:p>
      <w:pPr>
        <w:keepNext/>
        <w:keepLines/>
        <w:spacing w:after="0" w:before="14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Lambda:  USD 0,0000166667 × 3600 s × (1,769 GB / 1 vCPU) ≈ USD 0,106 / vCPU-hora</w:t>
      </w:r>
    </w:p>
    <w:p>
      <w:pPr>
        <w:keepNext w:val="false"/>
        <w:keepLines/>
        <w:spacing w:after="20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EC2 c7g.large (2 vCPU, USD 0,0725/h)                     ≈ USD 0,036 / vCPU-hora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El vCPU-hora de Lambda cuesta aproximadamente 3 veces el de una instancia equivalente.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(cálculo propio, orden de magnitud)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6.3 LA REGLA DEL PULGAR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De los dos escenarios sale la conclusión que ordena toda la discusión de costos:</w:t>
      </w:r>
    </w:p>
    <w:p>
      <w:pPr>
        <w:spacing w:after="260" w:before="180" w:line="264"/>
        <w:ind w:left="454" w:right="454"/>
        <w:jc w:val="both"/>
      </w:pPr>
      <w:r>
        <w:rPr>
          <w:rFonts w:ascii="Lexend" w:cs="Lexend" w:eastAsia="Lexend" w:hAnsi="Lexend"/>
          <w:b/>
          <w:bCs/>
          <w:color w:val="1A1A1A"/>
          <w:sz w:val="20"/>
          <w:szCs w:val="20"/>
          <w:lang w:val="es-AR"/>
        </w:rPr>
        <w:t xml:space="preserve">Serverless conviene mientras la utilización real esté por debajo de ~30-35%. Por encima de eso, una instancia dedicada sale más barata.</w:t>
      </w:r>
    </w:p>
    <w:p>
      <w:pPr>
        <w:keepNext/>
        <w:keepLines/>
        <w:spacing w:after="0" w:before="14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costo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│                                       ┌──── Lambda (lineal con el uso)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│                                    ┌──┘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│                                 ┌──┘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│  ─────────────────────────┬─────┴──────────  EC2 (fijo, encendido 24/7)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│                           │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│                        ┌──┘  punto de cruce ≈ 30-35% de utilización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│                     ┌──┘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│                  ┌──┘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└──────────────────┴──────────────────────────► utilización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 0%                                          100%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</w:t>
      </w:r>
    </w:p>
    <w:p>
      <w:pPr>
        <w:keepNext/>
        <w:keepLines/>
        <w:spacing w:after="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Lambda: costo 0 en reposo, pendiente alta.</w:t>
      </w:r>
    </w:p>
    <w:p>
      <w:pPr>
        <w:keepNext w:val="false"/>
        <w:keepLines/>
        <w:spacing w:after="200" w:before="0" w:line="210" w:lineRule="exact"/>
        <w:ind w:left="227"/>
        <w:jc w:val="left"/>
      </w:pPr>
      <w:r>
        <w:rPr>
          <w:rFonts w:ascii="Consolas" w:cs="Consolas" w:eastAsia="Consolas" w:hAnsi="Consolas"/>
          <w:color w:val="1A1A1A"/>
          <w:sz w:val="18"/>
          <w:szCs w:val="18"/>
          <w:lang w:val="es-AR"/>
        </w:rPr>
        <w:t xml:space="preserve">  EC2:    costo alto en reposo, pendiente 0.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Por eso serverless brilla en cargas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espigadas, intermitentes o impredecibles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(el caso de uso donde el modelo tradicional te obliga a provisionar para el pico y desperdiciar el resto del tiempo), y pierde en cargas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constantes y predecibles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Confirmación de la tesis desde el propio AWS (2026):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lanzó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Lambda Managed Instances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que corre funciones Lambda sobre EC2 gestionadas, con "acceso a configuraciones de cómputo especializadas y a las ventajas de precio de EC2", y lo posiciona explícitamente para "cargas estables o predecibles que buscan optimizar costos". Además permite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procesar requests en paralelo dentro de cada entorno de ejecución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— es decir, AWS adoptó el modelo de concurrencia de Cloud Run. Es la industria admitiendo el punto de cruce.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6.4 EL COSTO QUE NO APARECE EN LA FACTURA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Un ítem honesto que casi ninguna presentación incluye: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Costo de observabilidad: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el logging y tracing de miles de funciones efímeras suele costar más que el cómputo. Es un problema real de la arquitectura, no un detalle de facturación.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Costo de las llamadas entre servicios: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en arquitecturas con muchas funciones encadenadas, la orquestación (por ejemplo Step Functions, que cobra por transición de estado) puede dominar el gasto. Fue exactamente el problema de Prime Video (sección 10).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Costo de transferencia de datos: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mover datos entre funciones vía S3 o red se paga, y en pipelines de datos pesados es el rubro principal.</w:t>
      </w:r>
    </w:p>
    <w:p>
      <w:pPr>
        <w:spacing w:after="160" w:before="0"/>
      </w:pPr>
    </w:p>
    <w:p>
      <w:pPr>
        <w:pStyle w:val="Heading1"/>
        <w:keepNext/>
        <w:spacing w:after="220" w:before="380"/>
        <w:jc w:val="center"/>
      </w:pPr>
      <w:r>
        <w:rPr>
          <w:rFonts w:ascii="Lexend" w:cs="Lexend" w:eastAsia="Lexend" w:hAnsi="Lexend"/>
          <w:b/>
          <w:bCs/>
          <w:color w:val="1A1A1A"/>
          <w:spacing w:val="30"/>
          <w:sz w:val="25"/>
          <w:szCs w:val="25"/>
          <w:lang w:val="es-AR"/>
        </w:rPr>
        <w:t xml:space="preserve">7. PANORAMA DE PLATAFORMAS</w:t>
      </w:r>
    </w:p>
    <w:p>
      <w:pPr>
        <w:spacing w:after="120" w:line="280"/>
        <w:jc w:val="both"/>
      </w:pP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(Datos combinados de documentación de proveedores y comparativas 2026; verificar límites puntuales contra la doc oficial antes de la exposición, porque cambian seguido.)</w:t>
      </w:r>
    </w:p>
    <w:tbl>
      <w:tblPr>
        <w:tblW w:type="dxa" w:w="9638"/>
        <w:tblBorders>
          <w:top w:val="single" w:color="BFD3E6" w:sz="4"/>
          <w:left w:val="single" w:color="DCE7F2" w:sz="2"/>
          <w:bottom w:val="single" w:color="BFD3E6" w:sz="4"/>
          <w:right w:val="single" w:color="DCE7F2" w:sz="2"/>
          <w:insideH w:val="single" w:color="BFD3E6" w:sz="2"/>
          <w:insideV w:val="single" w:color="DCE7F2" w:sz="2"/>
        </w:tblBorders>
        <w:tblLayout w:type="fixed"/>
      </w:tblPr>
      <w:tblGrid>
        <w:gridCol w:w="1928"/>
        <w:gridCol w:w="1928"/>
        <w:gridCol w:w="1928"/>
        <w:gridCol w:w="1928"/>
        <w:gridCol w:w="1926"/>
      </w:tblGrid>
      <w:tr>
        <w:trPr>
          <w:cantSplit/>
          <w:tblHeader/>
        </w:trPr>
        <w:tc>
          <w:tcPr>
            <w:tcW w:type="dxa" w:w="1928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sz w:val="18"/>
                <w:szCs w:val="18"/>
                <w:lang w:val="es-AR"/>
              </w:rPr>
              <w:t xml:space="preserve"/>
            </w:r>
          </w:p>
        </w:tc>
        <w:tc>
          <w:tcPr>
            <w:tcW w:type="dxa" w:w="1928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AWS Lambda</w:t>
            </w:r>
          </w:p>
        </w:tc>
        <w:tc>
          <w:tcPr>
            <w:tcW w:type="dxa" w:w="1928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Google Cloud Run</w:t>
            </w:r>
          </w:p>
        </w:tc>
        <w:tc>
          <w:tcPr>
            <w:tcW w:type="dxa" w:w="1928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Azure Functions</w:t>
            </w:r>
          </w:p>
        </w:tc>
        <w:tc>
          <w:tcPr>
            <w:tcW w:type="dxa" w:w="1926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Cloudflare Workers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Modelo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FaaS / microVM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contenedor serverless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FaaS</w:t>
            </w:r>
          </w:p>
        </w:tc>
        <w:tc>
          <w:tcPr>
            <w:tcW w:type="dxa" w:w="192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isolates V8 (edge)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Timeout máx.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15 min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60 min (2ª gen)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10 min (plan Consumo)</w:t>
            </w:r>
          </w:p>
        </w:tc>
        <w:tc>
          <w:tcPr>
            <w:tcW w:type="dxa" w:w="192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límite de CPU-time, no de wall-clock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Memoria máx.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10.240 MB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hasta 32 GB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según plan</w:t>
            </w:r>
          </w:p>
        </w:tc>
        <w:tc>
          <w:tcPr>
            <w:tcW w:type="dxa" w:w="192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limitada (sandbox JS)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Concurrencia por instancia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1 request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hasta </w:t>
            </w: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1000 requests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según plan</w:t>
            </w:r>
          </w:p>
        </w:tc>
        <w:tc>
          <w:tcPr>
            <w:tcW w:type="dxa" w:w="192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muchos isolates por proceso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Límite de concurrencia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1000 (default, ampliable)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1000 instancias (default)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ilimitada en plan Premium</w:t>
            </w:r>
          </w:p>
        </w:tc>
        <w:tc>
          <w:tcPr>
            <w:tcW w:type="dxa" w:w="192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Tamaño de deploy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250 MB descomprimido / 10 GB imagen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sin límite duro (imagen)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según plan</w:t>
            </w:r>
          </w:p>
        </w:tc>
        <w:tc>
          <w:tcPr>
            <w:tcW w:type="dxa" w:w="192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bundle chico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Cold start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ms a segundos según runtime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reducido por concurrencia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ms a segundos</w:t>
            </w:r>
          </w:p>
        </w:tc>
        <w:tc>
          <w:tcPr>
            <w:tcW w:type="dxa" w:w="192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prácticamente nulo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Fuerte en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ecosistema y madurez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portabilidad (contenedor estándar)</w:t>
            </w:r>
          </w:p>
        </w:tc>
        <w:tc>
          <w:tcPr>
            <w:tcW w:type="dxa" w:w="192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integración con stack Microsoft</w:t>
            </w:r>
          </w:p>
        </w:tc>
        <w:tc>
          <w:tcPr>
            <w:tcW w:type="dxa" w:w="192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latencia global / edge</w:t>
            </w:r>
          </w:p>
        </w:tc>
      </w:tr>
    </w:tbl>
    <w:p>
      <w:pPr>
        <w:spacing w:after="160"/>
      </w:pP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Cómo presentar esta tabla: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no como "cuál es mejor" sino como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tres filosofías distintas del mismo problema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: Lambda apuesta al aislamiento fuerte y al ecosistema; Cloud Run apuesta a que la unidad sea el contenedor estándar (menos lock-in, más portable); Cloudflare apuesta a la latencia sacrificando generalidad.</w:t>
      </w:r>
    </w:p>
    <w:p>
      <w:pPr>
        <w:spacing w:after="160" w:before="0"/>
      </w:pPr>
    </w:p>
    <w:p>
      <w:pPr>
        <w:pStyle w:val="Heading1"/>
        <w:keepNext/>
        <w:spacing w:after="220" w:before="380"/>
        <w:jc w:val="center"/>
      </w:pPr>
      <w:r>
        <w:rPr>
          <w:rFonts w:ascii="Lexend" w:cs="Lexend" w:eastAsia="Lexend" w:hAnsi="Lexend"/>
          <w:b/>
          <w:bCs/>
          <w:color w:val="1A1A1A"/>
          <w:spacing w:val="30"/>
          <w:sz w:val="25"/>
          <w:szCs w:val="25"/>
          <w:lang w:val="es-AR"/>
        </w:rPr>
        <w:t xml:space="preserve">8. SERVERLESS MÁS ALLÁ DE LAS FUNCIONES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Un error común es equiparar serverless con FaaS. El modelo se extendió a otras capas, y esta sección es la que más conecta con SGD porque toca datos.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8.1 CONTENEDORES SERVERLESS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Corrés una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imagen de contenedor estándar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pero la plataforma se encarga del escalado (incluido a cero) y facturás por uso.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AWS Fargate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Google Cloud Run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Azure Container Apps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Ventaja clave: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mucho menos lock-in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Tu unidad de despliegue es un Dockerfile, que corre igual en cualquier lado.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Es el punto medio entre "función" y "clúster de Kubernetes".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8.2 BASES DE DATOS SERVERLESS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Misma idea aplicada a la persistencia: capacidad elástica, escala a cero, facturación por consumo.</w:t>
      </w:r>
    </w:p>
    <w:tbl>
      <w:tblPr>
        <w:tblW w:type="dxa" w:w="9638"/>
        <w:tblBorders>
          <w:top w:val="single" w:color="BFD3E6" w:sz="4"/>
          <w:left w:val="single" w:color="DCE7F2" w:sz="2"/>
          <w:bottom w:val="single" w:color="BFD3E6" w:sz="4"/>
          <w:right w:val="single" w:color="DCE7F2" w:sz="2"/>
          <w:insideH w:val="single" w:color="BFD3E6" w:sz="2"/>
          <w:insideV w:val="single" w:color="DCE7F2" w:sz="2"/>
        </w:tblBorders>
        <w:tblLayout w:type="fixed"/>
      </w:tblPr>
      <w:tblGrid>
        <w:gridCol w:w="3213"/>
        <w:gridCol w:w="3213"/>
        <w:gridCol w:w="3212"/>
      </w:tblGrid>
      <w:tr>
        <w:trPr>
          <w:cantSplit/>
          <w:tblHeader/>
        </w:trPr>
        <w:tc>
          <w:tcPr>
            <w:tcW w:type="dxa" w:w="3213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Producto</w:t>
            </w:r>
          </w:p>
        </w:tc>
        <w:tc>
          <w:tcPr>
            <w:tcW w:type="dxa" w:w="3213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Modelo</w:t>
            </w:r>
          </w:p>
        </w:tc>
        <w:tc>
          <w:tcPr>
            <w:tcW w:type="dxa" w:w="3212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Cómo funciona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Amazon Aurora Serverless v2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relacional (MySQL/Postgres)</w:t>
            </w:r>
          </w:p>
        </w:tc>
        <w:tc>
          <w:tcPr>
            <w:tcW w:type="dxa" w:w="321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un daemon de escalado sobre el mismo cómputo y storage de Aurora, que ajusta capacidad según demanda; se cobra solo lo consumido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Amazon DynamoDB (on-demand)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NoSQL clave-valor</w:t>
            </w:r>
          </w:p>
        </w:tc>
        <w:tc>
          <w:tcPr>
            <w:tcW w:type="dxa" w:w="321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escalado transparente, sin provisionar capacidad de lectura/escritura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Neon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Postgres serverless (open source)</w:t>
            </w:r>
          </w:p>
        </w:tc>
        <w:tc>
          <w:tcPr>
            <w:tcW w:type="dxa" w:w="321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separa cómputo de almacenamiento</w:t>
            </w: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: los datos viven en object storage y los nodos de cómputo escalan a cero cuando no hay actividad; ante una query nueva el cómputo levanta en segundos y se reengancha al historial de datos sin mover nada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Firebase / Firestore, Supabase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BaaS de datos</w:t>
            </w:r>
          </w:p>
        </w:tc>
        <w:tc>
          <w:tcPr>
            <w:tcW w:type="dxa" w:w="321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base + auth + API expuestas como servicio</w:t>
            </w:r>
          </w:p>
        </w:tc>
      </w:tr>
    </w:tbl>
    <w:p>
      <w:pPr>
        <w:spacing w:after="160"/>
      </w:pP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El truco arquitectónico central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— y esto es directamente material de SGD: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desacoplar cómputo de almacenamiento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Esa separación es lo que permite apagar el cómputo sin perder los datos. Es la misma idea que hace posible serverless en la capa de aplicación, aplicada a la capa de datos.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Advertencia técnica importante: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las funciones serverless y las bases de datos relacionales tradicionales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chocan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Si 500 entornos concurrentes abren cada uno su conexión a Postgres, matás la base (los límites de conexiones son de cientos, no de miles). Soluciones: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connection pooler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externo (RDS Proxy, PgBouncer), o bases con API HTTP (DynamoDB, Neon serverless driver). Este es un problema clásico y una excelente pregunta para hacerle a la clase.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8.3 EDGE COMPUTING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La función no corre en una región, corre en el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PoP más cercano al usuario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en cientos de ubicaciones.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Cloudflare Workers, Vercel Edge Functions, Deno Deploy.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Casos: autenticación, redirects, A/B testing, personalización, 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inferencia de IA cerca del usuario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Es serverless llevado al extremo: la unidad de despliegue es tan chica que se puede replicar en todo el planeta.</w:t>
      </w:r>
    </w:p>
    <w:p>
      <w:pPr>
        <w:spacing w:after="160" w:before="0"/>
      </w:pPr>
    </w:p>
    <w:p>
      <w:pPr>
        <w:pStyle w:val="Heading1"/>
        <w:keepNext/>
        <w:spacing w:after="220" w:before="380"/>
        <w:jc w:val="center"/>
      </w:pPr>
      <w:r>
        <w:rPr>
          <w:rFonts w:ascii="Lexend" w:cs="Lexend" w:eastAsia="Lexend" w:hAnsi="Lexend"/>
          <w:b/>
          <w:bCs/>
          <w:color w:val="1A1A1A"/>
          <w:spacing w:val="30"/>
          <w:sz w:val="25"/>
          <w:szCs w:val="25"/>
          <w:lang w:val="es-AR"/>
        </w:rPr>
        <w:t xml:space="preserve">9. CUÁNDO SÍ Y CUÁNDO NO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BUEN ENCAJE (SEGÚN CNCF)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Serverless funciona bien cuando la carga es: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Asíncrona y paralelizable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— unidades de trabajo independientes.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Infrecuente o de demanda muy variable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— escalado impredecible.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Stateless y efímera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— sin requisito de arranque instantáneo.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Cambiante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— donde importa la velocidad de desarrollo.</w:t>
      </w: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Casos concretos que lista la CNCF:</w:t>
      </w:r>
    </w:p>
    <w:tbl>
      <w:tblPr>
        <w:tblW w:type="dxa" w:w="9638"/>
        <w:tblBorders>
          <w:top w:val="single" w:color="BFD3E6" w:sz="4"/>
          <w:left w:val="single" w:color="DCE7F2" w:sz="2"/>
          <w:bottom w:val="single" w:color="BFD3E6" w:sz="4"/>
          <w:right w:val="single" w:color="DCE7F2" w:sz="2"/>
          <w:insideH w:val="single" w:color="BFD3E6" w:sz="2"/>
          <w:insideV w:val="single" w:color="DCE7F2" w:sz="2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Categoría</w:t>
            </w:r>
          </w:p>
        </w:tc>
        <w:tc>
          <w:tcPr>
            <w:tcW w:type="dxa" w:w="4819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Ejemplo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Procesamiento multimedia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generar thumbnails al subir una imagen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Triggers de base de datos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reaccionar a un cambio (change data capture)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IoT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procesar mensajes de sensores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Stream processing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procesar streams a escala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Chatbots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interfaces conversacionales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Tareas batch / programadas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backups nocturnos, envío masivo de emails en paralelo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APIs REST y web apps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backend HTTP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Backends móviles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API para app nativa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CI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pipelines de integración continua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MAL ENCAJE (SEGÚN CNCF)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Cargas long-running y siempre encendidas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→ capacidad pre-provisionada sale más barata.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Aplicaciones con estado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→ que necesitan conexiones persistentes o estado compartido entre invocaciones.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Sistemas críticos en latencia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→ el cold start es inaceptable.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Servicios complejos e interdependientes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→ cadenas de funciones que aumentan la superficie operativa.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Microservicios fuertemente acoplados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→ mejor servidos por orquestación de contenedores.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Regla de bolsillo para cerrar la sección:</w:t>
      </w:r>
    </w:p>
    <w:p>
      <w:pPr>
        <w:spacing w:after="260" w:before="180" w:line="264"/>
        <w:ind w:left="454" w:right="454"/>
        <w:jc w:val="both"/>
      </w:pPr>
      <w:r>
        <w:rPr>
          <w:rFonts w:ascii="Lexend" w:cs="Lexend" w:eastAsia="Lexend" w:hAnsi="Lexend"/>
          <w:color w:val="1A1A1A"/>
          <w:sz w:val="20"/>
          <w:szCs w:val="20"/>
          <w:lang w:val="es-AR"/>
        </w:rPr>
        <w:t xml:space="preserve">Si tu carga es </w:t>
      </w:r>
      <w:r>
        <w:rPr>
          <w:rFonts w:ascii="Lexend" w:cs="Lexend" w:eastAsia="Lexend" w:hAnsi="Lexend"/>
          <w:b/>
          <w:bCs/>
          <w:color w:val="1A1A1A"/>
          <w:sz w:val="20"/>
          <w:szCs w:val="20"/>
          <w:lang w:val="es-AR"/>
        </w:rPr>
        <w:t xml:space="preserve">espigada, event-driven y stateless</w:t>
      </w:r>
      <w:r>
        <w:rPr>
          <w:rFonts w:ascii="Lexend" w:cs="Lexend" w:eastAsia="Lexend" w:hAnsi="Lexend"/>
          <w:color w:val="1A1A1A"/>
          <w:sz w:val="20"/>
          <w:szCs w:val="20"/>
          <w:lang w:val="es-AR"/>
        </w:rPr>
        <w:t xml:space="preserve"> → serverless. Si es </w:t>
      </w:r>
      <w:r>
        <w:rPr>
          <w:rFonts w:ascii="Lexend" w:cs="Lexend" w:eastAsia="Lexend" w:hAnsi="Lexend"/>
          <w:b/>
          <w:bCs/>
          <w:color w:val="1A1A1A"/>
          <w:sz w:val="20"/>
          <w:szCs w:val="20"/>
          <w:lang w:val="es-AR"/>
        </w:rPr>
        <w:t xml:space="preserve">constante, de baja latencia o con estado</w:t>
      </w:r>
      <w:r>
        <w:rPr>
          <w:rFonts w:ascii="Lexend" w:cs="Lexend" w:eastAsia="Lexend" w:hAnsi="Lexend"/>
          <w:color w:val="1A1A1A"/>
          <w:sz w:val="20"/>
          <w:szCs w:val="20"/>
          <w:lang w:val="es-AR"/>
        </w:rPr>
        <w:t xml:space="preserve"> → contenedores o VMs.</w:t>
      </w:r>
    </w:p>
    <w:p>
      <w:pPr>
        <w:spacing w:after="160" w:before="0"/>
      </w:pPr>
    </w:p>
    <w:p>
      <w:pPr>
        <w:pStyle w:val="Heading1"/>
        <w:keepNext/>
        <w:spacing w:after="220" w:before="380"/>
        <w:jc w:val="center"/>
      </w:pPr>
      <w:r>
        <w:rPr>
          <w:rFonts w:ascii="Lexend" w:cs="Lexend" w:eastAsia="Lexend" w:hAnsi="Lexend"/>
          <w:b/>
          <w:bCs/>
          <w:color w:val="1A1A1A"/>
          <w:spacing w:val="30"/>
          <w:sz w:val="25"/>
          <w:szCs w:val="25"/>
          <w:lang w:val="es-AR"/>
        </w:rPr>
        <w:t xml:space="preserve">10. LIMITACIONES Y CRÍTICAS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Sección obligatoria: una presentación que solo elogia una tecnología no convence a nadie que ya la usó.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10.1 COLD START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Ya cubierto en 5.3. Lo importante conceptualmente: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es el precio inevitable de escalar a cero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Si querés costo cero en reposo, alguien tiene que arrancar algo cuando llega el primer request. Todas las mitigaciones (provisioned concurrency, min instances) son en realidad renunciar parcialmente al escalar a cero.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10.2 VENDOR LOCK-IN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Es la crítica más fuerte y la más citada.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Las implementaciones difieren sustancialmente entre proveedores: migrar requiere cambiar código, herramientas operativas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y rediseño arquitectónico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La CNCF lo señala como una brecha de estandarización de la industria.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El lock-in real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no está en la función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(mover 200 líneas de Python es trivial) sino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en todo lo que la rodea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: el modelo de eventos, IAM, la base de datos propietaria, la orquestación, la observabilidad. Migrar de Kinesis a otro proveedor no es posible sin migrar la infraestructura entera.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Mitigación parcial: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contenedores serverless (Cloud Run, Fargate) y frameworks portables como Knative.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10.3 STATELESSNESS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Las funciones no retienen datos entre invocaciones. El estado tiene que externalizarse a una base o caché, que es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sustancialmente más lenta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que la memoria local. Impacta directamente en caching y manejo de sesiones.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10.4 LÍMITES DE EJECUCIÓN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15 minutos en Lambda. Cualquier tarea más larga hay que rearquitecturarla en funciones coordinadas — lo cual introduce orquestación, y la orquestación introduce costo y complejidad (ver el caso de abajo).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10.5 TESTING, DEBUGGING Y OBSERVABILIDAD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El testing de integración se complica porque las dependencias externas son obligatorias, y el entorno local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no puede simular del todo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el entorno cloud.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La naturaleza efímera de las instancias rompe el monitoreo tradicional.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La CNCF señala directamente la inmadurez del ecosistema: documentación, herramientas y buenas prácticas menos estables que en plataformas consolidadas.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10.6 EL CASO PRIME VIDEO (2023) — EL CONTRAEJEMPLO QUE HAY QUE CONTAR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Qué pasó: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el equipo de Prime Video tenía un sistema de monitoreo de calidad que analizaba cada stream visto por los clientes, construido con Step Functions y Lambda.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El problema: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Step Functions hacía múltiples transiciones de estado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por cada segundo de stream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y con miles de streams concurrentes llegaron rápido a los límites de la cuenta. Además, pasar los datos entre componentes obligaba a mandar grandes volúmenes por red o vía S3.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La solución: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consolidaron todo en una arquitectura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monolítica sobre Amazon ECS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con el conversor de medios y el detector de defectos corriendo en el mismo proceso — eliminando el paso de datos por red.</w:t>
      </w: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El resultado: 90% de reducción de costos.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La polémica: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como Amazon es el principal impulsor de serverless, el post se leyó como una autocrítica, y disparó un debate público sobre si todo el movimiento serverless/microservicios estaba sobrevendido. DHH (creador de Rails) lo amplificó.</w:t>
      </w: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La lectura correcta, y la que conviene bajar a la clase: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No fue "serverless es malo": fue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una arquitectura mal elegida para ese problema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Un pipeline de datos de alto volumen y baja latencia, donde el costo dominante es mover datos entre etapas, es el peor caso posible para funciones aisladas.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La lección es de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granularidad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: cuando el costo de la comunicación supera el costo del cómputo, hay que juntar los componentes, no separarlos.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La arquitectura cloud es cuestión de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trade-offs, no de soluciones definitivas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Y como respondieron algunos críticos: pocos equipos tienen la capacidad de cambiar su arquitectura de raíz sin que los usuarios lo noten.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10.7 LA CRÍTICA ACADÉMICA (BERKELEY, 2019)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El paper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"Cloud Programming Simplified: A Berkeley View on Serverless Computing"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(arXiv 1902.03383) es la referencia académica del tema. Sirve para darle peso a la presentación.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Tesis central: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serverless simplifica la programación cloud de manera comparable al salto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del assembler a los lenguajes de alto nivel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Es la mejor analogía del paper y funciona muy bien en una slide.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Limitaciones identificadas: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- Almacenamiento inadecuado para operaciones de grano fino. - Falta de coordinación de grano fino entre funciones. - Mal rendimiento en patrones de comunicación estándar (ej. broadcast, shuffle — justo lo que necesita el procesamiento distribuido de datos). - Desafíos de red. - Desafíos de seguridad: provisión de claves privadas con grano fino, delegación de privilegios entre funciones, fuga de información por patrones de comunicación.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Predicción: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los autores anticipan que serverless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va a dominar el futuro del cloud computing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con dos desafíos abiertos: mejorar la seguridad y acomodar los avances de costo-rendimiento de los procesadores de propósito específico (GPUs, aceleradores).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Nota para el cierre: el paper es de 2019 y varias de sus predicciones se cumplieron (adopción masiva, contenedores serverless), mientras que las limitaciones de comunicación de grano fino siguen vigentes — y son exactamente las que hicieron fallar a Prime Video.</w:t>
      </w:r>
    </w:p>
    <w:p>
      <w:pPr>
        <w:spacing w:after="160" w:before="0"/>
      </w:pPr>
    </w:p>
    <w:p>
      <w:pPr>
        <w:pStyle w:val="Heading1"/>
        <w:keepNext/>
        <w:spacing w:after="220" w:before="380"/>
        <w:jc w:val="center"/>
      </w:pPr>
      <w:r>
        <w:rPr>
          <w:rFonts w:ascii="Lexend" w:cs="Lexend" w:eastAsia="Lexend" w:hAnsi="Lexend"/>
          <w:b/>
          <w:bCs/>
          <w:color w:val="1A1A1A"/>
          <w:spacing w:val="30"/>
          <w:sz w:val="25"/>
          <w:szCs w:val="25"/>
          <w:lang w:val="es-AR"/>
        </w:rPr>
        <w:t xml:space="preserve">11. SEGURIDAD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La superficie de ataque cambia de forma, no desaparece.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MODELO DE RESPONSABILIDAD COMPARTIDA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El proveedor es responsable de la seguridad de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redes, servidores, sistema operativo, su configuración y actualización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El desarrollador es responsable de la seguridad del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código, la lógica y la configuración de la aplicación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Traducción: serverless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elimina de tu lista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el parcheo del SO y del runtime (una ventaja real y grande), pero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agranda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tu responsabilidad sobre permisos y validación de entradas.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OWASP SERVERLESS TOP 10 — LOS RIESGOS PROPIOS DEL MODELO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Event injection.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El más específico de serverless. En una app web tradicional, la entrada llega por HTTP y podés poner un WAF adelante. En serverless, una función puede dispararse desde S3, una cola, un mail, un evento de IoT o un cambio en la base —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y en esos caminos no hay dónde poner un firewall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Cada fuente de eventos es una entrada potencialmente controlada por un atacante.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Funciones sobre-permisionadas.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Roles IAM demasiado amplios. Es el problema #1 en la práctica: como cada función debería tener su rol mínimo, la cantidad de políticas explota y la gente termina poniendo comodines.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Entradas de eventos sin validar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desde API Gateway, S3, Pub/Sub, IoT.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Autorización rota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exposición de datos sensibles, vulnerabilidades en dependencias.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Fuga de datos por cold start / reutilización de entorno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: si guardás datos de un usuario en una variable global, la siguiente invocación —posiblemente de otro usuario— los ve.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Principio a transmitir: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en serverless,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el perímetro deja de existir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La seguridad se corre al nivel de cada función y de cada permiso individual.</w:t>
      </w:r>
    </w:p>
    <w:p>
      <w:pPr>
        <w:spacing w:after="160" w:before="0"/>
      </w:pPr>
    </w:p>
    <w:p>
      <w:pPr>
        <w:pStyle w:val="Heading1"/>
        <w:keepNext/>
        <w:spacing w:after="220" w:before="380"/>
        <w:jc w:val="center"/>
      </w:pPr>
      <w:r>
        <w:rPr>
          <w:rFonts w:ascii="Lexend" w:cs="Lexend" w:eastAsia="Lexend" w:hAnsi="Lexend"/>
          <w:b/>
          <w:bCs/>
          <w:color w:val="1A1A1A"/>
          <w:spacing w:val="30"/>
          <w:sz w:val="25"/>
          <w:szCs w:val="25"/>
          <w:lang w:val="es-AR"/>
        </w:rPr>
        <w:t xml:space="preserve">12. CASOS REALES CON NÚMEROS</w:t>
      </w:r>
    </w:p>
    <w:p>
      <w:pPr>
        <w:spacing w:after="120" w:line="280"/>
        <w:jc w:val="both"/>
      </w:pP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(Todos de fuentes secundarias / case studies de vendor. Presentarlos como "reportado por", no como medición independiente.)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COCA-COLA — VENDING MACHINES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Telemetría de ~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1,4 millones de máquinas expendedoras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en todo el mundo, workload que antes requería middleware propio en servidores dedicados.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Costo: de ~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USD 13.000 por máquina/año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a ~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USD 4.500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→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~66% de reducción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Durante la pandemia, los sistemas Freestyle manejaron ~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80 millones de consultas por mes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con experiencia touchless, contra los 30 millones proyectados. Es el argumento de elasticidad hecho realidad: 2,7x el tráfico previsto sin reprovisionar nada.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IROBOT (ROOMBA)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Procesa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más de 20 millones de eventos IoT por día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con AWS IoT + Lambda + Kinesis.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30% de reducción de costos cloud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frente a servidores tradicionales.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Las funciones analizan telemetría en tiempo real y disparan acciones como actualizaciones de firmware.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NETFLIX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Migró parte del pipeline de transcodificación de video a Lambda, eliminando la necesidad de provisionar para el pico de carga de encoding.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Y EL CONTRAEJEMPLO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Prime Video: -90% de costo yéndose de serverless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(sección 10.6). Poner los dos juntos en la misma slide es el mejor cierre posible: la misma tecnología, resultados opuestos, según el encaje con el problema.</w:t>
      </w:r>
    </w:p>
    <w:p>
      <w:pPr>
        <w:spacing w:after="160" w:before="0"/>
      </w:pPr>
    </w:p>
    <w:p>
      <w:pPr>
        <w:pStyle w:val="Heading1"/>
        <w:keepNext/>
        <w:spacing w:after="220" w:before="380"/>
        <w:jc w:val="center"/>
      </w:pPr>
      <w:r>
        <w:rPr>
          <w:rFonts w:ascii="Lexend" w:cs="Lexend" w:eastAsia="Lexend" w:hAnsi="Lexend"/>
          <w:b/>
          <w:bCs/>
          <w:color w:val="1A1A1A"/>
          <w:spacing w:val="30"/>
          <w:sz w:val="25"/>
          <w:szCs w:val="25"/>
          <w:lang w:val="es-AR"/>
        </w:rPr>
        <w:t xml:space="preserve">13. SERVERLESS OPEN SOURCE Y ON-PREMISE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Sirve para responder la pregunta inevitable: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"¿esto solo existe en la nube de los grandes?"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No.</w:t>
      </w:r>
    </w:p>
    <w:tbl>
      <w:tblPr>
        <w:tblW w:type="dxa" w:w="9638"/>
        <w:tblBorders>
          <w:top w:val="single" w:color="BFD3E6" w:sz="4"/>
          <w:left w:val="single" w:color="DCE7F2" w:sz="2"/>
          <w:bottom w:val="single" w:color="BFD3E6" w:sz="4"/>
          <w:right w:val="single" w:color="DCE7F2" w:sz="2"/>
          <w:insideH w:val="single" w:color="BFD3E6" w:sz="2"/>
          <w:insideV w:val="single" w:color="DCE7F2" w:sz="2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Framework</w:t>
            </w:r>
          </w:p>
        </w:tc>
        <w:tc>
          <w:tcPr>
            <w:tcW w:type="dxa" w:w="4819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Características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Knative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El más maduro y desplegado. Dos componentes: </w:t>
            </w:r>
            <w:r>
              <w:rPr>
                <w:rFonts w:ascii="Lexend" w:cs="Lexend" w:eastAsia="Lexend" w:hAnsi="Lexend"/>
                <w:i/>
                <w:iCs/>
                <w:color w:val="1A1A1A"/>
                <w:sz w:val="18"/>
                <w:szCs w:val="18"/>
                <w:lang w:val="es-AR"/>
              </w:rPr>
              <w:t xml:space="preserve">Serving</w:t>
            </w: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 (autoescalado por request, incluido scale-to-zero) y </w:t>
            </w:r>
            <w:r>
              <w:rPr>
                <w:rFonts w:ascii="Lexend" w:cs="Lexend" w:eastAsia="Lexend" w:hAnsi="Lexend"/>
                <w:i/>
                <w:iCs/>
                <w:color w:val="1A1A1A"/>
                <w:sz w:val="18"/>
                <w:szCs w:val="18"/>
                <w:lang w:val="es-AR"/>
              </w:rPr>
              <w:t xml:space="preserve">Eventing</w:t>
            </w: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 (disparo por eventos). Escala a cero tras 30 s sin tráfico por defecto. Gestionado por la comunidad desde octubre de 2020. Es la base de Google Cloud Run.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OpenFaaS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Popular y simple. Recomienda mantener al menos una réplica viva para funciones que necesiten respuesta rápida. A diferencia de los otros, </w:t>
            </w: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también corre sobre Docker Swarm</w:t>
            </w: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, no solo Kubernetes. Usado por VMware, DigitalOcean, Citrix.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Apache OpenWhisk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El motor detrás de IBM Cloud Functions.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Fission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Enfocado en cold starts bajos.</w:t>
            </w:r>
          </w:p>
        </w:tc>
      </w:tr>
    </w:tbl>
    <w:p>
      <w:pPr>
        <w:spacing w:after="160"/>
      </w:pP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Preferencia de la comunidad (según relevamiento citado): Knative ~27%, OpenFaaS ~10%.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Punto conceptual importante: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estos frameworks demuestran que serverless es un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modelo de ejecución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no un producto de un vendor. Podés tener serverless on-premise sobre tu propio Kubernetes — resignando la ventaja económica (el clúster lo pagás igual), pero ganando el modelo de programación y evitando el lock-in.</w:t>
      </w:r>
    </w:p>
    <w:p>
      <w:pPr>
        <w:spacing w:after="160" w:before="0"/>
      </w:pPr>
    </w:p>
    <w:p>
      <w:pPr>
        <w:pStyle w:val="Heading1"/>
        <w:keepNext/>
        <w:spacing w:after="220" w:before="380"/>
        <w:jc w:val="center"/>
      </w:pPr>
      <w:r>
        <w:rPr>
          <w:rFonts w:ascii="Lexend" w:cs="Lexend" w:eastAsia="Lexend" w:hAnsi="Lexend"/>
          <w:b/>
          <w:bCs/>
          <w:color w:val="1A1A1A"/>
          <w:spacing w:val="30"/>
          <w:sz w:val="25"/>
          <w:szCs w:val="25"/>
          <w:lang w:val="es-AR"/>
        </w:rPr>
        <w:t xml:space="preserve">14. ESTADO DEL ARTE 2026 Y HACIA DÓNDE VA</w:t>
      </w:r>
    </w:p>
    <w:p>
      <w:pPr>
        <w:spacing w:after="120" w:line="280"/>
        <w:jc w:val="both"/>
      </w:pP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(Sección corta y de cierre. Datos de 2026, varias fuentes secundarias.)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14.1 EL MODELO SE ESTÁ "DES-PURIFICANDO"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La tendencia más significativa de 2026 es que las plataformas están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relajando los dogmas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del serverless original para cubrir sus puntos flojos: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AWS Lambda Managed Instances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(2026): funciones Lambda sobre EC2 gestionadas, con acceso a hardware especializado, precios de EC2 (incluidos Savings Plans y Reserved Instances) y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procesamiento de requests en paralelo dentro de un mismo entorno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Es Lambda renunciando al "un request por entorno" y al "pago solo por milisegundo" para las cargas estables.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AWS Lambda MicroVMs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(anunciado el 10 de julio de 2026): un primitivo nuevo con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aislamiento a nivel VM, arranque casi instantáneo y retención de estado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 Sesiones de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hasta 8 horas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, con estado que sobrevive a suspensiones y reanudaciones, endpoint HTTPS propio por microVM, baseline de 2 GB / 1 vCPU escalable hasta 8 GB / 4 vCPU y escalado vertical automático hasta 4x. Facturación de baseline + consumo, con descuento por suspensión en reposo.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Esto es enorme conceptualmente: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rompe dos de los tres dogmas originales (efímero y stateless). Los casos de uso que cita AWS son entornos de desarrollo interactivos, plataformas de analytics de larga duración,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asistentes de IA de código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que necesitan mantener contexto entre iteraciones, y sandboxes de CI/CD. Es serverless orientado 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sesión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en vez de 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invocación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14.2 IA + EDGE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Las cargas de inferencia de IA son el nuevo driver del serverless: hay adopción creciente de GPUs, que cambia las herramientas de autoescalado y la arquitectura de cómputo (Datadog, 2025).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Cloudflare Workers, Vercel Edge Functions y Deno Deploy operan en 300+ datacenters; se reporta inferencia con respuestas sub-50 ms en el edge.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WebAssembly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aparece como el runtime del edge: se reportan cold starts sub-milisegundo, porque WASM no necesita ni microVM ni proceso Node.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14.3 ESTADO CON GARANTÍAS: DURABLE EXECUTION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Cloudflare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Durable Objects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ofrece estado fuertemente consistente y single-threaded en el edge. Es la respuesta directa a la crítica de statelessness: cómputo serverless que sí puede tener estado coordinado.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14.4 ARM ESTÁ GANANDO</w:t>
      </w:r>
    </w:p>
    <w:p>
      <w:pPr>
        <w:spacing w:after="120" w:line="280"/>
        <w:jc w:val="both"/>
      </w:pP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La proporción de funciones Lambda corriendo en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Arm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en vez de x86 creció de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9% a 19% en dos años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(Datadog, 2025). AWS publicita hasta </w:t>
      </w: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34% mejor precio-rendimiento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en Graviton. Es una decisión de una línea de configuración que baja el costo ~20%, y casi nadie la toma.</w:t>
      </w:r>
    </w:p>
    <w:p>
      <w:pPr>
        <w:pStyle w:val="Heading2"/>
        <w:keepNext/>
        <w:spacing w:after="120" w:before="300"/>
      </w:pPr>
      <w:r>
        <w:rPr>
          <w:rFonts w:ascii="Lexend" w:cs="Lexend" w:eastAsia="Lexend" w:hAnsi="Lexend"/>
          <w:b/>
          <w:bCs/>
          <w:color w:val="1A1A1A"/>
          <w:spacing w:val="18"/>
          <w:sz w:val="21"/>
          <w:szCs w:val="21"/>
          <w:lang w:val="es-AR"/>
        </w:rPr>
        <w:t xml:space="preserve">14.5 CONVERGENCIA CON CONTENEDORES</w:t>
      </w:r>
    </w:p>
    <w:p>
      <w:pPr>
        <w:spacing w:after="120" w:line="280"/>
        <w:jc w:val="both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66% de las organizaciones que usan funciones serverless también usan al menos un servicio de orquestación de contenedores</w:t>
      </w:r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(Datadog, 2025). El futuro no es "serverless reemplaza a Kubernetes": es arquitecturas híbridas donde cada carga va donde corresponde.</w:t>
      </w:r>
    </w:p>
    <w:p>
      <w:pPr>
        <w:spacing w:after="160" w:before="0"/>
      </w:pPr>
    </w:p>
    <w:p>
      <w:pPr>
        <w:pStyle w:val="Heading1"/>
        <w:keepNext/>
        <w:spacing w:after="220" w:before="380"/>
        <w:jc w:val="center"/>
      </w:pPr>
      <w:r>
        <w:rPr>
          <w:rFonts w:ascii="Lexend" w:cs="Lexend" w:eastAsia="Lexend" w:hAnsi="Lexend"/>
          <w:b/>
          <w:bCs/>
          <w:color w:val="1A1A1A"/>
          <w:spacing w:val="30"/>
          <w:sz w:val="25"/>
          <w:szCs w:val="25"/>
          <w:lang w:val="es-AR"/>
        </w:rPr>
        <w:t xml:space="preserve">15. PREGUNTAS QUE PROBABLEMENTE NOS HAGAN (Y LAS RESPUESTAS)</w:t>
      </w:r>
    </w:p>
    <w:tbl>
      <w:tblPr>
        <w:tblW w:type="dxa" w:w="9638"/>
        <w:tblBorders>
          <w:top w:val="single" w:color="BFD3E6" w:sz="4"/>
          <w:left w:val="single" w:color="DCE7F2" w:sz="2"/>
          <w:bottom w:val="single" w:color="BFD3E6" w:sz="4"/>
          <w:right w:val="single" w:color="DCE7F2" w:sz="2"/>
          <w:insideH w:val="single" w:color="BFD3E6" w:sz="2"/>
          <w:insideV w:val="single" w:color="DCE7F2" w:sz="2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Pregunta</w:t>
            </w:r>
          </w:p>
        </w:tc>
        <w:tc>
          <w:tcPr>
            <w:tcW w:type="dxa" w:w="4819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Respuesta corta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"¿No hay servidores?"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Hay. No son tuyos y no los administrás. Como </w:t>
            </w:r>
            <w:r>
              <w:rPr>
                <w:rFonts w:ascii="Lexend" w:cs="Lexend" w:eastAsia="Lexend" w:hAnsi="Lexend"/>
                <w:i/>
                <w:iCs/>
                <w:color w:val="1A1A1A"/>
                <w:sz w:val="18"/>
                <w:szCs w:val="18"/>
                <w:lang w:val="es-AR"/>
              </w:rPr>
              <w:t xml:space="preserve">wireless</w:t>
            </w: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"¿Es más barato?"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Depende de la utilización. Debajo de ~30% sí, muy; arriba, no.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"¿Y si mi función tarda una hora?"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No entra: Lambda corta a los 15 min. Hay que partirla, usar Cloud Run (60 min) o directamente contenedores.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"¿Cómo debuggeo esto?"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Es una debilidad real del modelo. Logs y tracing distribuido; el entorno local no reproduce el cloud.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"¿Cómo manejo la conexión a la base?"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Ese es </w:t>
            </w:r>
            <w:r>
              <w:rPr>
                <w:rFonts w:ascii="Lexend" w:cs="Lexend" w:eastAsia="Lexend" w:hAnsi="Lexend"/>
                <w:i/>
                <w:iCs/>
                <w:color w:val="1A1A1A"/>
                <w:sz w:val="18"/>
                <w:szCs w:val="18"/>
                <w:lang w:val="es-AR"/>
              </w:rPr>
              <w:t xml:space="preserve">el</w:t>
            </w: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 problema clásico: connection pooler (RDS Proxy) o bases con API HTTP. Ver 8.2.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"¿Me quedo atado a AWS?"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En la función no, en todo lo que la rodea sí. Contenedores serverless y Knative mitigan.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"¿Sirve para machine learning?"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Para inferencia liviana y batch sí; para entrenamiento no (timeout y GPU). Está cambiando en 2026.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"¿Es seguro correr mi código al lado del de otro?"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Sí: aislamiento por virtualización de hardware (Firecracker + KVM + seccomp), no por confianza.</w:t>
            </w:r>
          </w:p>
        </w:tc>
      </w:tr>
    </w:tbl>
    <w:p>
      <w:pPr>
        <w:spacing w:after="160"/>
      </w:pPr>
    </w:p>
    <w:p>
      <w:pPr>
        <w:spacing w:after="160" w:before="0"/>
      </w:pPr>
    </w:p>
    <w:p>
      <w:pPr>
        <w:pStyle w:val="Heading1"/>
        <w:keepNext/>
        <w:spacing w:after="220" w:before="380"/>
        <w:jc w:val="center"/>
      </w:pPr>
      <w:r>
        <w:rPr>
          <w:rFonts w:ascii="Lexend" w:cs="Lexend" w:eastAsia="Lexend" w:hAnsi="Lexend"/>
          <w:b/>
          <w:bCs/>
          <w:color w:val="1A1A1A"/>
          <w:spacing w:val="30"/>
          <w:sz w:val="25"/>
          <w:szCs w:val="25"/>
          <w:lang w:val="es-AR"/>
        </w:rPr>
        <w:t xml:space="preserve">16. FUENTES</w:t>
      </w:r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Primarias / documentación oficial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hyperlink w:history="1" r:id="rIdlmexuwb485khezwvar08v">
        <w:r>
          <w:rPr>
            <w:rFonts w:ascii="Lexend" w:cs="Lexend" w:eastAsia="Lexend" w:hAnsi="Lexend"/>
            <w:color w:val="1155CC"/>
            <w:sz w:val="22"/>
            <w:szCs w:val="22"/>
            <w:u w:val="single"/>
            <w:lang w:val="es-AR"/>
          </w:rPr>
          <w:t xml:space="preserve">CNCF Serverless Whitepaper v1.0</w:t>
        </w:r>
      </w:hyperlink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— definiciones, ciclo de vida, casos de uso y anti-patrones.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hyperlink w:history="1" r:id="rIdi8lwqoxo7ksno8btlxdmr">
        <w:r>
          <w:rPr>
            <w:rFonts w:ascii="Lexend" w:cs="Lexend" w:eastAsia="Lexend" w:hAnsi="Lexend"/>
            <w:color w:val="1155CC"/>
            <w:sz w:val="22"/>
            <w:szCs w:val="22"/>
            <w:u w:val="single"/>
            <w:lang w:val="es-AR"/>
          </w:rPr>
          <w:t xml:space="preserve">AWS Lambda Pricing</w:t>
        </w:r>
      </w:hyperlink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— precios exactos y capa gratuita.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hyperlink w:history="1" r:id="rIdcoxecvv6xaop_yq47tk8h">
        <w:r>
          <w:rPr>
            <w:rFonts w:ascii="Lexend" w:cs="Lexend" w:eastAsia="Lexend" w:hAnsi="Lexend"/>
            <w:color w:val="1155CC"/>
            <w:sz w:val="22"/>
            <w:szCs w:val="22"/>
            <w:u w:val="single"/>
            <w:lang w:val="es-AR"/>
          </w:rPr>
          <w:t xml:space="preserve">AWS Lambda FAQs</w:t>
        </w:r>
      </w:hyperlink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— límites de memoria, timeout, CPU proporcional.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hyperlink w:history="1" r:id="rId1axezrehmthnrp7vdadlg">
        <w:r>
          <w:rPr>
            <w:rFonts w:ascii="Lexend" w:cs="Lexend" w:eastAsia="Lexend" w:hAnsi="Lexend"/>
            <w:color w:val="1155CC"/>
            <w:sz w:val="22"/>
            <w:szCs w:val="22"/>
            <w:u w:val="single"/>
            <w:lang w:val="es-AR"/>
          </w:rPr>
          <w:t xml:space="preserve">Announcing Lambda MicroVMs (AWS Compute Blog, 10-jul-2026)</w:t>
        </w:r>
      </w:hyperlink>
    </w:p>
    <w:p>
      <w:pPr>
        <w:pStyle w:val="ListParagraph"/>
        <w:numPr>
          <w:ilvl w:val="0"/>
          <w:numId w:val="1"/>
        </w:numPr>
        <w:spacing w:after="100" w:line="276"/>
        <w:jc w:val="both"/>
      </w:pPr>
      <w:hyperlink w:history="1" r:id="rId78wcnauezwcl8f8jbztvb">
        <w:r>
          <w:rPr>
            <w:rFonts w:ascii="Lexend" w:cs="Lexend" w:eastAsia="Lexend" w:hAnsi="Lexend"/>
            <w:color w:val="1155CC"/>
            <w:sz w:val="22"/>
            <w:szCs w:val="22"/>
            <w:u w:val="single"/>
            <w:lang w:val="es-AR"/>
          </w:rPr>
          <w:t xml:space="preserve">Introducing AWS Lambda Managed Instances (AWS News Blog, 2026)</w:t>
        </w:r>
      </w:hyperlink>
    </w:p>
    <w:p>
      <w:pPr>
        <w:pStyle w:val="ListParagraph"/>
        <w:numPr>
          <w:ilvl w:val="0"/>
          <w:numId w:val="1"/>
        </w:numPr>
        <w:spacing w:after="100" w:line="276"/>
        <w:jc w:val="both"/>
      </w:pPr>
      <w:hyperlink w:history="1" r:id="rIdp01olqmc47yiegjux-rma">
        <w:r>
          <w:rPr>
            <w:rFonts w:ascii="Lexend" w:cs="Lexend" w:eastAsia="Lexend" w:hAnsi="Lexend"/>
            <w:color w:val="1155CC"/>
            <w:sz w:val="22"/>
            <w:szCs w:val="22"/>
            <w:u w:val="single"/>
            <w:lang w:val="es-AR"/>
          </w:rPr>
          <w:t xml:space="preserve">AWS Lambda Managed Instances — página de producto</w:t>
        </w:r>
      </w:hyperlink>
    </w:p>
    <w:p>
      <w:pPr>
        <w:pStyle w:val="ListParagraph"/>
        <w:numPr>
          <w:ilvl w:val="0"/>
          <w:numId w:val="1"/>
        </w:numPr>
        <w:spacing w:after="100" w:line="276"/>
        <w:jc w:val="both"/>
      </w:pPr>
      <w:hyperlink w:history="1" r:id="rId3knc9ewm_qfqby_y1k5hm">
        <w:r>
          <w:rPr>
            <w:rFonts w:ascii="Lexend" w:cs="Lexend" w:eastAsia="Lexend" w:hAnsi="Lexend"/>
            <w:color w:val="1155CC"/>
            <w:sz w:val="22"/>
            <w:szCs w:val="22"/>
            <w:u w:val="single"/>
            <w:lang w:val="es-AR"/>
          </w:rPr>
          <w:t xml:space="preserve">Firecracker — sitio oficial</w:t>
        </w:r>
      </w:hyperlink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— microVMs, boot &lt; 125 ms, 5 MiB de overhead.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hyperlink w:history="1" r:id="rIdouubrogd2idokqpdrll7g">
        <w:r>
          <w:rPr>
            <w:rFonts w:ascii="Lexend" w:cs="Lexend" w:eastAsia="Lexend" w:hAnsi="Lexend"/>
            <w:color w:val="1155CC"/>
            <w:sz w:val="22"/>
            <w:szCs w:val="22"/>
            <w:u w:val="single"/>
            <w:lang w:val="es-AR"/>
          </w:rPr>
          <w:t xml:space="preserve">Cloudflare — How Workers works</w:t>
        </w:r>
      </w:hyperlink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— modelo de isolates de V8.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hyperlink w:history="1" r:id="rIdgrhne4vlstiytx0ucwta5">
        <w:r>
          <w:rPr>
            <w:rFonts w:ascii="Lexend" w:cs="Lexend" w:eastAsia="Lexend" w:hAnsi="Lexend"/>
            <w:color w:val="1155CC"/>
            <w:sz w:val="22"/>
            <w:szCs w:val="22"/>
            <w:u w:val="single"/>
            <w:lang w:val="es-AR"/>
          </w:rPr>
          <w:t xml:space="preserve">Aurora Serverless v2 — documentación AWS</w:t>
        </w:r>
      </w:hyperlink>
    </w:p>
    <w:p>
      <w:pPr>
        <w:pStyle w:val="ListParagraph"/>
        <w:numPr>
          <w:ilvl w:val="0"/>
          <w:numId w:val="1"/>
        </w:numPr>
        <w:spacing w:after="100" w:line="276"/>
        <w:jc w:val="both"/>
      </w:pPr>
      <w:hyperlink w:history="1" r:id="rIdlii2de380pccwzkyl2tsl">
        <w:r>
          <w:rPr>
            <w:rFonts w:ascii="Lexend" w:cs="Lexend" w:eastAsia="Lexend" w:hAnsi="Lexend"/>
            <w:color w:val="1155CC"/>
            <w:sz w:val="22"/>
            <w:szCs w:val="22"/>
            <w:u w:val="single"/>
            <w:lang w:val="es-AR"/>
          </w:rPr>
          <w:t xml:space="preserve">OWASP Serverless Top 10</w:t>
        </w:r>
      </w:hyperlink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y </w:t>
      </w:r>
      <w:hyperlink w:history="1" r:id="rIdx_6o1357vvjgqmqfflnh-">
        <w:r>
          <w:rPr>
            <w:rFonts w:ascii="Lexend" w:cs="Lexend" w:eastAsia="Lexend" w:hAnsi="Lexend"/>
            <w:color w:val="1155CC"/>
            <w:sz w:val="22"/>
            <w:szCs w:val="22"/>
            <w:u w:val="single"/>
            <w:lang w:val="es-AR"/>
          </w:rPr>
          <w:t xml:space="preserve">OWASP Serverless FaaS Security Cheat Sheet</w:t>
        </w:r>
      </w:hyperlink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Académicas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hyperlink w:history="1" r:id="rIdidwcy_rrpyvoxzyvlqthc">
        <w:r>
          <w:rPr>
            <w:rFonts w:ascii="Lexend" w:cs="Lexend" w:eastAsia="Lexend" w:hAnsi="Lexend"/>
            <w:color w:val="1155CC"/>
            <w:sz w:val="22"/>
            <w:szCs w:val="22"/>
            <w:u w:val="single"/>
            <w:lang w:val="es-AR"/>
          </w:rPr>
          <w:t xml:space="preserve">Cloud Programming Simplified: A Berkeley View on Serverless Computing (arXiv 1902.03383)</w:t>
        </w:r>
      </w:hyperlink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— el paper de referencia. </w:t>
      </w:r>
      <w:hyperlink w:history="1" r:id="rIdffa_ivy42axsqyhqfucmo">
        <w:r>
          <w:rPr>
            <w:rFonts w:ascii="Lexend" w:cs="Lexend" w:eastAsia="Lexend" w:hAnsi="Lexend"/>
            <w:color w:val="1155CC"/>
            <w:sz w:val="22"/>
            <w:szCs w:val="22"/>
            <w:u w:val="single"/>
            <w:lang w:val="es-AR"/>
          </w:rPr>
          <w:t xml:space="preserve">PDF</w:t>
        </w:r>
      </w:hyperlink>
    </w:p>
    <w:p>
      <w:pPr>
        <w:pStyle w:val="ListParagraph"/>
        <w:numPr>
          <w:ilvl w:val="0"/>
          <w:numId w:val="1"/>
        </w:numPr>
        <w:spacing w:after="100" w:line="276"/>
        <w:jc w:val="both"/>
      </w:pPr>
      <w:hyperlink w:history="1" r:id="rIdoauqsfmrhqspskv8ho7en">
        <w:r>
          <w:rPr>
            <w:rFonts w:ascii="Lexend" w:cs="Lexend" w:eastAsia="Lexend" w:hAnsi="Lexend"/>
            <w:color w:val="1155CC"/>
            <w:sz w:val="22"/>
            <w:szCs w:val="22"/>
            <w:u w:val="single"/>
            <w:lang w:val="es-AR"/>
          </w:rPr>
          <w:t xml:space="preserve">Architectural Implications of Function-as-a-Service Computing (Shahrad et al., MICRO '19, Princeton)</w:t>
        </w:r>
      </w:hyperlink>
    </w:p>
    <w:p>
      <w:pPr>
        <w:pStyle w:val="ListParagraph"/>
        <w:numPr>
          <w:ilvl w:val="0"/>
          <w:numId w:val="1"/>
        </w:numPr>
        <w:spacing w:after="100" w:line="276"/>
        <w:jc w:val="both"/>
      </w:pPr>
      <w:hyperlink w:history="1" r:id="rIdovrko35ccrgzbghdue4jj">
        <w:r>
          <w:rPr>
            <w:rFonts w:ascii="Lexend" w:cs="Lexend" w:eastAsia="Lexend" w:hAnsi="Lexend"/>
            <w:color w:val="1155CC"/>
            <w:sz w:val="22"/>
            <w:szCs w:val="22"/>
            <w:u w:val="single"/>
            <w:lang w:val="es-AR"/>
          </w:rPr>
          <w:t xml:space="preserve">Rise of the Planet of Serverless Computing: A Systematic Review (arXiv)</w:t>
        </w:r>
      </w:hyperlink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Reportes con datos propios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hyperlink w:history="1" r:id="rIdnlw4qycog2rrpsef_gazl">
        <w:r>
          <w:rPr>
            <w:rFonts w:ascii="Lexend" w:cs="Lexend" w:eastAsia="Lexend" w:hAnsi="Lexend"/>
            <w:color w:val="1155CC"/>
            <w:sz w:val="22"/>
            <w:szCs w:val="22"/>
            <w:u w:val="single"/>
            <w:lang w:val="es-AR"/>
          </w:rPr>
          <w:t xml:space="preserve">Datadog — State of Containers and Serverless 2025</w:t>
        </w:r>
      </w:hyperlink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— 65% Lambda, 70% Cloud Run, 56% App Service, 9%→19% ARM, 66% de solapamiento con contenedores.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hyperlink w:history="1" r:id="rIdq3nu7z4e8fxibmdstz_e7">
        <w:r>
          <w:rPr>
            <w:rFonts w:ascii="Lexend" w:cs="Lexend" w:eastAsia="Lexend" w:hAnsi="Lexend"/>
            <w:color w:val="1155CC"/>
            <w:sz w:val="22"/>
            <w:szCs w:val="22"/>
            <w:u w:val="single"/>
            <w:lang w:val="es-AR"/>
          </w:rPr>
          <w:t xml:space="preserve">Datadog — Key learnings del reporte 2025</w:t>
        </w:r>
      </w:hyperlink>
    </w:p>
    <w:p>
      <w:pPr>
        <w:spacing w:after="260" w:line="288"/>
        <w:jc w:val="center"/>
      </w:pPr>
      <w:r>
        <w:rPr>
          <w:rFonts w:ascii="Lexend" w:cs="Lexend" w:eastAsia="Lexend" w:hAnsi="Lexend"/>
          <w:b/>
          <w:bCs/>
          <w:color w:val="1A1A1A"/>
          <w:sz w:val="22"/>
          <w:szCs w:val="22"/>
          <w:lang w:val="es-AR"/>
        </w:rPr>
        <w:t xml:space="preserve">Análisis y opinión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hyperlink w:history="1" r:id="rIdgp9xo6uh14fn7btt6jdz8">
        <w:r>
          <w:rPr>
            <w:rFonts w:ascii="Lexend" w:cs="Lexend" w:eastAsia="Lexend" w:hAnsi="Lexend"/>
            <w:color w:val="1155CC"/>
            <w:sz w:val="22"/>
            <w:szCs w:val="22"/>
            <w:u w:val="single"/>
            <w:lang w:val="es-AR"/>
          </w:rPr>
          <w:t xml:space="preserve">Martin Fowler / Mike Roberts — Serverless Architectures</w:t>
        </w:r>
      </w:hyperlink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— la referencia conceptual sobre BaaS vs FaaS y los drawbacks. </w:t>
      </w:r>
      <w:r>
        <w:rPr>
          <w:rFonts w:ascii="Lexend" w:cs="Lexend" w:eastAsia="Lexend" w:hAnsi="Lexend"/>
          <w:i/>
          <w:iCs/>
          <w:color w:val="1A1A1A"/>
          <w:sz w:val="22"/>
          <w:szCs w:val="22"/>
          <w:lang w:val="es-AR"/>
        </w:rPr>
        <w:t xml:space="preserve">Ojo: es de 2018; el timeout que menciona (5 min) y la facturación de 100 ms están desactualizados.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hyperlink w:history="1" r:id="rId3qyfdvmrcvbt5c8pfwin-">
        <w:r>
          <w:rPr>
            <w:rFonts w:ascii="Lexend" w:cs="Lexend" w:eastAsia="Lexend" w:hAnsi="Lexend"/>
            <w:color w:val="1155CC"/>
            <w:sz w:val="22"/>
            <w:szCs w:val="22"/>
            <w:u w:val="single"/>
            <w:lang w:val="es-AR"/>
          </w:rPr>
          <w:t xml:space="preserve">The Morning Paper — resumen del Berkeley View</w:t>
        </w:r>
      </w:hyperlink>
    </w:p>
    <w:p>
      <w:pPr>
        <w:pStyle w:val="ListParagraph"/>
        <w:numPr>
          <w:ilvl w:val="0"/>
          <w:numId w:val="1"/>
        </w:numPr>
        <w:spacing w:after="100" w:line="276"/>
        <w:jc w:val="both"/>
      </w:pPr>
      <w:hyperlink w:history="1" r:id="rIdowa6o2jnrfvky4j1fkjmq">
        <w:r>
          <w:rPr>
            <w:rFonts w:ascii="Lexend" w:cs="Lexend" w:eastAsia="Lexend" w:hAnsi="Lexend"/>
            <w:color w:val="1155CC"/>
            <w:sz w:val="22"/>
            <w:szCs w:val="22"/>
            <w:u w:val="single"/>
            <w:lang w:val="es-AR"/>
          </w:rPr>
          <w:t xml:space="preserve">DevClass — Reduce costs by 90% moving from microservices to monolith (caso Prime Video)</w:t>
        </w:r>
      </w:hyperlink>
    </w:p>
    <w:p>
      <w:pPr>
        <w:pStyle w:val="ListParagraph"/>
        <w:numPr>
          <w:ilvl w:val="0"/>
          <w:numId w:val="1"/>
        </w:numPr>
        <w:spacing w:after="100" w:line="276"/>
        <w:jc w:val="both"/>
      </w:pPr>
      <w:hyperlink w:history="1" r:id="rId9zvhqzxzvixucb5lvebcn">
        <w:r>
          <w:rPr>
            <w:rFonts w:ascii="Lexend" w:cs="Lexend" w:eastAsia="Lexend" w:hAnsi="Lexend"/>
            <w:color w:val="1155CC"/>
            <w:sz w:val="22"/>
            <w:szCs w:val="22"/>
            <w:u w:val="single"/>
            <w:lang w:val="es-AR"/>
          </w:rPr>
          <w:t xml:space="preserve">Network World — 6 lessons from the Prime Video serverless vs. monolith flap</w:t>
        </w:r>
      </w:hyperlink>
    </w:p>
    <w:p>
      <w:pPr>
        <w:pStyle w:val="ListParagraph"/>
        <w:numPr>
          <w:ilvl w:val="0"/>
          <w:numId w:val="1"/>
        </w:numPr>
        <w:spacing w:after="100" w:line="276"/>
        <w:jc w:val="both"/>
      </w:pPr>
      <w:hyperlink w:history="1" r:id="rId-0c8qzkifpebnicpmzmj-">
        <w:r>
          <w:rPr>
            <w:rFonts w:ascii="Lexend" w:cs="Lexend" w:eastAsia="Lexend" w:hAnsi="Lexend"/>
            <w:color w:val="1155CC"/>
            <w:sz w:val="22"/>
            <w:szCs w:val="22"/>
            <w:u w:val="single"/>
            <w:lang w:val="es-AR"/>
          </w:rPr>
          <w:t xml:space="preserve">Palark — Overview of self-hosted serverless frameworks for Kubernetes</w:t>
        </w:r>
      </w:hyperlink>
      <w:r>
        <w:rPr>
          <w:rFonts w:ascii="Lexend" w:cs="Lexend" w:eastAsia="Lexend" w:hAnsi="Lexend"/>
          <w:color w:val="1A1A1A"/>
          <w:sz w:val="22"/>
          <w:szCs w:val="22"/>
          <w:lang w:val="es-AR"/>
        </w:rPr>
        <w:t xml:space="preserve"> — Knative, OpenFaaS, OpenWhisk, Fission.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hyperlink w:history="1" r:id="rIdg8jg8qtlrp0i66dsz6p6h">
        <w:r>
          <w:rPr>
            <w:rFonts w:ascii="Lexend" w:cs="Lexend" w:eastAsia="Lexend" w:hAnsi="Lexend"/>
            <w:color w:val="1155CC"/>
            <w:sz w:val="22"/>
            <w:szCs w:val="22"/>
            <w:u w:val="single"/>
            <w:lang w:val="es-AR"/>
          </w:rPr>
          <w:t xml:space="preserve">Dashbird — Serverless case study: Coca-Cola</w:t>
        </w:r>
      </w:hyperlink>
    </w:p>
    <w:p>
      <w:pPr>
        <w:pStyle w:val="ListParagraph"/>
        <w:numPr>
          <w:ilvl w:val="0"/>
          <w:numId w:val="1"/>
        </w:numPr>
        <w:spacing w:after="100" w:line="276"/>
        <w:jc w:val="both"/>
      </w:pPr>
      <w:hyperlink w:history="1" r:id="rIdgjswdwhbp-ljad19uv3jl">
        <w:r>
          <w:rPr>
            <w:rFonts w:ascii="Lexend" w:cs="Lexend" w:eastAsia="Lexend" w:hAnsi="Lexend"/>
            <w:color w:val="1155CC"/>
            <w:sz w:val="22"/>
            <w:szCs w:val="22"/>
            <w:u w:val="single"/>
            <w:lang w:val="es-AR"/>
          </w:rPr>
          <w:t xml:space="preserve">What is Firecracker? MicroVMs behind AWS Lambda (Browserbase)</w:t>
        </w:r>
      </w:hyperlink>
    </w:p>
    <w:p>
      <w:pPr>
        <w:spacing w:after="160" w:before="0"/>
      </w:pPr>
    </w:p>
    <w:p>
      <w:pPr>
        <w:pStyle w:val="Heading1"/>
        <w:keepNext/>
        <w:spacing w:after="220" w:before="380"/>
        <w:jc w:val="center"/>
      </w:pPr>
      <w:r>
        <w:rPr>
          <w:rFonts w:ascii="Lexend" w:cs="Lexend" w:eastAsia="Lexend" w:hAnsi="Lexend"/>
          <w:b/>
          <w:bCs/>
          <w:color w:val="1A1A1A"/>
          <w:spacing w:val="30"/>
          <w:sz w:val="25"/>
          <w:szCs w:val="25"/>
          <w:lang w:val="es-AR"/>
        </w:rPr>
        <w:t xml:space="preserve">APÉNDICE — GLOSARIO PARA LA PRESENTACIÓN</w:t>
      </w:r>
    </w:p>
    <w:tbl>
      <w:tblPr>
        <w:tblW w:type="dxa" w:w="9638"/>
        <w:tblBorders>
          <w:top w:val="single" w:color="BFD3E6" w:sz="4"/>
          <w:left w:val="single" w:color="DCE7F2" w:sz="2"/>
          <w:bottom w:val="single" w:color="BFD3E6" w:sz="4"/>
          <w:right w:val="single" w:color="DCE7F2" w:sz="2"/>
          <w:insideH w:val="single" w:color="BFD3E6" w:sz="2"/>
          <w:insideV w:val="single" w:color="DCE7F2" w:sz="2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Término</w:t>
            </w:r>
          </w:p>
        </w:tc>
        <w:tc>
          <w:tcPr>
            <w:tcW w:type="dxa" w:w="4819"/>
            <w:shd w:fill="DCE9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5406B"/>
                <w:sz w:val="18"/>
                <w:szCs w:val="18"/>
                <w:lang w:val="es-AR"/>
              </w:rPr>
              <w:t xml:space="preserve">Definición corta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FaaS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Function as a Service. Código event-driven que escala a cero.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BaaS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Backend as a Service. Servicios de backend consumidos como API gestionada.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Cold start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Latencia extra de la primera invocación en un entorno nuevo.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Warm start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Invocación que reutiliza un entorno ya inicializado.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Entorno de ejecución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El sandbox (microVM) donde corre la función. Se reutiliza y se congela entre invocaciones.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Escalar a cero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Que la plataforma apague todas las instancias cuando no hay tráfico.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GB-segundo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Unidad de facturación: memoria asignada × tiempo de ejecución.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microVM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VM minimalista, sin hardware legacy, que bootea en milisegundos.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Isolate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Contexto liviano de V8 que aísla código dentro de un mismo proceso.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Provisioned concurrency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Entornos pre-calentados que se pagan por hora para evitar cold starts.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Vendor lock-in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Dependencia de un proveedor que hace costosa la migración.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b/>
                <w:bCs/>
                <w:color w:val="1A1A1A"/>
                <w:sz w:val="18"/>
                <w:szCs w:val="18"/>
                <w:lang w:val="es-AR"/>
              </w:rPr>
              <w:t xml:space="preserve">Idempotencia</w:t>
            </w:r>
          </w:p>
        </w:tc>
        <w:tc>
          <w:tcPr>
            <w:tcW w:type="dxa" w:w="481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Lexend" w:cs="Lexend" w:eastAsia="Lexend" w:hAnsi="Lexend"/>
                <w:color w:val="1A1A1A"/>
                <w:sz w:val="18"/>
                <w:szCs w:val="18"/>
                <w:lang w:val="es-AR"/>
              </w:rPr>
              <w:t xml:space="preserve">Que reejecutar una operación no cambie el resultado. Crítico porque las plataformas reintentan invocaciones asíncronas.</w:t>
            </w:r>
          </w:p>
        </w:tc>
      </w:tr>
    </w:tbl>
    <w:p>
      <w:pPr>
        <w:spacing w:after="16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20"/>
      <w:jc w:val="center"/>
    </w:pPr>
    <w:r>
      <w:rPr>
        <w:rFonts w:ascii="Lexend" w:cs="Lexend" w:eastAsia="Lexend" w:hAnsi="Lexend"/>
        <w:color w:val="6B7075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autoHyphenation/>
  <w:consecutiveHyphenLimit w:val="2"/>
  <w:doNotHyphenateCap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xend" w:cs="Lexend" w:eastAsia="Lexend" w:hAnsi="Lexend"/>
        <w:color w:val="1A1A1A"/>
        <w:sz w:val="22"/>
        <w:szCs w:val="22"/>
        <w:lang w:val="es-A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lmexuwb485khezwvar08v" Type="http://schemas.openxmlformats.org/officeDocument/2006/relationships/hyperlink" Target="https://github.com/cncf/wg-serverless/blob/master/whitepapers/serverless-overview/README.md" TargetMode="External"/><Relationship Id="rIdi8lwqoxo7ksno8btlxdmr" Type="http://schemas.openxmlformats.org/officeDocument/2006/relationships/hyperlink" Target="https://aws.amazon.com/lambda/pricing/" TargetMode="External"/><Relationship Id="rIdcoxecvv6xaop_yq47tk8h" Type="http://schemas.openxmlformats.org/officeDocument/2006/relationships/hyperlink" Target="https://aws.amazon.com/lambda/faqs/" TargetMode="External"/><Relationship Id="rId1axezrehmthnrp7vdadlg" Type="http://schemas.openxmlformats.org/officeDocument/2006/relationships/hyperlink" Target="https://aws.amazon.com/blogs/compute/announcing-lambda-microvms-serverless-compute-environments-with-vm-level-isolation-and-near-instant-startup/" TargetMode="External"/><Relationship Id="rId78wcnauezwcl8f8jbztvb" Type="http://schemas.openxmlformats.org/officeDocument/2006/relationships/hyperlink" Target="https://aws.amazon.com/blogs/aws/introducing-aws-lambda-managed-instances-serverless-simplicity-with-ec2-flexibility/" TargetMode="External"/><Relationship Id="rIdp01olqmc47yiegjux-rma" Type="http://schemas.openxmlformats.org/officeDocument/2006/relationships/hyperlink" Target="https://aws.amazon.com/lambda/lambda-managed-instances/" TargetMode="External"/><Relationship Id="rId3knc9ewm_qfqby_y1k5hm" Type="http://schemas.openxmlformats.org/officeDocument/2006/relationships/hyperlink" Target="https://firecracker-microvm.github.io/" TargetMode="External"/><Relationship Id="rIdouubrogd2idokqpdrll7g" Type="http://schemas.openxmlformats.org/officeDocument/2006/relationships/hyperlink" Target="https://developers.cloudflare.com/workers/reference/how-workers-works/" TargetMode="External"/><Relationship Id="rIdgrhne4vlstiytx0ucwta5" Type="http://schemas.openxmlformats.org/officeDocument/2006/relationships/hyperlink" Target="https://docs.aws.amazon.com/AmazonRDS/latest/AuroraUserGuide/aurora-serverless-v2.how-it-works.html" TargetMode="External"/><Relationship Id="rIdlii2de380pccwzkyl2tsl" Type="http://schemas.openxmlformats.org/officeDocument/2006/relationships/hyperlink" Target="https://owasp.org/www-project-serverless-top-10/" TargetMode="External"/><Relationship Id="rIdx_6o1357vvjgqmqfflnh-" Type="http://schemas.openxmlformats.org/officeDocument/2006/relationships/hyperlink" Target="https://cheatsheetseries.owasp.org/cheatsheets/Serverless_FaaS_Security_Cheat_Sheet.html" TargetMode="External"/><Relationship Id="rIdidwcy_rrpyvoxzyvlqthc" Type="http://schemas.openxmlformats.org/officeDocument/2006/relationships/hyperlink" Target="https://arxiv.org/abs/1902.03383" TargetMode="External"/><Relationship Id="rIdffa_ivy42axsqyhqfucmo" Type="http://schemas.openxmlformats.org/officeDocument/2006/relationships/hyperlink" Target="https://arxiv.org/pdf/1902.03383" TargetMode="External"/><Relationship Id="rIdoauqsfmrhqspskv8ho7en" Type="http://schemas.openxmlformats.org/officeDocument/2006/relationships/hyperlink" Target="https://parallel.princeton.edu/papers/micro19-shahrad.pdf" TargetMode="External"/><Relationship Id="rIdovrko35ccrgzbghdue4jj" Type="http://schemas.openxmlformats.org/officeDocument/2006/relationships/hyperlink" Target="https://arxiv.org/pdf/2206.12275" TargetMode="External"/><Relationship Id="rIdnlw4qycog2rrpsef_gazl" Type="http://schemas.openxmlformats.org/officeDocument/2006/relationships/hyperlink" Target="https://www.datadoghq.com/state-of-containers-and-serverless/" TargetMode="External"/><Relationship Id="rIdq3nu7z4e8fxibmdstz_e7" Type="http://schemas.openxmlformats.org/officeDocument/2006/relationships/hyperlink" Target="https://www.datadoghq.com/blog/containers-and-serverless-2025-study-learnings/" TargetMode="External"/><Relationship Id="rIdgp9xo6uh14fn7btt6jdz8" Type="http://schemas.openxmlformats.org/officeDocument/2006/relationships/hyperlink" Target="https://martinfowler.com/articles/serverless.html" TargetMode="External"/><Relationship Id="rId3qyfdvmrcvbt5c8pfwin-" Type="http://schemas.openxmlformats.org/officeDocument/2006/relationships/hyperlink" Target="https://blog.acolyer.org/2019/03/13/cloud-computing-simplified-a-berkeley-view-on-serverless-computing/" TargetMode="External"/><Relationship Id="rIdowa6o2jnrfvky4j1fkjmq" Type="http://schemas.openxmlformats.org/officeDocument/2006/relationships/hyperlink" Target="https://www.devclass.com/ci-cd/2023/05/05/reduce-costs-by-90-by-moving-from-microservices-to-monolith-amazon-internal-case-study-raises-eyebrows/1621790" TargetMode="External"/><Relationship Id="rId9zvhqzxzvixucb5lvebcn" Type="http://schemas.openxmlformats.org/officeDocument/2006/relationships/hyperlink" Target="https://www.networkworld.com/article/972298/6-lessons-from-the-amazon-prime-video-serverless-vs-monolith-flap.html" TargetMode="External"/><Relationship Id="rId-0c8qzkifpebnicpmzmj-" Type="http://schemas.openxmlformats.org/officeDocument/2006/relationships/hyperlink" Target="https://blog.palark.com/open-source-self-hosted-serverless-frameworks-for-kubernetes/" TargetMode="External"/><Relationship Id="rIdg8jg8qtlrp0i66dsz6p6h" Type="http://schemas.openxmlformats.org/officeDocument/2006/relationships/hyperlink" Target="https://dashbird.io/blog/serverless-case-study-coca-cola/" TargetMode="External"/><Relationship Id="rIdgjswdwhbp-ljad19uv3jl" Type="http://schemas.openxmlformats.org/officeDocument/2006/relationships/hyperlink" Target="https://www.browserbase.com/blog/what-is-firecracker" TargetMode="External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2026-09-08T21:31:29.648Z</dcterms:created>
  <dcterms:modified xsi:type="dcterms:W3CDTF">2026-09-08T21:31:29.650Z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