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449D" w14:textId="77777777" w:rsidR="00354122" w:rsidRPr="00324FAF" w:rsidRDefault="00000000">
      <w:pPr>
        <w:spacing w:before="1100"/>
        <w:rPr>
          <w:lang w:val="es-AR"/>
        </w:rPr>
      </w:pPr>
      <w:r w:rsidRPr="00324FAF">
        <w:rPr>
          <w:b/>
          <w:color w:val="18324A"/>
          <w:sz w:val="60"/>
          <w:lang w:val="es-AR"/>
        </w:rPr>
        <w:t>U5 PROYECTOS</w:t>
      </w:r>
    </w:p>
    <w:p w14:paraId="2DEFF328" w14:textId="77777777" w:rsidR="00354122" w:rsidRPr="00324FAF" w:rsidRDefault="00000000">
      <w:pPr>
        <w:spacing w:after="160"/>
        <w:rPr>
          <w:lang w:val="es-AR"/>
        </w:rPr>
      </w:pPr>
      <w:r w:rsidRPr="00324FAF">
        <w:rPr>
          <w:b/>
          <w:color w:val="2F6B8F"/>
          <w:sz w:val="44"/>
          <w:lang w:val="es-AR"/>
        </w:rPr>
        <w:t>Caso integral resuelto</w:t>
      </w:r>
    </w:p>
    <w:p w14:paraId="6950213E" w14:textId="77777777" w:rsidR="00354122" w:rsidRPr="00324FAF" w:rsidRDefault="00000000">
      <w:pPr>
        <w:spacing w:after="360"/>
        <w:rPr>
          <w:lang w:val="es-AR"/>
        </w:rPr>
      </w:pPr>
      <w:r w:rsidRPr="00324FAF">
        <w:rPr>
          <w:b/>
          <w:sz w:val="30"/>
          <w:lang w:val="es-AR"/>
        </w:rPr>
        <w:t>Implementación de un Centro de Servicios y herramientas para la Gestión de Incidentes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2835"/>
        <w:gridCol w:w="1701"/>
      </w:tblGrid>
      <w:tr w:rsidR="00354122" w:rsidRPr="00324FAF" w14:paraId="00722C7C" w14:textId="77777777">
        <w:trPr>
          <w:cantSplit/>
        </w:trPr>
        <w:tc>
          <w:tcPr>
            <w:tcW w:w="4535" w:type="dxa"/>
            <w:shd w:val="clear" w:color="auto" w:fill="18324A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42182DF3" w14:textId="77777777" w:rsidR="00354122" w:rsidRPr="00324FAF" w:rsidRDefault="00354122">
            <w:pPr>
              <w:rPr>
                <w:lang w:val="es-AR"/>
              </w:rPr>
            </w:pPr>
          </w:p>
        </w:tc>
        <w:tc>
          <w:tcPr>
            <w:tcW w:w="2835" w:type="dxa"/>
            <w:shd w:val="clear" w:color="auto" w:fill="2F6B8F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34A7A8BB" w14:textId="77777777" w:rsidR="00354122" w:rsidRPr="00324FAF" w:rsidRDefault="00354122">
            <w:pPr>
              <w:rPr>
                <w:lang w:val="es-AR"/>
              </w:rPr>
            </w:pPr>
          </w:p>
        </w:tc>
        <w:tc>
          <w:tcPr>
            <w:tcW w:w="1701" w:type="dxa"/>
            <w:shd w:val="clear" w:color="auto" w:fill="3FA7A3"/>
            <w:tcMar>
              <w:top w:w="25" w:type="dxa"/>
              <w:left w:w="0" w:type="dxa"/>
              <w:bottom w:w="25" w:type="dxa"/>
              <w:right w:w="0" w:type="dxa"/>
            </w:tcMar>
          </w:tcPr>
          <w:p w14:paraId="1F00E587" w14:textId="77777777" w:rsidR="00354122" w:rsidRPr="00324FAF" w:rsidRDefault="00354122">
            <w:pPr>
              <w:rPr>
                <w:lang w:val="es-AR"/>
              </w:rPr>
            </w:pPr>
          </w:p>
        </w:tc>
      </w:tr>
    </w:tbl>
    <w:p w14:paraId="37214C9E" w14:textId="77777777" w:rsidR="00354122" w:rsidRPr="00324FAF" w:rsidRDefault="00354122">
      <w:pPr>
        <w:rPr>
          <w:lang w:val="es-AR"/>
        </w:rPr>
      </w:pPr>
    </w:p>
    <w:p w14:paraId="7238FFBD" w14:textId="6BA2B74C" w:rsidR="00354122" w:rsidRPr="00324FAF" w:rsidRDefault="00000000">
      <w:pPr>
        <w:pStyle w:val="Lead"/>
        <w:rPr>
          <w:lang w:val="es-AR"/>
        </w:rPr>
      </w:pPr>
      <w:r w:rsidRPr="00324FAF">
        <w:rPr>
          <w:b/>
          <w:lang w:val="es-AR"/>
        </w:rPr>
        <w:t>Administración de Sistemas de Información - 2026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7251D5D9" w14:textId="77777777">
        <w:trPr>
          <w:cantSplit/>
          <w:jc w:val="center"/>
        </w:trPr>
        <w:tc>
          <w:tcPr>
            <w:tcW w:w="10092" w:type="dxa"/>
            <w:shd w:val="clear" w:color="auto" w:fill="E8F2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B7E455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Criterio de uso</w:t>
            </w:r>
          </w:p>
          <w:p w14:paraId="1CBF4F4C" w14:textId="73C0265F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Esta resolución se presenta como caso integral de la Unidad 5. Parte de la ejercitación general de Proyectos de TI y utiliza, para la sección numérica de tiempos y costos, los datos del ejemplo oficial de cátedra sobre Centro de Servicios y Gestión de Incidentes. No reemplaza la consigna específica del TP Integrador Etapa 3: para el TP, </w:t>
            </w:r>
            <w:r w:rsidR="00324FAF">
              <w:rPr>
                <w:sz w:val="19"/>
                <w:lang w:val="es-AR"/>
              </w:rPr>
              <w:t>se</w:t>
            </w:r>
            <w:r w:rsidRPr="00324FAF">
              <w:rPr>
                <w:sz w:val="19"/>
                <w:lang w:val="es-AR"/>
              </w:rPr>
              <w:t xml:space="preserve"> deben seguir exactamente los puntos exigidos en la consigna.</w:t>
            </w:r>
          </w:p>
        </w:tc>
      </w:tr>
    </w:tbl>
    <w:p w14:paraId="4885CB5C" w14:textId="77777777" w:rsidR="00354122" w:rsidRPr="00324FAF" w:rsidRDefault="00354122">
      <w:pPr>
        <w:spacing w:after="0"/>
        <w:rPr>
          <w:lang w:val="es-AR"/>
        </w:rPr>
      </w:pPr>
    </w:p>
    <w:p w14:paraId="4FD7670E" w14:textId="77777777" w:rsidR="00354122" w:rsidRPr="00324FAF" w:rsidRDefault="00354122">
      <w:pPr>
        <w:rPr>
          <w:lang w:val="es-AR"/>
        </w:rPr>
      </w:pPr>
    </w:p>
    <w:p w14:paraId="15996DBD" w14:textId="77777777" w:rsidR="00354122" w:rsidRPr="00324FAF" w:rsidRDefault="00000000">
      <w:pPr>
        <w:pStyle w:val="Ttulo1"/>
        <w:pageBreakBefore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lastRenderedPageBreak/>
        <w:t>0. Como leer esta resolución</w:t>
      </w:r>
    </w:p>
    <w:p w14:paraId="3A13A37C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ejercitación de U5 es integradora: no entrega un caso único con una sola solución posible, sino que pide que cada equipo formule y planifique un Proyecto de TI completo. Por eso, esta resolución adopta un caso modelo para recorrer de punta a punta la lógica de la Unidad 5.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5A05DB0B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38BE3" w14:textId="75C5F384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Mensaje</w:t>
            </w:r>
          </w:p>
          <w:p w14:paraId="51CA5403" w14:textId="7FDEC4F8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Esto forma parte de U5 y puede aparecer en evaluación; para el TP Integrador, </w:t>
            </w:r>
            <w:r w:rsidR="00324FAF">
              <w:rPr>
                <w:sz w:val="19"/>
                <w:lang w:val="es-AR"/>
              </w:rPr>
              <w:t>solo se</w:t>
            </w:r>
            <w:r w:rsidRPr="00324FAF">
              <w:rPr>
                <w:sz w:val="19"/>
                <w:lang w:val="es-AR"/>
              </w:rPr>
              <w:t xml:space="preserve"> exige </w:t>
            </w:r>
            <w:r w:rsidR="00324FAF">
              <w:rPr>
                <w:sz w:val="19"/>
                <w:lang w:val="es-AR"/>
              </w:rPr>
              <w:t xml:space="preserve">los puntos especificados de </w:t>
            </w:r>
            <w:r w:rsidRPr="00324FAF">
              <w:rPr>
                <w:sz w:val="19"/>
                <w:lang w:val="es-AR"/>
              </w:rPr>
              <w:t>la Etapa 3.</w:t>
            </w:r>
          </w:p>
        </w:tc>
      </w:tr>
    </w:tbl>
    <w:p w14:paraId="2DB11AAD" w14:textId="77777777" w:rsidR="00354122" w:rsidRPr="00324FAF" w:rsidRDefault="00354122">
      <w:pPr>
        <w:spacing w:after="0"/>
        <w:rPr>
          <w:lang w:val="es-AR"/>
        </w:rPr>
      </w:pPr>
    </w:p>
    <w:p w14:paraId="7E5924FA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secuencia que se busca mostrar es: problema o necesidad -&gt; Proyecto TI -&gt; objetivos -&gt; alternativas -&gt; solución seleccionada -&gt; ciclo de vida -&gt; alcance y EDT -&gt; adquisiciones -&gt; tiempos y recursos -&gt; costos -&gt; beneficios -&gt; factibilidad.</w:t>
      </w:r>
    </w:p>
    <w:p w14:paraId="3CEC8B9F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1. Caso y definición del Proyecto TI</w:t>
      </w:r>
    </w:p>
    <w:p w14:paraId="59B535E4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1.1 Problema / necesidad</w:t>
      </w:r>
    </w:p>
    <w:p w14:paraId="17E15195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organización gestiona incidentes mediante canales y herramientas dispersas. Esto dificulta la trazabilidad, la priorización, el seguimiento de SLA, el escalamiento y la generación de información para la toma de decisiones. El problema de negocio no es solamente la falta de una herramienta: es la falta de un proceso centralizado, medible y controlable para atender incidentes.</w:t>
      </w:r>
    </w:p>
    <w:p w14:paraId="3A038E3B" w14:textId="77777777" w:rsidR="00354122" w:rsidRDefault="00000000">
      <w:pPr>
        <w:pStyle w:val="Ttulo2"/>
        <w:spacing w:before="140" w:after="80"/>
      </w:pPr>
      <w:r>
        <w:rPr>
          <w:rFonts w:ascii="Arial" w:hAnsi="Arial"/>
        </w:rPr>
        <w:t xml:space="preserve">1.2 Proyecto TI </w:t>
      </w:r>
      <w:proofErr w:type="spellStart"/>
      <w:r>
        <w:rPr>
          <w:rFonts w:ascii="Arial" w:hAnsi="Arial"/>
        </w:rPr>
        <w:t>propuesto</w:t>
      </w:r>
      <w:proofErr w:type="spellEnd"/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730BBFF9" w14:textId="77777777">
        <w:trPr>
          <w:cantSplit/>
          <w:jc w:val="center"/>
        </w:trPr>
        <w:tc>
          <w:tcPr>
            <w:tcW w:w="10092" w:type="dxa"/>
            <w:shd w:val="clear" w:color="auto" w:fill="EEF6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7443C1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Proyecto TI</w:t>
            </w:r>
          </w:p>
          <w:p w14:paraId="4858002E" w14:textId="77777777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>Implementar un Centro de Servicios soportado por una herramienta centralizada de Gestión de Incidentes que permita registrar, categorizar, priorizar, asignar, escalar y realizar seguimiento de los incidentes de los usuarios, incorporando indicadores de desempeño y mecanismos de trazabilidad.</w:t>
            </w:r>
          </w:p>
        </w:tc>
      </w:tr>
    </w:tbl>
    <w:p w14:paraId="24D09670" w14:textId="77777777" w:rsidR="00354122" w:rsidRPr="00324FAF" w:rsidRDefault="00354122">
      <w:pPr>
        <w:spacing w:after="0"/>
        <w:rPr>
          <w:lang w:val="es-AR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0232"/>
      </w:tblGrid>
      <w:tr w:rsidR="007F488E" w14:paraId="5D4442AB" w14:textId="77777777" w:rsidTr="007F488E">
        <w:tc>
          <w:tcPr>
            <w:tcW w:w="10232" w:type="dxa"/>
          </w:tcPr>
          <w:p w14:paraId="375F476F" w14:textId="0E82CFB6" w:rsidR="007F488E" w:rsidRPr="007F488E" w:rsidRDefault="007F488E">
            <w:pPr>
              <w:spacing w:after="100" w:line="259" w:lineRule="auto"/>
              <w:rPr>
                <w:lang w:val="es-AR"/>
              </w:rPr>
            </w:pPr>
            <w:r>
              <w:rPr>
                <w:lang w:val="es-AR"/>
              </w:rPr>
              <w:t xml:space="preserve">Ejemplo: </w:t>
            </w:r>
            <w:r w:rsidRPr="007F488E">
              <w:rPr>
                <w:lang w:val="es-AR"/>
              </w:rPr>
              <w:t>Una compañía con 3.000 empleados tiene problemas de notebooks, VPN, correo, ERP, impresoras, accesos, servidores, etc. En lugar de que cada usuario mande WhatsApp, llame a Sistemas o le escriba directamente a “</w:t>
            </w:r>
            <w:r>
              <w:rPr>
                <w:lang w:val="es-AR"/>
              </w:rPr>
              <w:t xml:space="preserve">Fulano </w:t>
            </w:r>
            <w:r w:rsidRPr="007F488E">
              <w:rPr>
                <w:lang w:val="es-AR"/>
              </w:rPr>
              <w:t xml:space="preserve">de </w:t>
            </w:r>
            <w:r>
              <w:rPr>
                <w:lang w:val="es-AR"/>
              </w:rPr>
              <w:t>Sistemas</w:t>
            </w:r>
            <w:r w:rsidRPr="007F488E">
              <w:rPr>
                <w:lang w:val="es-AR"/>
              </w:rPr>
              <w:t xml:space="preserve">”, existe un </w:t>
            </w:r>
            <w:r w:rsidRPr="007F488E">
              <w:rPr>
                <w:b/>
                <w:bCs/>
                <w:lang w:val="es-AR"/>
              </w:rPr>
              <w:t>único punto de contacto</w:t>
            </w:r>
            <w:r w:rsidRPr="007F488E">
              <w:rPr>
                <w:lang w:val="es-AR"/>
              </w:rPr>
              <w:t>. Todo entra al Centro de Servicios y administra el ciclo de vida de cada incidente.</w:t>
            </w:r>
          </w:p>
        </w:tc>
      </w:tr>
    </w:tbl>
    <w:p w14:paraId="5D41F21D" w14:textId="42FFF976" w:rsidR="007F488E" w:rsidRDefault="007F488E">
      <w:pPr>
        <w:spacing w:after="100" w:line="259" w:lineRule="auto"/>
        <w:rPr>
          <w:lang w:val="es-AR"/>
        </w:rPr>
      </w:pPr>
    </w:p>
    <w:p w14:paraId="71281E93" w14:textId="43DF014E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formulación evita comenzar por una marca o producto específico. Primero se define qué problema se quiere resolver y qué resultado se espera; luego se evalúa cómo implementarlo.</w:t>
      </w:r>
    </w:p>
    <w:p w14:paraId="2B29F014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2. Objetivos del Proyecto</w:t>
      </w:r>
    </w:p>
    <w:p w14:paraId="02EC00B7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Los objetivos deben permitir comprobar si el proyecto logró lo que prometía. Para la resolución modelo se proponen objetivos específicos, medibles y acotados en el tiempo.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576"/>
        <w:gridCol w:w="2835"/>
      </w:tblGrid>
      <w:tr w:rsidR="00354122" w14:paraId="50A5D9C9" w14:textId="77777777">
        <w:trPr>
          <w:cantSplit/>
          <w:tblHeader/>
          <w:jc w:val="center"/>
        </w:trPr>
        <w:tc>
          <w:tcPr>
            <w:tcW w:w="454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30F7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6576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4E51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2835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816C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Criterio de verificación</w:t>
            </w:r>
          </w:p>
        </w:tc>
      </w:tr>
      <w:tr w:rsidR="00354122" w:rsidRPr="00324FAF" w14:paraId="0C2CD0B3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0CDCA" w14:textId="77777777" w:rsidR="00354122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362BA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Reducir en un 30% el tiempo promedio de primera respuesta durante los primeros 6 meses posteriores a la puesta en producción.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30B7" w14:textId="5E983D0B" w:rsidR="00354122" w:rsidRPr="00324FAF" w:rsidRDefault="007F488E">
            <w:pPr>
              <w:rPr>
                <w:lang w:val="es-AR"/>
              </w:rPr>
            </w:pPr>
            <w:r>
              <w:rPr>
                <w:sz w:val="17"/>
                <w:lang w:val="es-AR"/>
              </w:rPr>
              <w:t>MTT</w:t>
            </w:r>
            <w:r w:rsidR="00000000" w:rsidRPr="00324FAF">
              <w:rPr>
                <w:sz w:val="17"/>
                <w:lang w:val="es-AR"/>
              </w:rPr>
              <w:t xml:space="preserve"> promedio antes vs. después.</w:t>
            </w:r>
          </w:p>
        </w:tc>
      </w:tr>
      <w:tr w:rsidR="00354122" w:rsidRPr="00324FAF" w14:paraId="51E497BB" w14:textId="77777777">
        <w:trPr>
          <w:cantSplit/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F0C04" w14:textId="77777777" w:rsidR="00354122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CB6A4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Lograr que al menos el 90% de los incidentes se resuelva dentro del SLA acordado durante los primeros 6 meses de operación.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8C78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% de incidentes resueltos dentro del SLA.</w:t>
            </w:r>
          </w:p>
        </w:tc>
      </w:tr>
      <w:tr w:rsidR="00354122" w:rsidRPr="00324FAF" w14:paraId="6B4C43C0" w14:textId="77777777">
        <w:trPr>
          <w:cantSplit/>
          <w:jc w:val="center"/>
        </w:trPr>
        <w:tc>
          <w:tcPr>
            <w:tcW w:w="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CD5B" w14:textId="77777777" w:rsidR="00354122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EF87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Alcanzar un 95% de incidentes registrados y trazables mediante la nueva herramienta dentro de los primeros 3 meses.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0F539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Incidentes registrados / incidentes totales estimados.</w:t>
            </w:r>
          </w:p>
        </w:tc>
      </w:tr>
    </w:tbl>
    <w:p w14:paraId="67D017DB" w14:textId="77777777" w:rsidR="00354122" w:rsidRPr="00324FAF" w:rsidRDefault="00354122">
      <w:pPr>
        <w:rPr>
          <w:lang w:val="es-AR"/>
        </w:rPr>
      </w:pP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4EF98878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30172F" w14:textId="0267E1BD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lastRenderedPageBreak/>
              <w:t>Punto</w:t>
            </w:r>
          </w:p>
          <w:p w14:paraId="10F62BC3" w14:textId="33EDAACD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"Mejorar la Gestión de Incidentes" no es suficiente como objetivo porque no permite saber </w:t>
            </w:r>
            <w:r w:rsidR="001657AD" w:rsidRPr="00324FAF">
              <w:rPr>
                <w:sz w:val="19"/>
                <w:lang w:val="es-AR"/>
              </w:rPr>
              <w:t>cuándo</w:t>
            </w:r>
            <w:r w:rsidRPr="00324FAF">
              <w:rPr>
                <w:sz w:val="19"/>
                <w:lang w:val="es-AR"/>
              </w:rPr>
              <w:t xml:space="preserve"> se </w:t>
            </w:r>
            <w:r w:rsidR="001657AD" w:rsidRPr="00324FAF">
              <w:rPr>
                <w:sz w:val="19"/>
                <w:lang w:val="es-AR"/>
              </w:rPr>
              <w:t>alcanzó</w:t>
            </w:r>
            <w:r w:rsidRPr="00324FAF">
              <w:rPr>
                <w:sz w:val="19"/>
                <w:lang w:val="es-AR"/>
              </w:rPr>
              <w:t>. La métrica, la meta y el plazo deben quedar explicitados o, al menos, debe existir un criterio cualitativo de validación.</w:t>
            </w:r>
          </w:p>
        </w:tc>
      </w:tr>
    </w:tbl>
    <w:p w14:paraId="55F53903" w14:textId="77777777" w:rsidR="00354122" w:rsidRPr="00324FAF" w:rsidRDefault="00354122">
      <w:pPr>
        <w:spacing w:after="0"/>
        <w:rPr>
          <w:lang w:val="es-AR"/>
        </w:rPr>
      </w:pPr>
    </w:p>
    <w:p w14:paraId="3B9904A0" w14:textId="77777777" w:rsidR="00354122" w:rsidRDefault="00000000">
      <w:pPr>
        <w:pStyle w:val="Ttulo1"/>
        <w:spacing w:before="200" w:after="80"/>
      </w:pPr>
      <w:r>
        <w:rPr>
          <w:rFonts w:ascii="Arial" w:hAnsi="Arial"/>
        </w:rPr>
        <w:t>3. Alternativas y selección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1870"/>
        <w:gridCol w:w="7384"/>
      </w:tblGrid>
      <w:tr w:rsidR="001B44E3" w14:paraId="41D958DD" w14:textId="77777777" w:rsidTr="001B44E3">
        <w:trPr>
          <w:cantSplit/>
          <w:trHeight w:val="419"/>
          <w:tblHeader/>
          <w:jc w:val="center"/>
        </w:trPr>
        <w:tc>
          <w:tcPr>
            <w:tcW w:w="811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5479" w14:textId="77777777" w:rsidR="001B44E3" w:rsidRDefault="001B44E3" w:rsidP="001B44E3">
            <w:pPr>
              <w:jc w:val="center"/>
            </w:pPr>
            <w:r>
              <w:rPr>
                <w:b/>
                <w:color w:val="FFFFFF"/>
                <w:sz w:val="16"/>
              </w:rPr>
              <w:t>Alt.</w:t>
            </w:r>
          </w:p>
        </w:tc>
        <w:tc>
          <w:tcPr>
            <w:tcW w:w="187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CAACE" w14:textId="77777777" w:rsidR="001B44E3" w:rsidRDefault="001B44E3">
            <w:pPr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7384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7CA0" w14:textId="3E2428F1" w:rsidR="001B44E3" w:rsidRDefault="001B44E3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Detalles</w:t>
            </w:r>
            <w:proofErr w:type="spellEnd"/>
          </w:p>
        </w:tc>
      </w:tr>
      <w:tr w:rsidR="001B44E3" w:rsidRPr="00324FAF" w14:paraId="20D2309A" w14:textId="77777777" w:rsidTr="001B44E3">
        <w:trPr>
          <w:cantSplit/>
          <w:trHeight w:val="1276"/>
          <w:jc w:val="center"/>
        </w:trPr>
        <w:tc>
          <w:tcPr>
            <w:tcW w:w="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2EE40" w14:textId="77777777" w:rsidR="001B44E3" w:rsidRDefault="001B44E3">
            <w:pPr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F088" w14:textId="4360622B" w:rsidR="001B44E3" w:rsidRPr="001B44E3" w:rsidRDefault="001B44E3">
            <w:pPr>
              <w:rPr>
                <w:lang w:val="es-AR"/>
              </w:rPr>
            </w:pPr>
            <w:r w:rsidRPr="001B44E3">
              <w:rPr>
                <w:sz w:val="16"/>
                <w:lang w:val="es-AR"/>
              </w:rPr>
              <w:t xml:space="preserve">Implementación de una plataforma de monitoreo y </w:t>
            </w:r>
            <w:proofErr w:type="spellStart"/>
            <w:r w:rsidRPr="001B44E3">
              <w:rPr>
                <w:sz w:val="16"/>
                <w:lang w:val="es-AR"/>
              </w:rPr>
              <w:t>observabilidad</w:t>
            </w:r>
            <w:proofErr w:type="spellEnd"/>
            <w:r w:rsidRPr="001B44E3">
              <w:rPr>
                <w:sz w:val="16"/>
                <w:lang w:val="es-AR"/>
              </w:rPr>
              <w:t xml:space="preserve"> de servicios TI</w:t>
            </w:r>
          </w:p>
        </w:tc>
        <w:tc>
          <w:tcPr>
            <w:tcW w:w="7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5EBC" w14:textId="0C39B4B2" w:rsidR="001B44E3" w:rsidRPr="001B44E3" w:rsidRDefault="001B44E3">
            <w:pPr>
              <w:rPr>
                <w:lang w:val="es-AR"/>
              </w:rPr>
            </w:pPr>
            <w:r w:rsidRPr="001B44E3">
              <w:rPr>
                <w:sz w:val="16"/>
                <w:lang w:val="es-AR"/>
              </w:rPr>
              <w:t>Implementar una solución centralizada para monitorear infraestructura, aplicaciones y servicios críticos, recopilando métricas, logs y alertas. Permitirá detectar anomalías y degradaciones de servicio en forma temprana, reducir el tiempo de detección de fallas y disponer de información para analizar causas recurrentes.</w:t>
            </w:r>
          </w:p>
        </w:tc>
      </w:tr>
      <w:tr w:rsidR="001B44E3" w:rsidRPr="00324FAF" w14:paraId="30799C6B" w14:textId="77777777" w:rsidTr="001B44E3">
        <w:trPr>
          <w:cantSplit/>
          <w:trHeight w:val="625"/>
          <w:jc w:val="center"/>
        </w:trPr>
        <w:tc>
          <w:tcPr>
            <w:tcW w:w="81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F39F8" w14:textId="77777777" w:rsidR="001B44E3" w:rsidRDefault="001B44E3">
            <w:pPr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87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B783" w14:textId="75A0C657" w:rsidR="001B44E3" w:rsidRPr="00324FAF" w:rsidRDefault="001B44E3">
            <w:pPr>
              <w:rPr>
                <w:lang w:val="es-AR"/>
              </w:rPr>
            </w:pPr>
            <w:r w:rsidRPr="001B44E3">
              <w:rPr>
                <w:sz w:val="16"/>
                <w:lang w:val="es-AR"/>
              </w:rPr>
              <w:t>Implementación de un sistema de Gestión de Activos y Configuración – CMDB</w:t>
            </w:r>
          </w:p>
        </w:tc>
        <w:tc>
          <w:tcPr>
            <w:tcW w:w="73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DCF5" w14:textId="67DCC936" w:rsidR="001B44E3" w:rsidRPr="001B44E3" w:rsidRDefault="001B44E3">
            <w:pPr>
              <w:rPr>
                <w:lang w:val="es-AR"/>
              </w:rPr>
            </w:pPr>
            <w:r w:rsidRPr="001B44E3">
              <w:rPr>
                <w:sz w:val="16"/>
                <w:lang w:val="es-AR"/>
              </w:rPr>
              <w:t>Implementar una plataforma que permita registrar y mantener información de hardware, software, servidores, aplicaciones, dispositivos de red y demás elementos de configuración, incluyendo sus relaciones. El objetivo sería mejorar la trazabilidad de los activos, conocer qué componentes soportan cada servicio y facilitar el análisis de impacto ante incidentes y cambios.</w:t>
            </w:r>
          </w:p>
        </w:tc>
      </w:tr>
    </w:tbl>
    <w:p w14:paraId="404A0672" w14:textId="77777777" w:rsidR="00354122" w:rsidRPr="00324FAF" w:rsidRDefault="00354122">
      <w:pPr>
        <w:spacing w:after="0"/>
        <w:rPr>
          <w:lang w:val="es-AR"/>
        </w:rPr>
      </w:pPr>
    </w:p>
    <w:p w14:paraId="72E62CE9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4. Ciclo de vida y fases</w:t>
      </w:r>
    </w:p>
    <w:p w14:paraId="0355DD43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Ciclo de vida propuesto: híbrido con implementación incremental</w:t>
      </w:r>
    </w:p>
    <w:p w14:paraId="1015F523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primera parte del proyecto es relativamente predecible: relevamiento, requerimientos, consulta al mercado, RFP y selección de proveedor. La configuración y puesta en marcha, en cambio, conviene validarla de manera incremental con el equipo de soporte y usuarios antes del despliegue completo.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94"/>
        <w:gridCol w:w="6803"/>
      </w:tblGrid>
      <w:tr w:rsidR="00354122" w14:paraId="5D676B3E" w14:textId="77777777">
        <w:trPr>
          <w:cantSplit/>
          <w:tblHeader/>
          <w:jc w:val="center"/>
        </w:trPr>
        <w:tc>
          <w:tcPr>
            <w:tcW w:w="68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9F01F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494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D95C7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6803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B5D4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 principal</w:t>
            </w:r>
          </w:p>
        </w:tc>
      </w:tr>
      <w:tr w:rsidR="00354122" w:rsidRPr="00324FAF" w14:paraId="59AA8D9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1292" w14:textId="77777777" w:rsidR="00354122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75E34" w14:textId="77777777" w:rsidR="00354122" w:rsidRDefault="00000000">
            <w:r>
              <w:rPr>
                <w:sz w:val="17"/>
              </w:rPr>
              <w:t>Inicio y definición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5D1B3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Justificación, objetivos, stakeholders, requerimientos de alto nivel.</w:t>
            </w:r>
          </w:p>
        </w:tc>
      </w:tr>
      <w:tr w:rsidR="00354122" w:rsidRPr="00324FAF" w14:paraId="343D264C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64087" w14:textId="77777777" w:rsidR="00354122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66C1C" w14:textId="77777777" w:rsidR="00354122" w:rsidRDefault="00000000">
            <w:r>
              <w:rPr>
                <w:sz w:val="17"/>
              </w:rPr>
              <w:t>Selección de solución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E4BC1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RFI, RFP, evaluación y selección de proveedor.</w:t>
            </w:r>
          </w:p>
        </w:tc>
      </w:tr>
      <w:tr w:rsidR="00354122" w:rsidRPr="00324FAF" w14:paraId="5139E51A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FCC4" w14:textId="77777777" w:rsidR="00354122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A5CD" w14:textId="77777777" w:rsidR="00354122" w:rsidRDefault="00000000">
            <w:r>
              <w:rPr>
                <w:sz w:val="17"/>
              </w:rPr>
              <w:t>Diseño y configuración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5E99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Taxonomías, prioridades, SLA, permisos, flujos, reportes.</w:t>
            </w:r>
          </w:p>
        </w:tc>
      </w:tr>
      <w:tr w:rsidR="00354122" w:rsidRPr="00324FAF" w14:paraId="62E835E9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0843" w14:textId="77777777" w:rsidR="00354122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C8CE" w14:textId="77777777" w:rsidR="00354122" w:rsidRDefault="00000000">
            <w:r>
              <w:rPr>
                <w:sz w:val="17"/>
              </w:rPr>
              <w:t>Integración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7833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Correo/directorio, infraestructura, seguridad, fuentes de datos.</w:t>
            </w:r>
          </w:p>
        </w:tc>
      </w:tr>
      <w:tr w:rsidR="00354122" w:rsidRPr="00324FAF" w14:paraId="72109D4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90F61" w14:textId="77777777" w:rsidR="00354122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FA6A6" w14:textId="77777777" w:rsidR="00354122" w:rsidRDefault="00000000">
            <w:r>
              <w:rPr>
                <w:sz w:val="17"/>
              </w:rPr>
              <w:t>Piloto y validación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00CD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Pruebas, correcciones, validación con usuarios y responsables de soporte.</w:t>
            </w:r>
          </w:p>
        </w:tc>
      </w:tr>
      <w:tr w:rsidR="00354122" w:rsidRPr="00324FAF" w14:paraId="2474DCE4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85DB" w14:textId="77777777" w:rsidR="00354122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E1B9" w14:textId="77777777" w:rsidR="00354122" w:rsidRDefault="00000000">
            <w:r>
              <w:rPr>
                <w:sz w:val="17"/>
              </w:rPr>
              <w:t>Despliegue y cierre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54C5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Capacitación, puesta en producción, transferencia operativa y cierre.</w:t>
            </w:r>
          </w:p>
        </w:tc>
      </w:tr>
    </w:tbl>
    <w:p w14:paraId="324AC9B5" w14:textId="77777777" w:rsidR="00354122" w:rsidRPr="00324FAF" w:rsidRDefault="00354122">
      <w:pPr>
        <w:rPr>
          <w:lang w:val="es-AR"/>
        </w:rPr>
      </w:pP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0B979D94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28E50A" w14:textId="3637383D" w:rsidR="00354122" w:rsidRPr="00324FAF" w:rsidRDefault="007F488E">
            <w:pPr>
              <w:spacing w:after="40"/>
              <w:rPr>
                <w:lang w:val="es-AR"/>
              </w:rPr>
            </w:pPr>
            <w:r>
              <w:rPr>
                <w:b/>
                <w:color w:val="18324A"/>
                <w:sz w:val="20"/>
                <w:lang w:val="es-AR"/>
              </w:rPr>
              <w:t>Aclaración</w:t>
            </w:r>
          </w:p>
          <w:p w14:paraId="0DE7AAFE" w14:textId="5004571E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No alcanza con decir "es incremental porque trabaja por incrementos". Debe explicarse </w:t>
            </w:r>
            <w:r w:rsidR="007F488E" w:rsidRPr="00324FAF">
              <w:rPr>
                <w:sz w:val="19"/>
                <w:lang w:val="es-AR"/>
              </w:rPr>
              <w:t>por qué</w:t>
            </w:r>
            <w:r w:rsidRPr="00324FAF">
              <w:rPr>
                <w:sz w:val="19"/>
                <w:lang w:val="es-AR"/>
              </w:rPr>
              <w:t xml:space="preserve"> las características del proyecto hacen conveniente validar y desplegar progresivamente determinadas capacidades.</w:t>
            </w:r>
          </w:p>
        </w:tc>
      </w:tr>
    </w:tbl>
    <w:p w14:paraId="5284FF4C" w14:textId="77777777" w:rsidR="00354122" w:rsidRPr="00324FAF" w:rsidRDefault="00354122">
      <w:pPr>
        <w:spacing w:after="0"/>
        <w:rPr>
          <w:lang w:val="es-AR"/>
        </w:rPr>
      </w:pPr>
    </w:p>
    <w:p w14:paraId="5342D9DB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5. EDT / WBS propuesta</w:t>
      </w:r>
    </w:p>
    <w:p w14:paraId="46AC78D4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EDT organiza el trabajo necesario para producir los entregables del proyecto. Debe cubrir todo el alcance sin mezclarla con una simple lista cronológica de tareas.</w:t>
      </w:r>
    </w:p>
    <w:p w14:paraId="61A447C9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lastRenderedPageBreak/>
        <w:t>1. Inicio y requerimientos: Acta, stakeholders, relevamiento y requerimientos.</w:t>
      </w:r>
    </w:p>
    <w:p w14:paraId="7662E400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2. Selección de solución: RFI, RFP, evaluación y selección del proveedor.</w:t>
      </w:r>
    </w:p>
    <w:p w14:paraId="4AD1C91D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3. Diseño del proceso: taxonomías, prioridades, SLA, escalamiento, roles y permisos.</w:t>
      </w:r>
    </w:p>
    <w:p w14:paraId="6D1D33C6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4. Configuración e integración: herramienta ITSM, infraestructura, seguridad, integraciones y reportes.</w:t>
      </w:r>
    </w:p>
    <w:p w14:paraId="145835C2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5. Validación: pruebas funcionales, piloto, ajustes y aceptación.</w:t>
      </w:r>
    </w:p>
    <w:p w14:paraId="17130CA6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6. Implementación: capacitación, puesta en producción y soporte inicial.</w:t>
      </w:r>
    </w:p>
    <w:p w14:paraId="50D9067C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7. Cierre: aceptación final, documentación, transferencia operativa y lecciones aprendidas.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4EE917F2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A9625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Relación clave</w:t>
            </w:r>
          </w:p>
          <w:p w14:paraId="4CBECDC7" w14:textId="72BF3BA0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EDT -&gt; actividades -&gt; perfiles y recursos -&gt; duraciones -&gt; dependencias -&gt; Red/Gantt -&gt; esfuerzo/horas -&gt; costos. Si la EDT es pobre, todo lo que viene después también queda </w:t>
            </w:r>
            <w:r w:rsidR="007F488E" w:rsidRPr="00324FAF">
              <w:rPr>
                <w:sz w:val="19"/>
                <w:lang w:val="es-AR"/>
              </w:rPr>
              <w:t>débil</w:t>
            </w:r>
            <w:r w:rsidRPr="00324FAF">
              <w:rPr>
                <w:sz w:val="19"/>
                <w:lang w:val="es-AR"/>
              </w:rPr>
              <w:t>.</w:t>
            </w:r>
          </w:p>
        </w:tc>
      </w:tr>
    </w:tbl>
    <w:p w14:paraId="5F4871C8" w14:textId="77777777" w:rsidR="00354122" w:rsidRPr="00324FAF" w:rsidRDefault="00354122">
      <w:pPr>
        <w:spacing w:after="0"/>
        <w:rPr>
          <w:lang w:val="es-AR"/>
        </w:rPr>
      </w:pPr>
    </w:p>
    <w:p w14:paraId="794201CF" w14:textId="77777777" w:rsidR="00354122" w:rsidRDefault="00000000">
      <w:pPr>
        <w:pStyle w:val="Ttulo1"/>
        <w:spacing w:before="200" w:after="80"/>
      </w:pPr>
      <w:r>
        <w:rPr>
          <w:rFonts w:ascii="Arial" w:hAnsi="Arial"/>
        </w:rPr>
        <w:t>6. Acta de Proyecto - versión resumida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8050"/>
      </w:tblGrid>
      <w:tr w:rsidR="00354122" w14:paraId="3B464E06" w14:textId="77777777">
        <w:trPr>
          <w:cantSplit/>
          <w:tblHeader/>
          <w:jc w:val="center"/>
        </w:trPr>
        <w:tc>
          <w:tcPr>
            <w:tcW w:w="1928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6193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805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3C83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Resolución modelo</w:t>
            </w:r>
          </w:p>
        </w:tc>
      </w:tr>
      <w:tr w:rsidR="00354122" w:rsidRPr="00324FAF" w14:paraId="10402298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C0D41" w14:textId="77777777" w:rsidR="00354122" w:rsidRDefault="00000000">
            <w:r>
              <w:rPr>
                <w:sz w:val="17"/>
              </w:rPr>
              <w:t>Justificación</w:t>
            </w:r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53E9F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Centralizar y profesionalizar la Gestión de Incidentes, mejorando trazabilidad, priorización, cumplimiento de SLA y capacidad de gestión.</w:t>
            </w:r>
          </w:p>
        </w:tc>
      </w:tr>
      <w:tr w:rsidR="00354122" w:rsidRPr="00324FAF" w14:paraId="23016F95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BE9FA" w14:textId="77777777" w:rsidR="00354122" w:rsidRDefault="00000000">
            <w:proofErr w:type="spellStart"/>
            <w:r>
              <w:rPr>
                <w:sz w:val="17"/>
              </w:rPr>
              <w:t>Producto</w:t>
            </w:r>
            <w:proofErr w:type="spellEnd"/>
          </w:p>
        </w:tc>
        <w:tc>
          <w:tcPr>
            <w:tcW w:w="80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DD9C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Centro de Servicios operativo soportado por una herramienta ITSM configurada e integrada.</w:t>
            </w:r>
          </w:p>
        </w:tc>
      </w:tr>
      <w:tr w:rsidR="00354122" w:rsidRPr="00324FAF" w14:paraId="4FA0CF39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6CAB" w14:textId="77777777" w:rsidR="00354122" w:rsidRDefault="00000000">
            <w:proofErr w:type="spellStart"/>
            <w:r>
              <w:rPr>
                <w:sz w:val="17"/>
              </w:rPr>
              <w:t>Entregables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7ED1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Requerimientos; solución seleccionada; herramienta configurada; taxonomías y SLA; integraciones; reportes; documentación; capacitación; puesta en producción.</w:t>
            </w:r>
          </w:p>
        </w:tc>
      </w:tr>
      <w:tr w:rsidR="00354122" w:rsidRPr="00324FAF" w14:paraId="2552A6F4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997E" w14:textId="77777777" w:rsidR="00354122" w:rsidRDefault="00000000">
            <w:proofErr w:type="spellStart"/>
            <w:r>
              <w:rPr>
                <w:sz w:val="17"/>
              </w:rPr>
              <w:t>Objetivos</w:t>
            </w:r>
            <w:proofErr w:type="spellEnd"/>
          </w:p>
        </w:tc>
        <w:tc>
          <w:tcPr>
            <w:tcW w:w="80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F642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Los tres objetivos cuantificables definidos en la sección 2.</w:t>
            </w:r>
          </w:p>
        </w:tc>
      </w:tr>
      <w:tr w:rsidR="00354122" w:rsidRPr="00324FAF" w14:paraId="5D6FDD41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B69B" w14:textId="77777777" w:rsidR="00354122" w:rsidRDefault="00000000">
            <w:proofErr w:type="spellStart"/>
            <w:r>
              <w:rPr>
                <w:sz w:val="17"/>
              </w:rPr>
              <w:t>Límites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93B96" w14:textId="554F67C4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 xml:space="preserve">No incluye la </w:t>
            </w:r>
            <w:r w:rsidR="007F488E">
              <w:rPr>
                <w:sz w:val="17"/>
                <w:lang w:val="es-AR"/>
              </w:rPr>
              <w:t>implementación</w:t>
            </w:r>
            <w:r w:rsidRPr="00324FAF">
              <w:rPr>
                <w:sz w:val="17"/>
                <w:lang w:val="es-AR"/>
              </w:rPr>
              <w:t xml:space="preserve"> completa de Gestión de </w:t>
            </w:r>
            <w:r w:rsidR="007F488E" w:rsidRPr="00324FAF">
              <w:rPr>
                <w:sz w:val="17"/>
                <w:lang w:val="es-AR"/>
              </w:rPr>
              <w:t>Problemas</w:t>
            </w:r>
            <w:r w:rsidRPr="00324FAF">
              <w:rPr>
                <w:sz w:val="17"/>
                <w:lang w:val="es-AR"/>
              </w:rPr>
              <w:t>, Cambios ni el rediseño integral de la infraestructura de TI.</w:t>
            </w:r>
          </w:p>
        </w:tc>
      </w:tr>
      <w:tr w:rsidR="00354122" w:rsidRPr="00324FAF" w14:paraId="5870444F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7F8E1" w14:textId="77777777" w:rsidR="00354122" w:rsidRDefault="00000000">
            <w:proofErr w:type="spellStart"/>
            <w:r>
              <w:rPr>
                <w:sz w:val="17"/>
              </w:rPr>
              <w:t>Designación</w:t>
            </w:r>
            <w:proofErr w:type="spellEnd"/>
          </w:p>
        </w:tc>
        <w:tc>
          <w:tcPr>
            <w:tcW w:w="80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3A9A7" w14:textId="32AB1B3F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Director/</w:t>
            </w:r>
            <w:r w:rsidR="007F488E" w:rsidRPr="00324FAF">
              <w:rPr>
                <w:sz w:val="17"/>
                <w:lang w:val="es-AR"/>
              </w:rPr>
              <w:t>Líder</w:t>
            </w:r>
            <w:r w:rsidRPr="00324FAF">
              <w:rPr>
                <w:sz w:val="17"/>
                <w:lang w:val="es-AR"/>
              </w:rPr>
              <w:t xml:space="preserve"> de Proyecto designado por la organización.</w:t>
            </w:r>
          </w:p>
        </w:tc>
      </w:tr>
      <w:tr w:rsidR="00354122" w:rsidRPr="00324FAF" w14:paraId="740D23E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95FF7" w14:textId="77777777" w:rsidR="00354122" w:rsidRDefault="00000000">
            <w:proofErr w:type="spellStart"/>
            <w:r>
              <w:rPr>
                <w:sz w:val="17"/>
              </w:rPr>
              <w:t>Responsabilidad</w:t>
            </w:r>
            <w:proofErr w:type="spellEnd"/>
          </w:p>
        </w:tc>
        <w:tc>
          <w:tcPr>
            <w:tcW w:w="8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7BB2" w14:textId="7DC1D190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 xml:space="preserve">Coordinar equipo, cronograma, recursos, proveedor, riesgos, </w:t>
            </w:r>
            <w:r w:rsidR="007F488E" w:rsidRPr="00324FAF">
              <w:rPr>
                <w:sz w:val="17"/>
                <w:lang w:val="es-AR"/>
              </w:rPr>
              <w:t>comunicaciones</w:t>
            </w:r>
            <w:r w:rsidRPr="00324FAF">
              <w:rPr>
                <w:sz w:val="17"/>
                <w:lang w:val="es-AR"/>
              </w:rPr>
              <w:t xml:space="preserve"> y cumplimiento de entregables.</w:t>
            </w:r>
          </w:p>
        </w:tc>
      </w:tr>
      <w:tr w:rsidR="00354122" w:rsidRPr="00324FAF" w14:paraId="0A844F58" w14:textId="77777777">
        <w:trPr>
          <w:cantSplit/>
          <w:jc w:val="center"/>
        </w:trPr>
        <w:tc>
          <w:tcPr>
            <w:tcW w:w="19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6E5ED" w14:textId="77777777" w:rsidR="00354122" w:rsidRDefault="00000000">
            <w:proofErr w:type="spellStart"/>
            <w:r>
              <w:rPr>
                <w:sz w:val="17"/>
              </w:rPr>
              <w:t>Autoridad</w:t>
            </w:r>
            <w:proofErr w:type="spellEnd"/>
          </w:p>
        </w:tc>
        <w:tc>
          <w:tcPr>
            <w:tcW w:w="80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F97ED" w14:textId="5BFD1874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 xml:space="preserve">Asignar trabajo dentro del equipo, coordinar con </w:t>
            </w:r>
            <w:r w:rsidR="007F488E" w:rsidRPr="00324FAF">
              <w:rPr>
                <w:sz w:val="17"/>
                <w:lang w:val="es-AR"/>
              </w:rPr>
              <w:t>áreas</w:t>
            </w:r>
            <w:r w:rsidRPr="00324FAF">
              <w:rPr>
                <w:sz w:val="17"/>
                <w:lang w:val="es-AR"/>
              </w:rPr>
              <w:t xml:space="preserve"> y proveedor, validar entregables intermedios y elevar cambios que afecten alcance, costo o plazo.</w:t>
            </w:r>
          </w:p>
        </w:tc>
      </w:tr>
    </w:tbl>
    <w:p w14:paraId="10E49A32" w14:textId="77777777" w:rsidR="00354122" w:rsidRDefault="00000000">
      <w:pPr>
        <w:pStyle w:val="Ttulo1"/>
        <w:spacing w:before="200" w:after="80"/>
      </w:pPr>
      <w:r>
        <w:rPr>
          <w:rFonts w:ascii="Arial" w:hAnsi="Arial"/>
        </w:rPr>
        <w:t>7. Gestión de Adquisiciones</w:t>
      </w:r>
    </w:p>
    <w:p w14:paraId="2CFC1E9F" w14:textId="77777777" w:rsidR="00354122" w:rsidRDefault="00000000">
      <w:pPr>
        <w:pStyle w:val="Ttulo2"/>
        <w:spacing w:before="140" w:after="80"/>
      </w:pPr>
      <w:r>
        <w:rPr>
          <w:rFonts w:ascii="Arial" w:hAnsi="Arial"/>
        </w:rPr>
        <w:t>7.1 Requerimientos principales</w:t>
      </w:r>
    </w:p>
    <w:p w14:paraId="5F2F84EA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Registro y seguimiento de tickets.</w:t>
      </w:r>
    </w:p>
    <w:p w14:paraId="3D0AE5F7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Categorización, prioridad, asignación y escalamiento.</w:t>
      </w:r>
    </w:p>
    <w:p w14:paraId="66251037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Gestión de SLA y alertas.</w:t>
      </w:r>
    </w:p>
    <w:p w14:paraId="36EC05DE" w14:textId="77777777" w:rsidR="00354122" w:rsidRDefault="00000000">
      <w:pPr>
        <w:pStyle w:val="Listaconvietas"/>
        <w:spacing w:after="40"/>
        <w:ind w:left="340"/>
      </w:pPr>
      <w:r>
        <w:t xml:space="preserve">Roles y </w:t>
      </w:r>
      <w:proofErr w:type="spellStart"/>
      <w:r>
        <w:t>permisos</w:t>
      </w:r>
      <w:proofErr w:type="spellEnd"/>
      <w:r>
        <w:t>.</w:t>
      </w:r>
    </w:p>
    <w:p w14:paraId="17A9E11B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Portal de usuarios y/o canales de ingreso definidos.</w:t>
      </w:r>
    </w:p>
    <w:p w14:paraId="6B2D78E9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Integración con correo y directorio corporativo.</w:t>
      </w:r>
    </w:p>
    <w:p w14:paraId="4A847403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Reportes y tableros de indicadores.</w:t>
      </w:r>
    </w:p>
    <w:p w14:paraId="56636A2F" w14:textId="77777777" w:rsidR="00354122" w:rsidRDefault="00000000">
      <w:pPr>
        <w:pStyle w:val="Listaconvietas"/>
        <w:spacing w:after="40"/>
        <w:ind w:left="340"/>
      </w:pPr>
      <w:proofErr w:type="spellStart"/>
      <w:r>
        <w:t>Auditoría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>.</w:t>
      </w:r>
    </w:p>
    <w:p w14:paraId="3EED77C6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Disponibilidad, respaldo, soporte y continuidad del servicio.</w:t>
      </w:r>
    </w:p>
    <w:p w14:paraId="3718B395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Capacidad de configuración y crecimiento.</w:t>
      </w:r>
    </w:p>
    <w:p w14:paraId="49AE2E00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lastRenderedPageBreak/>
        <w:t>7.2 RFI</w:t>
      </w:r>
    </w:p>
    <w:p w14:paraId="3A278BCB" w14:textId="6EC896C6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El RFI</w:t>
      </w:r>
      <w:r w:rsidR="007F488E">
        <w:rPr>
          <w:lang w:val="es-AR"/>
        </w:rPr>
        <w:t xml:space="preserve"> (Request For Information)</w:t>
      </w:r>
      <w:r w:rsidRPr="00324FAF">
        <w:rPr>
          <w:lang w:val="es-AR"/>
        </w:rPr>
        <w:t xml:space="preserve"> se utiliza para conocer el mercado antes de pedir una propuesta cerrada. Para este caso, el relevamiento debería consultar funcionalidades, modelos de licenciamiento, modalidades </w:t>
      </w:r>
      <w:proofErr w:type="spellStart"/>
      <w:r w:rsidRPr="00324FAF">
        <w:rPr>
          <w:lang w:val="es-AR"/>
        </w:rPr>
        <w:t>cloud</w:t>
      </w:r>
      <w:proofErr w:type="spellEnd"/>
      <w:r w:rsidRPr="00324FAF">
        <w:rPr>
          <w:lang w:val="es-AR"/>
        </w:rPr>
        <w:t>/on-premise, integraciones, soporte, escalabilidad, seguridad y experiencia del proveedor.</w:t>
      </w:r>
    </w:p>
    <w:p w14:paraId="1A2AC3C3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7.3 RFP</w:t>
      </w:r>
    </w:p>
    <w:p w14:paraId="75A4E195" w14:textId="597F6299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Una vez definidos los requerimientos, el RFP</w:t>
      </w:r>
      <w:r w:rsidR="007F488E">
        <w:rPr>
          <w:lang w:val="es-AR"/>
        </w:rPr>
        <w:t xml:space="preserve"> (Request For Proposal)</w:t>
      </w:r>
      <w:r w:rsidRPr="00324FAF">
        <w:rPr>
          <w:lang w:val="es-AR"/>
        </w:rPr>
        <w:t xml:space="preserve"> solicita una propuesta técnica y económica comparable. Debe </w:t>
      </w:r>
      <w:r w:rsidR="007F488E" w:rsidRPr="00324FAF">
        <w:rPr>
          <w:lang w:val="es-AR"/>
        </w:rPr>
        <w:t>especifica</w:t>
      </w:r>
      <w:r w:rsidR="007F488E">
        <w:rPr>
          <w:lang w:val="es-AR"/>
        </w:rPr>
        <w:t>r</w:t>
      </w:r>
      <w:r w:rsidRPr="00324FAF">
        <w:rPr>
          <w:lang w:val="es-AR"/>
        </w:rPr>
        <w:t>, por ejemplo, cantidad de usuarios, Gestión de Incidentes, SLA, integraciones, disponibilidad, migración/configuración, capacitación, soporte, tiempos y condiciones contractuales.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710"/>
      </w:tblGrid>
      <w:tr w:rsidR="00354122" w14:paraId="5733A5D7" w14:textId="77777777">
        <w:trPr>
          <w:cantSplit/>
          <w:tblHeader/>
          <w:jc w:val="center"/>
        </w:trPr>
        <w:tc>
          <w:tcPr>
            <w:tcW w:w="2268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17D9" w14:textId="77777777" w:rsidR="0035412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Criterio</w:t>
            </w:r>
            <w:proofErr w:type="spellEnd"/>
          </w:p>
        </w:tc>
        <w:tc>
          <w:tcPr>
            <w:tcW w:w="771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D073" w14:textId="35579A28" w:rsidR="0035412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Qu</w:t>
            </w:r>
            <w:r w:rsidR="007F488E">
              <w:rPr>
                <w:b/>
                <w:color w:val="FFFFFF"/>
                <w:sz w:val="17"/>
              </w:rPr>
              <w:t>é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evaluar</w:t>
            </w:r>
            <w:proofErr w:type="spellEnd"/>
          </w:p>
        </w:tc>
      </w:tr>
      <w:tr w:rsidR="00354122" w:rsidRPr="00324FAF" w14:paraId="56B1D84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E0FAE" w14:textId="77777777" w:rsidR="00354122" w:rsidRDefault="00000000">
            <w:r>
              <w:rPr>
                <w:sz w:val="17"/>
              </w:rPr>
              <w:t>Capacidad técnica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7999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Cobertura de requerimientos, integraciones, escalabilidad y seguridad.</w:t>
            </w:r>
          </w:p>
        </w:tc>
      </w:tr>
      <w:tr w:rsidR="00354122" w14:paraId="0AC2D53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9CCB" w14:textId="77777777" w:rsidR="00354122" w:rsidRDefault="00000000">
            <w:proofErr w:type="spellStart"/>
            <w:r>
              <w:rPr>
                <w:sz w:val="17"/>
              </w:rPr>
              <w:t>Experiencia</w:t>
            </w:r>
            <w:proofErr w:type="spellEnd"/>
          </w:p>
        </w:tc>
        <w:tc>
          <w:tcPr>
            <w:tcW w:w="771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31900" w14:textId="77777777" w:rsidR="00354122" w:rsidRDefault="00000000">
            <w:r>
              <w:rPr>
                <w:sz w:val="17"/>
              </w:rPr>
              <w:t>Implementaciónes similares y referencias.</w:t>
            </w:r>
          </w:p>
        </w:tc>
      </w:tr>
      <w:tr w:rsidR="00354122" w:rsidRPr="00324FAF" w14:paraId="5DD5B88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6C01" w14:textId="77777777" w:rsidR="00354122" w:rsidRDefault="00000000">
            <w:r>
              <w:rPr>
                <w:sz w:val="17"/>
              </w:rPr>
              <w:t>Soporte</w:t>
            </w:r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E5813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Horarios, tiempos de respuesta, canales, SLA y escalamiento.</w:t>
            </w:r>
          </w:p>
        </w:tc>
      </w:tr>
      <w:tr w:rsidR="00354122" w:rsidRPr="00324FAF" w14:paraId="1A31A6B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4F4E6" w14:textId="77777777" w:rsidR="00354122" w:rsidRDefault="00000000">
            <w:r>
              <w:rPr>
                <w:sz w:val="17"/>
              </w:rPr>
              <w:t>Implementación</w:t>
            </w:r>
          </w:p>
        </w:tc>
        <w:tc>
          <w:tcPr>
            <w:tcW w:w="771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FDF0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Metodología, plazo, migración, configuración y pruebas.</w:t>
            </w:r>
          </w:p>
        </w:tc>
      </w:tr>
      <w:tr w:rsidR="00354122" w:rsidRPr="00324FAF" w14:paraId="07578180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D194" w14:textId="77777777" w:rsidR="00354122" w:rsidRDefault="00000000">
            <w:proofErr w:type="spellStart"/>
            <w:r>
              <w:rPr>
                <w:sz w:val="17"/>
              </w:rPr>
              <w:t>Capacitación</w:t>
            </w:r>
            <w:proofErr w:type="spellEnd"/>
          </w:p>
        </w:tc>
        <w:tc>
          <w:tcPr>
            <w:tcW w:w="7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90F94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Plan de formación para administradores, operadores y usuarios.</w:t>
            </w:r>
          </w:p>
        </w:tc>
      </w:tr>
      <w:tr w:rsidR="00354122" w:rsidRPr="00324FAF" w14:paraId="53D98B48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FD215" w14:textId="77777777" w:rsidR="00354122" w:rsidRDefault="00000000">
            <w:r>
              <w:rPr>
                <w:sz w:val="17"/>
              </w:rPr>
              <w:t>Costo total</w:t>
            </w:r>
          </w:p>
        </w:tc>
        <w:tc>
          <w:tcPr>
            <w:tcW w:w="771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B4D83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Licencias, servicios, infraestructura, soporte, renovaciones y costos asociados.</w:t>
            </w:r>
          </w:p>
        </w:tc>
      </w:tr>
    </w:tbl>
    <w:p w14:paraId="01C73D4F" w14:textId="77777777" w:rsidR="00354122" w:rsidRPr="00324FAF" w:rsidRDefault="00354122">
      <w:pPr>
        <w:spacing w:after="0"/>
        <w:rPr>
          <w:lang w:val="es-AR"/>
        </w:rPr>
      </w:pPr>
    </w:p>
    <w:p w14:paraId="5387B619" w14:textId="77777777" w:rsidR="00354122" w:rsidRDefault="00000000">
      <w:pPr>
        <w:pStyle w:val="Ttulo2"/>
        <w:spacing w:before="140" w:after="80"/>
        <w:rPr>
          <w:rFonts w:ascii="Arial" w:hAnsi="Arial"/>
        </w:rPr>
      </w:pPr>
      <w:r>
        <w:rPr>
          <w:rFonts w:ascii="Arial" w:hAnsi="Arial"/>
        </w:rPr>
        <w:t>7.4 Variables de TCO</w:t>
      </w:r>
    </w:p>
    <w:tbl>
      <w:tblPr>
        <w:tblpPr w:leftFromText="141" w:rightFromText="141" w:vertAnchor="text" w:horzAnchor="margin" w:tblpY="120"/>
        <w:tblW w:w="0" w:type="auto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7F488E" w:rsidRPr="00324FAF" w14:paraId="20772BAE" w14:textId="77777777" w:rsidTr="007F488E">
        <w:trPr>
          <w:cantSplit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132FE9" w14:textId="61BC2AA0" w:rsidR="007F488E" w:rsidRPr="00324FAF" w:rsidRDefault="00930E19" w:rsidP="007F488E">
            <w:pPr>
              <w:spacing w:after="40"/>
              <w:rPr>
                <w:lang w:val="es-AR"/>
              </w:rPr>
            </w:pPr>
            <w:r>
              <w:rPr>
                <w:b/>
                <w:color w:val="18324A"/>
                <w:sz w:val="20"/>
                <w:lang w:val="es-AR"/>
              </w:rPr>
              <w:t>Total Cost of Ownership</w:t>
            </w:r>
          </w:p>
          <w:p w14:paraId="0421D1B8" w14:textId="73CACEFD" w:rsidR="007F488E" w:rsidRPr="00324FAF" w:rsidRDefault="00930E19" w:rsidP="007F488E">
            <w:pPr>
              <w:spacing w:after="0"/>
              <w:rPr>
                <w:lang w:val="es-AR"/>
              </w:rPr>
            </w:pPr>
            <w:r w:rsidRPr="00930E19">
              <w:rPr>
                <w:b/>
                <w:bCs/>
                <w:sz w:val="19"/>
                <w:lang w:val="es-AR"/>
              </w:rPr>
              <w:t>Costo Total de Propiedad</w:t>
            </w:r>
            <w:r>
              <w:rPr>
                <w:b/>
                <w:bCs/>
                <w:sz w:val="19"/>
                <w:lang w:val="es-AR"/>
              </w:rPr>
              <w:t>.</w:t>
            </w:r>
            <w:r w:rsidRPr="00930E19">
              <w:rPr>
                <w:sz w:val="19"/>
                <w:lang w:val="es-AR"/>
              </w:rPr>
              <w:t xml:space="preserve"> </w:t>
            </w:r>
            <w:r>
              <w:rPr>
                <w:sz w:val="19"/>
                <w:lang w:val="es-AR"/>
              </w:rPr>
              <w:t>E</w:t>
            </w:r>
            <w:r w:rsidRPr="00930E19">
              <w:rPr>
                <w:sz w:val="19"/>
                <w:lang w:val="es-AR"/>
              </w:rPr>
              <w:t>s un método financiero que calcula el costo real de poseer, usar, mantener y retirar un activo o servicio a lo largo de todo su ciclo de vida.</w:t>
            </w:r>
          </w:p>
        </w:tc>
      </w:tr>
    </w:tbl>
    <w:p w14:paraId="6F395327" w14:textId="77777777" w:rsidR="007F488E" w:rsidRPr="00930E19" w:rsidRDefault="007F488E" w:rsidP="007F488E">
      <w:pPr>
        <w:rPr>
          <w:lang w:val="es-AR"/>
        </w:rPr>
      </w:pPr>
    </w:p>
    <w:p w14:paraId="1861B1FB" w14:textId="77777777" w:rsidR="00354122" w:rsidRDefault="00000000">
      <w:pPr>
        <w:pStyle w:val="Listaconvietas"/>
        <w:spacing w:after="40"/>
        <w:ind w:left="340"/>
      </w:pPr>
      <w:proofErr w:type="spellStart"/>
      <w:r>
        <w:t>Licencias</w:t>
      </w:r>
      <w:proofErr w:type="spellEnd"/>
      <w:r>
        <w:t xml:space="preserve"> o </w:t>
      </w:r>
      <w:proofErr w:type="spellStart"/>
      <w:r>
        <w:t>suscripciones</w:t>
      </w:r>
      <w:proofErr w:type="spellEnd"/>
      <w:r>
        <w:t>.</w:t>
      </w:r>
    </w:p>
    <w:p w14:paraId="76F5ACF1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Servicios de implementación y parametrización.</w:t>
      </w:r>
    </w:p>
    <w:p w14:paraId="49F893AF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Integraciones y migración de datos.</w:t>
      </w:r>
    </w:p>
    <w:p w14:paraId="60467D69" w14:textId="77777777" w:rsidR="00354122" w:rsidRDefault="00000000">
      <w:pPr>
        <w:pStyle w:val="Listaconvietas"/>
        <w:spacing w:after="40"/>
        <w:ind w:left="340"/>
      </w:pPr>
      <w:proofErr w:type="spellStart"/>
      <w:r>
        <w:t>Infraestructura</w:t>
      </w:r>
      <w:proofErr w:type="spellEnd"/>
      <w:r>
        <w:t xml:space="preserve"> o </w:t>
      </w:r>
      <w:proofErr w:type="spellStart"/>
      <w:r>
        <w:t>consumo</w:t>
      </w:r>
      <w:proofErr w:type="spellEnd"/>
      <w:r>
        <w:t xml:space="preserve"> cloud.</w:t>
      </w:r>
    </w:p>
    <w:p w14:paraId="0B460103" w14:textId="77777777" w:rsidR="00354122" w:rsidRDefault="00000000">
      <w:pPr>
        <w:pStyle w:val="Listaconvietas"/>
        <w:spacing w:after="40"/>
        <w:ind w:left="340"/>
      </w:pPr>
      <w:r>
        <w:t>Capacitación.</w:t>
      </w:r>
    </w:p>
    <w:p w14:paraId="17A177BB" w14:textId="77777777" w:rsidR="00354122" w:rsidRDefault="00000000">
      <w:pPr>
        <w:pStyle w:val="Listaconvietas"/>
        <w:spacing w:after="40"/>
        <w:ind w:left="340"/>
      </w:pPr>
      <w:r>
        <w:t>Soporte y mantenimiento.</w:t>
      </w:r>
    </w:p>
    <w:p w14:paraId="287AF7C8" w14:textId="77777777" w:rsidR="00354122" w:rsidRDefault="00000000">
      <w:pPr>
        <w:pStyle w:val="Listaconvietas"/>
        <w:spacing w:after="40"/>
        <w:ind w:left="340"/>
      </w:pPr>
      <w:r>
        <w:t>Actualizaciones y renovaciones.</w:t>
      </w:r>
    </w:p>
    <w:p w14:paraId="10808C00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Administración interna de la herramienta.</w:t>
      </w:r>
    </w:p>
    <w:p w14:paraId="2E879565" w14:textId="77777777" w:rsidR="00354122" w:rsidRDefault="00000000">
      <w:pPr>
        <w:pStyle w:val="Listaconvietas"/>
        <w:spacing w:after="40"/>
        <w:ind w:left="340"/>
      </w:pPr>
      <w:proofErr w:type="spellStart"/>
      <w:r>
        <w:t>Escalabilidad</w:t>
      </w:r>
      <w:proofErr w:type="spellEnd"/>
      <w:r>
        <w:t xml:space="preserve"> / </w:t>
      </w:r>
      <w:proofErr w:type="spellStart"/>
      <w:r>
        <w:t>crecimiento</w:t>
      </w:r>
      <w:proofErr w:type="spellEnd"/>
      <w:r>
        <w:t>.</w:t>
      </w:r>
    </w:p>
    <w:p w14:paraId="227B22C7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Costos de salida o cambio de proveedor, cuando correspondan.</w:t>
      </w:r>
    </w:p>
    <w:p w14:paraId="68F1F306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8. Gestión de Tiempos y Red de Tareas</w:t>
      </w:r>
    </w:p>
    <w:p w14:paraId="25051901" w14:textId="4673B2DA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Para la parte numérica se utilizan los datos del ejemplo de cátedra "Implementación Centro de Servicios y Herramientas para Gestión de Incidentes". Estos valores son didácticos y no deben interpretarse como costos o tiempos reales de mercado.</w:t>
      </w:r>
    </w:p>
    <w:p w14:paraId="4F9CFD73" w14:textId="77777777" w:rsidR="00354122" w:rsidRPr="00324FAF" w:rsidRDefault="00354122">
      <w:pPr>
        <w:rPr>
          <w:lang w:val="es-AR"/>
        </w:rPr>
        <w:sectPr w:rsidR="00354122" w:rsidRPr="00324FAF">
          <w:headerReference w:type="default" r:id="rId8"/>
          <w:footerReference w:type="default" r:id="rId9"/>
          <w:pgSz w:w="11906" w:h="16838"/>
          <w:pgMar w:top="850" w:right="907" w:bottom="794" w:left="907" w:header="720" w:footer="720" w:gutter="0"/>
          <w:cols w:space="720"/>
          <w:docGrid w:linePitch="360"/>
        </w:sectPr>
      </w:pPr>
    </w:p>
    <w:p w14:paraId="54B4068F" w14:textId="77777777" w:rsidR="00354122" w:rsidRDefault="00000000">
      <w:pPr>
        <w:pStyle w:val="Ttulo2"/>
        <w:spacing w:before="140" w:after="80"/>
      </w:pPr>
      <w:r>
        <w:rPr>
          <w:rFonts w:ascii="Arial" w:hAnsi="Arial"/>
        </w:rPr>
        <w:lastRenderedPageBreak/>
        <w:t xml:space="preserve">8.1 </w:t>
      </w:r>
      <w:proofErr w:type="spellStart"/>
      <w:r>
        <w:rPr>
          <w:rFonts w:ascii="Arial" w:hAnsi="Arial"/>
        </w:rPr>
        <w:t>Actividades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precedencias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duraciones</w:t>
      </w:r>
      <w:proofErr w:type="spellEnd"/>
      <w:r>
        <w:rPr>
          <w:rFonts w:ascii="Arial" w:hAnsi="Arial"/>
        </w:rPr>
        <w:t xml:space="preserve"> y presupuesto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071"/>
        <w:gridCol w:w="1417"/>
        <w:gridCol w:w="1361"/>
      </w:tblGrid>
      <w:tr w:rsidR="00930E19" w14:paraId="3381A9D5" w14:textId="77777777">
        <w:trPr>
          <w:cantSplit/>
          <w:tblHeader/>
          <w:jc w:val="center"/>
        </w:trPr>
        <w:tc>
          <w:tcPr>
            <w:tcW w:w="567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775D" w14:textId="77777777" w:rsidR="00930E19" w:rsidRDefault="00930E19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9071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BF556" w14:textId="77777777" w:rsidR="00930E19" w:rsidRDefault="00930E19">
            <w:pPr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1417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FDA2E" w14:textId="77777777" w:rsidR="00930E19" w:rsidRDefault="00930E19">
            <w:pPr>
              <w:jc w:val="center"/>
            </w:pPr>
            <w:r>
              <w:rPr>
                <w:b/>
                <w:color w:val="FFFFFF"/>
                <w:sz w:val="16"/>
              </w:rPr>
              <w:t>Predecesoras</w:t>
            </w:r>
          </w:p>
        </w:tc>
        <w:tc>
          <w:tcPr>
            <w:tcW w:w="1361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1ECF4" w14:textId="77777777" w:rsidR="00930E19" w:rsidRDefault="00930E19">
            <w:pPr>
              <w:jc w:val="center"/>
            </w:pPr>
            <w:r>
              <w:rPr>
                <w:b/>
                <w:color w:val="FFFFFF"/>
                <w:sz w:val="16"/>
              </w:rPr>
              <w:t>Duración (h)</w:t>
            </w:r>
          </w:p>
        </w:tc>
      </w:tr>
      <w:tr w:rsidR="00930E19" w14:paraId="22E3EECE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D0CA0" w14:textId="77777777" w:rsidR="00930E19" w:rsidRDefault="00930E19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A0B19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Análisis de requisitos en base a la infraestructura de servicios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A807" w14:textId="77777777" w:rsidR="00930E19" w:rsidRDefault="00930E19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30E9A" w14:textId="77777777" w:rsidR="00930E19" w:rsidRDefault="00930E19">
            <w:pPr>
              <w:jc w:val="center"/>
            </w:pPr>
            <w:r>
              <w:rPr>
                <w:sz w:val="16"/>
              </w:rPr>
              <w:t>12</w:t>
            </w:r>
          </w:p>
        </w:tc>
      </w:tr>
      <w:tr w:rsidR="00930E19" w14:paraId="55815D1F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D2AB5" w14:textId="77777777" w:rsidR="00930E19" w:rsidRDefault="00930E19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C1B60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 xml:space="preserve">Relevamiento de propuestas y </w:t>
            </w:r>
            <w:proofErr w:type="spellStart"/>
            <w:r w:rsidRPr="00324FAF">
              <w:rPr>
                <w:sz w:val="16"/>
                <w:lang w:val="es-AR"/>
              </w:rPr>
              <w:t>soluciónes</w:t>
            </w:r>
            <w:proofErr w:type="spellEnd"/>
            <w:r w:rsidRPr="00324FAF">
              <w:rPr>
                <w:sz w:val="16"/>
                <w:lang w:val="es-AR"/>
              </w:rPr>
              <w:t xml:space="preserve"> disponibles en el mercado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2FF80" w14:textId="77777777" w:rsidR="00930E19" w:rsidRDefault="00930E19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0B23C" w14:textId="77777777" w:rsidR="00930E19" w:rsidRDefault="00930E19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930E19" w14:paraId="4B99838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E5EF4" w14:textId="77777777" w:rsidR="00930E19" w:rsidRDefault="00930E19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97AD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Desarrollo de los RFP para selección de proveedores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083F1" w14:textId="77777777" w:rsidR="00930E19" w:rsidRDefault="00930E19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281F3" w14:textId="77777777" w:rsidR="00930E19" w:rsidRDefault="00930E19"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 w:rsidR="00930E19" w14:paraId="7281AEDF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21E5" w14:textId="77777777" w:rsidR="00930E19" w:rsidRDefault="00930E19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92315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Selección de proveedor en función de la matriz de comparación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3D51D" w14:textId="77777777" w:rsidR="00930E19" w:rsidRDefault="00930E19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3965F" w14:textId="77777777" w:rsidR="00930E19" w:rsidRDefault="00930E19"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 w:rsidR="00930E19" w14:paraId="23C3ABE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EA495" w14:textId="77777777" w:rsidR="00930E19" w:rsidRDefault="00930E19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CE6D5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Implementación del Centro de Servicios o mejora de procesos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5936" w14:textId="77777777" w:rsidR="00930E19" w:rsidRDefault="00930E19">
            <w:pPr>
              <w:jc w:val="center"/>
            </w:pPr>
            <w:r>
              <w:rPr>
                <w:sz w:val="16"/>
              </w:rPr>
              <w:t>3, 4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B52AC" w14:textId="77777777" w:rsidR="00930E19" w:rsidRDefault="00930E19"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 w:rsidR="00930E19" w14:paraId="1CD81D0E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14F0" w14:textId="77777777" w:rsidR="00930E19" w:rsidRDefault="00930E19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0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B085D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Definición de las taxonomías a utilizar para la Gestión de Incidentes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CB512" w14:textId="77777777" w:rsidR="00930E19" w:rsidRDefault="00930E19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52D9" w14:textId="77777777" w:rsidR="00930E19" w:rsidRDefault="00930E19"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 w:rsidR="00930E19" w14:paraId="2DFD3790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654C" w14:textId="77777777" w:rsidR="00930E19" w:rsidRDefault="00930E19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9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EBD3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Relevamiento de infraestructura y definición de herramientas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CE7FA" w14:textId="77777777" w:rsidR="00930E19" w:rsidRDefault="00930E19">
            <w:pPr>
              <w:jc w:val="center"/>
            </w:pPr>
            <w:r>
              <w:rPr>
                <w:sz w:val="16"/>
              </w:rPr>
              <w:t>5, 6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C3212" w14:textId="77777777" w:rsidR="00930E19" w:rsidRDefault="00930E19"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 w:rsidR="00930E19" w14:paraId="4F00FB96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53F2" w14:textId="77777777" w:rsidR="00930E19" w:rsidRDefault="00930E19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07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65371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Definición de políticas de seguridad y auditorías de los datos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BD870" w14:textId="77777777" w:rsidR="00930E19" w:rsidRDefault="00930E19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6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B17FC" w14:textId="77777777" w:rsidR="00930E19" w:rsidRDefault="00930E19"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 w:rsidR="00930E19" w14:paraId="25CD266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09157" w14:textId="77777777" w:rsidR="00930E19" w:rsidRDefault="00930E19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0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4AD5E" w14:textId="77777777" w:rsidR="00930E19" w:rsidRPr="00324FAF" w:rsidRDefault="00930E19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Implementación y alineación de las herramientas para la Gestión de Incidentes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C53F" w14:textId="77777777" w:rsidR="00930E19" w:rsidRDefault="00930E19">
            <w:pPr>
              <w:jc w:val="center"/>
            </w:pPr>
            <w:r>
              <w:rPr>
                <w:sz w:val="16"/>
              </w:rPr>
              <w:t>7, 8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AAA0D" w14:textId="77777777" w:rsidR="00930E19" w:rsidRDefault="00930E19">
            <w:pPr>
              <w:jc w:val="center"/>
            </w:pPr>
            <w:r>
              <w:rPr>
                <w:sz w:val="16"/>
              </w:rPr>
              <w:t>6</w:t>
            </w:r>
          </w:p>
        </w:tc>
      </w:tr>
    </w:tbl>
    <w:p w14:paraId="4A471FCC" w14:textId="77777777" w:rsidR="00354122" w:rsidRDefault="00000000">
      <w:pPr>
        <w:pStyle w:val="Ttulo2"/>
        <w:spacing w:before="140" w:after="80"/>
      </w:pPr>
      <w:r>
        <w:rPr>
          <w:rFonts w:ascii="Arial" w:hAnsi="Arial"/>
        </w:rPr>
        <w:t xml:space="preserve">8.2 Red de </w:t>
      </w:r>
      <w:proofErr w:type="spellStart"/>
      <w:r>
        <w:rPr>
          <w:rFonts w:ascii="Arial" w:hAnsi="Arial"/>
        </w:rPr>
        <w:t>precedencias</w:t>
      </w:r>
      <w:proofErr w:type="spellEnd"/>
    </w:p>
    <w:p w14:paraId="63A98436" w14:textId="77777777" w:rsidR="00930E19" w:rsidRDefault="00000000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 w:rsidRPr="00930E19">
        <w:rPr>
          <w:lang w:val="es-AR"/>
        </w:rPr>
        <w:t xml:space="preserve">Inicio -&gt; 1. </w:t>
      </w:r>
    </w:p>
    <w:p w14:paraId="7183AA42" w14:textId="77777777" w:rsidR="00930E19" w:rsidRDefault="00000000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 w:rsidRPr="00930E19">
        <w:rPr>
          <w:lang w:val="es-AR"/>
        </w:rPr>
        <w:t xml:space="preserve">Desde la actividad 1 se abren tres </w:t>
      </w:r>
      <w:proofErr w:type="spellStart"/>
      <w:r w:rsidRPr="00930E19">
        <w:rPr>
          <w:lang w:val="es-AR"/>
        </w:rPr>
        <w:t>ramás</w:t>
      </w:r>
      <w:proofErr w:type="spellEnd"/>
      <w:r w:rsidRPr="00930E19">
        <w:rPr>
          <w:lang w:val="es-AR"/>
        </w:rPr>
        <w:t xml:space="preserve">: 1-&gt;2-&gt;4, 1-&gt;3 y 1-&gt;6. </w:t>
      </w:r>
    </w:p>
    <w:p w14:paraId="2031C38B" w14:textId="77777777" w:rsidR="00930E19" w:rsidRDefault="00000000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 w:rsidRPr="00930E19">
        <w:rPr>
          <w:lang w:val="es-AR"/>
        </w:rPr>
        <w:t>Las actividades 3 y 4 habilitan la 5</w:t>
      </w:r>
      <w:r w:rsidR="00930E19">
        <w:rPr>
          <w:lang w:val="es-AR"/>
        </w:rPr>
        <w:t>.</w:t>
      </w:r>
    </w:p>
    <w:p w14:paraId="5F404B57" w14:textId="77777777" w:rsidR="00930E19" w:rsidRDefault="00930E19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>
        <w:rPr>
          <w:lang w:val="es-AR"/>
        </w:rPr>
        <w:t>L</w:t>
      </w:r>
      <w:r w:rsidR="00000000" w:rsidRPr="00930E19">
        <w:rPr>
          <w:lang w:val="es-AR"/>
        </w:rPr>
        <w:t>as actividades 5 y 6 habilitan la 7</w:t>
      </w:r>
      <w:r>
        <w:rPr>
          <w:lang w:val="es-AR"/>
        </w:rPr>
        <w:t>.</w:t>
      </w:r>
    </w:p>
    <w:p w14:paraId="3449A4D0" w14:textId="77777777" w:rsidR="00930E19" w:rsidRDefault="00930E19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>
        <w:rPr>
          <w:lang w:val="es-AR"/>
        </w:rPr>
        <w:t>L</w:t>
      </w:r>
      <w:r w:rsidR="00000000" w:rsidRPr="00930E19">
        <w:rPr>
          <w:lang w:val="es-AR"/>
        </w:rPr>
        <w:t>a 6 habilita también la 8</w:t>
      </w:r>
      <w:r>
        <w:rPr>
          <w:lang w:val="es-AR"/>
        </w:rPr>
        <w:t>.</w:t>
      </w:r>
    </w:p>
    <w:p w14:paraId="259BC1E8" w14:textId="08448B8B" w:rsidR="00354122" w:rsidRDefault="00930E19" w:rsidP="00930E19">
      <w:pPr>
        <w:pStyle w:val="Prrafodelista"/>
        <w:numPr>
          <w:ilvl w:val="0"/>
          <w:numId w:val="10"/>
        </w:numPr>
        <w:spacing w:after="100" w:line="259" w:lineRule="auto"/>
        <w:rPr>
          <w:lang w:val="es-AR"/>
        </w:rPr>
      </w:pPr>
      <w:r>
        <w:rPr>
          <w:lang w:val="es-AR"/>
        </w:rPr>
        <w:t>F</w:t>
      </w:r>
      <w:r w:rsidR="00000000" w:rsidRPr="00930E19">
        <w:rPr>
          <w:lang w:val="es-AR"/>
        </w:rPr>
        <w:t>inalmente 7 y 8 habilitan la 9.</w:t>
      </w:r>
    </w:p>
    <w:p w14:paraId="3EE883F9" w14:textId="77777777" w:rsidR="00930E19" w:rsidRPr="00930E19" w:rsidRDefault="00930E19" w:rsidP="00930E19">
      <w:pPr>
        <w:pStyle w:val="Prrafodelista"/>
        <w:spacing w:after="100" w:line="259" w:lineRule="auto"/>
        <w:rPr>
          <w:lang w:val="es-AR"/>
        </w:rPr>
      </w:pP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5478"/>
      </w:tblGrid>
      <w:tr w:rsidR="00354122" w:rsidRPr="00324FAF" w14:paraId="0B99C1A6" w14:textId="77777777">
        <w:trPr>
          <w:cantSplit/>
          <w:jc w:val="center"/>
        </w:trPr>
        <w:tc>
          <w:tcPr>
            <w:tcW w:w="15478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AB13A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Lectura de la red</w:t>
            </w:r>
          </w:p>
          <w:p w14:paraId="0F1DF702" w14:textId="77777777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>No se suman todas las duraciones. Varias actividades pueden ejecutarse en paralelo si las precedencias y los recursos lo permiten.</w:t>
            </w:r>
          </w:p>
        </w:tc>
      </w:tr>
    </w:tbl>
    <w:p w14:paraId="24A6C071" w14:textId="77777777" w:rsidR="00354122" w:rsidRPr="00324FAF" w:rsidRDefault="00354122">
      <w:pPr>
        <w:spacing w:after="0"/>
        <w:rPr>
          <w:lang w:val="es-AR"/>
        </w:rPr>
      </w:pPr>
    </w:p>
    <w:p w14:paraId="2C317F4D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lastRenderedPageBreak/>
        <w:t xml:space="preserve">8.3 Cálculo CPM: tiempos tempranos, </w:t>
      </w:r>
      <w:proofErr w:type="spellStart"/>
      <w:r w:rsidRPr="00324FAF">
        <w:rPr>
          <w:rFonts w:ascii="Arial" w:hAnsi="Arial"/>
          <w:lang w:val="es-AR"/>
        </w:rPr>
        <w:t>tardios</w:t>
      </w:r>
      <w:proofErr w:type="spellEnd"/>
      <w:r w:rsidRPr="00324FAF">
        <w:rPr>
          <w:rFonts w:ascii="Arial" w:hAnsi="Arial"/>
          <w:lang w:val="es-AR"/>
        </w:rPr>
        <w:t xml:space="preserve"> y holgura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020"/>
        <w:gridCol w:w="1020"/>
        <w:gridCol w:w="1020"/>
        <w:gridCol w:w="1020"/>
        <w:gridCol w:w="1247"/>
        <w:gridCol w:w="1247"/>
      </w:tblGrid>
      <w:tr w:rsidR="00354122" w14:paraId="7C659BF9" w14:textId="77777777">
        <w:trPr>
          <w:cantSplit/>
          <w:tblHeader/>
          <w:jc w:val="center"/>
        </w:trPr>
        <w:tc>
          <w:tcPr>
            <w:tcW w:w="68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750F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02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69E3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</w:t>
            </w:r>
          </w:p>
        </w:tc>
        <w:tc>
          <w:tcPr>
            <w:tcW w:w="102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AEE1A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EF</w:t>
            </w:r>
          </w:p>
        </w:tc>
        <w:tc>
          <w:tcPr>
            <w:tcW w:w="102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349C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LS</w:t>
            </w:r>
          </w:p>
        </w:tc>
        <w:tc>
          <w:tcPr>
            <w:tcW w:w="1020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245A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LF</w:t>
            </w:r>
          </w:p>
        </w:tc>
        <w:tc>
          <w:tcPr>
            <w:tcW w:w="1247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8F2D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Holgura</w:t>
            </w:r>
          </w:p>
        </w:tc>
        <w:tc>
          <w:tcPr>
            <w:tcW w:w="1247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7C34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Crítica</w:t>
            </w:r>
          </w:p>
        </w:tc>
      </w:tr>
      <w:tr w:rsidR="00354122" w14:paraId="2BB2AC0F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D8B6D" w14:textId="77777777" w:rsidR="00354122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CB0F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DEF6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2350B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D13E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D2718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18907" w14:textId="77777777" w:rsidR="00354122" w:rsidRDefault="00000000">
            <w:r>
              <w:t>Sí</w:t>
            </w:r>
          </w:p>
        </w:tc>
      </w:tr>
      <w:tr w:rsidR="00354122" w14:paraId="6E7CE8A3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F7F1D" w14:textId="77777777" w:rsidR="00354122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C2FD6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3F657" w14:textId="77777777" w:rsidR="00354122" w:rsidRDefault="00000000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457E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CBD19" w14:textId="77777777" w:rsidR="00354122" w:rsidRDefault="00000000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6F79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47DDB" w14:textId="77777777" w:rsidR="00354122" w:rsidRDefault="00000000">
            <w:r>
              <w:t>Sí</w:t>
            </w:r>
          </w:p>
        </w:tc>
      </w:tr>
      <w:tr w:rsidR="00354122" w14:paraId="479DEEF3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AA41" w14:textId="77777777" w:rsidR="00354122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14EF7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F1AEB" w14:textId="77777777" w:rsidR="00354122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88443" w14:textId="77777777" w:rsidR="00354122" w:rsidRDefault="00000000"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6BE7B" w14:textId="77777777" w:rsidR="00354122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63ABE" w14:textId="77777777" w:rsidR="00354122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85E7E" w14:textId="77777777" w:rsidR="00354122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:rsidR="00354122" w14:paraId="11DEE82E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BEB1" w14:textId="77777777" w:rsidR="00354122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3AAF" w14:textId="77777777" w:rsidR="00354122" w:rsidRDefault="00000000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0FC3" w14:textId="77777777" w:rsidR="00354122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56A8D" w14:textId="77777777" w:rsidR="00354122" w:rsidRDefault="00000000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A4B3" w14:textId="77777777" w:rsidR="00354122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C3C12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5E9A" w14:textId="77777777" w:rsidR="00354122" w:rsidRDefault="00000000">
            <w:r>
              <w:t>Sí</w:t>
            </w:r>
          </w:p>
        </w:tc>
      </w:tr>
      <w:tr w:rsidR="00354122" w14:paraId="38B65F8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E2F6" w14:textId="77777777" w:rsidR="00354122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8BE54" w14:textId="77777777" w:rsidR="00354122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A5084" w14:textId="77777777" w:rsidR="00354122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FB40B" w14:textId="77777777" w:rsidR="00354122" w:rsidRDefault="00000000"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AC68A" w14:textId="77777777" w:rsidR="00354122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6CFB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4B2A7" w14:textId="77777777" w:rsidR="00354122" w:rsidRDefault="00000000">
            <w:r>
              <w:t>Sí</w:t>
            </w:r>
          </w:p>
        </w:tc>
      </w:tr>
      <w:tr w:rsidR="00354122" w14:paraId="629C503A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A7922" w14:textId="77777777" w:rsidR="00354122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5D9B4" w14:textId="77777777" w:rsidR="00354122" w:rsidRDefault="00000000"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DABC0" w14:textId="77777777" w:rsidR="00354122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CB07" w14:textId="77777777" w:rsidR="00354122" w:rsidRDefault="00000000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3A30F" w14:textId="77777777" w:rsidR="00354122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5649" w14:textId="77777777" w:rsidR="00354122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1EE36" w14:textId="77777777" w:rsidR="00354122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:rsidR="00354122" w14:paraId="0BE147AF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AD45" w14:textId="77777777" w:rsidR="00354122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9EEA2" w14:textId="77777777" w:rsidR="00354122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48A07" w14:textId="77777777" w:rsidR="0035412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00BD5" w14:textId="77777777" w:rsidR="00354122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2A353" w14:textId="77777777" w:rsidR="0035412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82CA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65ED7" w14:textId="77777777" w:rsidR="00354122" w:rsidRDefault="00000000">
            <w:r>
              <w:t>Sí</w:t>
            </w:r>
          </w:p>
        </w:tc>
      </w:tr>
      <w:tr w:rsidR="00354122" w14:paraId="2B39A52A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7B56D" w14:textId="77777777" w:rsidR="00354122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00EB" w14:textId="77777777" w:rsidR="00354122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82DE9" w14:textId="77777777" w:rsidR="00354122" w:rsidRDefault="00000000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04C3" w14:textId="77777777" w:rsidR="00354122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0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15A66" w14:textId="77777777" w:rsidR="0035412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BF51" w14:textId="77777777" w:rsidR="00354122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94C1C" w14:textId="77777777" w:rsidR="00354122" w:rsidRDefault="00000000">
            <w:pPr>
              <w:jc w:val="center"/>
            </w:pPr>
            <w:r>
              <w:rPr>
                <w:sz w:val="17"/>
              </w:rPr>
              <w:t>No</w:t>
            </w:r>
          </w:p>
        </w:tc>
      </w:tr>
      <w:tr w:rsidR="00354122" w14:paraId="6B53B9D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211AD" w14:textId="77777777" w:rsidR="00354122" w:rsidRDefault="00000000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CF662" w14:textId="77777777" w:rsidR="0035412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4F3F4" w14:textId="77777777" w:rsidR="00354122" w:rsidRDefault="00000000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FB61F" w14:textId="77777777" w:rsidR="0035412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AC556" w14:textId="77777777" w:rsidR="00354122" w:rsidRDefault="00000000"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15AAC" w14:textId="77777777" w:rsidR="00354122" w:rsidRDefault="00000000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037A7" w14:textId="77777777" w:rsidR="00354122" w:rsidRDefault="00000000">
            <w:r>
              <w:t>Sí</w:t>
            </w:r>
          </w:p>
        </w:tc>
      </w:tr>
    </w:tbl>
    <w:p w14:paraId="060E35F8" w14:textId="77777777" w:rsidR="00354122" w:rsidRDefault="00354122"/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5478"/>
      </w:tblGrid>
      <w:tr w:rsidR="00354122" w:rsidRPr="00324FAF" w14:paraId="2C887F0B" w14:textId="77777777">
        <w:trPr>
          <w:cantSplit/>
          <w:jc w:val="center"/>
        </w:trPr>
        <w:tc>
          <w:tcPr>
            <w:tcW w:w="15478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9271C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Resultado</w:t>
            </w:r>
          </w:p>
          <w:p w14:paraId="2D9E49F8" w14:textId="77777777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>Duración lógica del proyecto según precedencias: 39 horas. Camino crítico: 1 -&gt; 2 -&gt; 4 -&gt; 5 -&gt; 7 -&gt; 9. Las actividades 3, 6 y 8 poseen holgura de 1, 6 y 6 horas respectivamente.</w:t>
            </w:r>
          </w:p>
        </w:tc>
      </w:tr>
    </w:tbl>
    <w:p w14:paraId="0B7E9B92" w14:textId="77777777" w:rsidR="00354122" w:rsidRPr="00324FAF" w:rsidRDefault="00354122">
      <w:pPr>
        <w:spacing w:after="0"/>
        <w:rPr>
          <w:lang w:val="es-AR"/>
        </w:rPr>
      </w:pPr>
    </w:p>
    <w:p w14:paraId="1322E9F6" w14:textId="4CF2BD2B" w:rsidR="00930E19" w:rsidRPr="00930E19" w:rsidRDefault="00930E19">
      <w:pPr>
        <w:rPr>
          <w:lang w:val="es-AR"/>
        </w:rPr>
      </w:pPr>
      <w:r w:rsidRPr="00930E19">
        <w:rPr>
          <w:lang w:val="es-AR"/>
        </w:rPr>
        <w:t>ES = Early Start; EF = Early Finish; LS = Late Start; LF = Late Finish; Holgura = Margen de atraso permitido; Crítica = si p</w:t>
      </w:r>
      <w:r>
        <w:rPr>
          <w:lang w:val="es-AR"/>
        </w:rPr>
        <w:t>ertenece al camino crítico.</w:t>
      </w:r>
    </w:p>
    <w:p w14:paraId="48C82BC3" w14:textId="77777777" w:rsidR="00930E19" w:rsidRPr="00930E19" w:rsidRDefault="00930E19">
      <w:pPr>
        <w:rPr>
          <w:lang w:val="es-AR"/>
        </w:rPr>
      </w:pPr>
      <w:r w:rsidRPr="00930E19">
        <w:rPr>
          <w:lang w:val="es-AR"/>
        </w:rPr>
        <w:br w:type="page"/>
      </w:r>
    </w:p>
    <w:p w14:paraId="15D8135E" w14:textId="77777777" w:rsidR="00354122" w:rsidRPr="00930E19" w:rsidRDefault="00354122">
      <w:pPr>
        <w:rPr>
          <w:lang w:val="es-AR"/>
        </w:rPr>
        <w:sectPr w:rsidR="00354122" w:rsidRPr="00930E19">
          <w:headerReference w:type="default" r:id="rId10"/>
          <w:footerReference w:type="default" r:id="rId11"/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14:paraId="3D764581" w14:textId="77777777" w:rsidR="00354122" w:rsidRPr="00930E19" w:rsidRDefault="00000000">
      <w:pPr>
        <w:pStyle w:val="Ttulo2"/>
        <w:spacing w:before="140" w:after="80"/>
      </w:pPr>
      <w:r w:rsidRPr="00930E19">
        <w:rPr>
          <w:rFonts w:ascii="Arial" w:hAnsi="Arial"/>
        </w:rPr>
        <w:lastRenderedPageBreak/>
        <w:t xml:space="preserve">8.4 Gantt </w:t>
      </w:r>
      <w:proofErr w:type="spellStart"/>
      <w:r w:rsidRPr="00930E19">
        <w:rPr>
          <w:rFonts w:ascii="Arial" w:hAnsi="Arial"/>
        </w:rPr>
        <w:t>propuesto</w:t>
      </w:r>
      <w:proofErr w:type="spellEnd"/>
    </w:p>
    <w:p w14:paraId="7D55361C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El Gantt asociado se entrega también en formato Excel. Mantiene los inicios tempranos de la red: 1 (0-12), 2 (12-16), 3 (12-20), 4 (16-21), 5 (21-28), 6 (12-20), 7 (28-33), 8 (20-27) y 9 (33-39).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14:paraId="7C2FE133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2835A" w14:textId="1DBDC6BA" w:rsidR="00354122" w:rsidRPr="00324FAF" w:rsidRDefault="00930E19">
            <w:pPr>
              <w:spacing w:after="40"/>
              <w:rPr>
                <w:lang w:val="es-AR"/>
              </w:rPr>
            </w:pPr>
            <w:r>
              <w:rPr>
                <w:b/>
                <w:color w:val="18324A"/>
                <w:sz w:val="20"/>
                <w:lang w:val="es-AR"/>
              </w:rPr>
              <w:t>Aclaración</w:t>
            </w:r>
            <w:r w:rsidR="00000000" w:rsidRPr="00324FAF">
              <w:rPr>
                <w:b/>
                <w:color w:val="18324A"/>
                <w:sz w:val="20"/>
                <w:lang w:val="es-AR"/>
              </w:rPr>
              <w:t xml:space="preserve"> sobre recursos</w:t>
            </w:r>
          </w:p>
          <w:p w14:paraId="2DD5BFE8" w14:textId="3252E6EA" w:rsidR="00354122" w:rsidRDefault="00000000">
            <w:pPr>
              <w:spacing w:after="0"/>
            </w:pPr>
            <w:r w:rsidRPr="00324FAF">
              <w:rPr>
                <w:sz w:val="19"/>
                <w:lang w:val="es-AR"/>
              </w:rPr>
              <w:t xml:space="preserve">Este Gantt representa la lógica de precedencias sin </w:t>
            </w:r>
            <w:r w:rsidR="00930E19" w:rsidRPr="00324FAF">
              <w:rPr>
                <w:sz w:val="19"/>
                <w:lang w:val="es-AR"/>
              </w:rPr>
              <w:t>restricciones</w:t>
            </w:r>
            <w:r w:rsidRPr="00324FAF">
              <w:rPr>
                <w:sz w:val="19"/>
                <w:lang w:val="es-AR"/>
              </w:rPr>
              <w:t xml:space="preserve"> de recursos. Cuando se asignen personas concretas, debe verificarse si existen sobreasignaciones. Si un mismo recurso aparece al 100% en dos actividades simultaneas, hay que aplanar: reordenar, extender, reasignar o reducir dedicación. </w:t>
            </w: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duración</w:t>
            </w:r>
            <w:proofErr w:type="spellEnd"/>
            <w:r>
              <w:rPr>
                <w:sz w:val="19"/>
              </w:rPr>
              <w:t xml:space="preserve"> real </w:t>
            </w:r>
            <w:proofErr w:type="spellStart"/>
            <w:r>
              <w:rPr>
                <w:sz w:val="19"/>
              </w:rPr>
              <w:t>puede</w:t>
            </w:r>
            <w:proofErr w:type="spellEnd"/>
            <w:r>
              <w:rPr>
                <w:sz w:val="19"/>
              </w:rPr>
              <w:t xml:space="preserve"> cambiar.</w:t>
            </w:r>
          </w:p>
        </w:tc>
      </w:tr>
    </w:tbl>
    <w:p w14:paraId="53DF4B07" w14:textId="77777777" w:rsidR="00354122" w:rsidRDefault="00354122">
      <w:pPr>
        <w:spacing w:after="0"/>
      </w:pPr>
    </w:p>
    <w:p w14:paraId="384E1BCB" w14:textId="77777777" w:rsidR="00354122" w:rsidRDefault="00000000">
      <w:pPr>
        <w:pStyle w:val="Ttulo1"/>
        <w:spacing w:before="200" w:after="80"/>
      </w:pPr>
      <w:r>
        <w:rPr>
          <w:rFonts w:ascii="Arial" w:hAnsi="Arial"/>
        </w:rPr>
        <w:t>9. Perfiles y competencias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354122" w14:paraId="3E866C8F" w14:textId="77777777">
        <w:trPr>
          <w:cantSplit/>
          <w:tblHeader/>
          <w:jc w:val="center"/>
        </w:trPr>
        <w:tc>
          <w:tcPr>
            <w:tcW w:w="2835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02D4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7143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24ED0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Competencias / responsabilidad principal</w:t>
            </w:r>
          </w:p>
        </w:tc>
      </w:tr>
      <w:tr w:rsidR="00354122" w:rsidRPr="00324FAF" w14:paraId="235E3B0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9279" w14:textId="77777777" w:rsidR="00354122" w:rsidRDefault="00000000">
            <w:r>
              <w:rPr>
                <w:sz w:val="17"/>
              </w:rPr>
              <w:t>Lider / Director de Proyecto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314B4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 xml:space="preserve">Planificación, coordinación, riesgos, seguimiento, </w:t>
            </w:r>
            <w:proofErr w:type="spellStart"/>
            <w:r w:rsidRPr="00324FAF">
              <w:rPr>
                <w:sz w:val="17"/>
                <w:lang w:val="es-AR"/>
              </w:rPr>
              <w:t>comúnicaciones</w:t>
            </w:r>
            <w:proofErr w:type="spellEnd"/>
            <w:r w:rsidRPr="00324FAF">
              <w:rPr>
                <w:sz w:val="17"/>
                <w:lang w:val="es-AR"/>
              </w:rPr>
              <w:t>, proveedor y control de cambios.</w:t>
            </w:r>
          </w:p>
        </w:tc>
      </w:tr>
      <w:tr w:rsidR="00354122" w:rsidRPr="00324FAF" w14:paraId="098EF292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065C" w14:textId="77777777" w:rsidR="00354122" w:rsidRDefault="00000000">
            <w:proofErr w:type="spellStart"/>
            <w:r>
              <w:rPr>
                <w:sz w:val="17"/>
              </w:rPr>
              <w:t>Analista</w:t>
            </w:r>
            <w:proofErr w:type="spellEnd"/>
            <w:r>
              <w:rPr>
                <w:sz w:val="17"/>
              </w:rPr>
              <w:t xml:space="preserve"> ITSM /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714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CF0CE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Procesos de soporte, requerimientos, taxonomías, prioridades, SLA, escalamiento y validación funcional.</w:t>
            </w:r>
          </w:p>
        </w:tc>
      </w:tr>
      <w:tr w:rsidR="00354122" w:rsidRPr="00324FAF" w14:paraId="2FF5B3A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C7586" w14:textId="77777777" w:rsidR="00354122" w:rsidRDefault="00000000">
            <w:proofErr w:type="spellStart"/>
            <w:r>
              <w:rPr>
                <w:sz w:val="17"/>
              </w:rPr>
              <w:t>Administrador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configurador</w:t>
            </w:r>
            <w:proofErr w:type="spellEnd"/>
            <w:r>
              <w:rPr>
                <w:sz w:val="17"/>
              </w:rPr>
              <w:t xml:space="preserve"> de herramienta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6F25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Parametrización, roles, flujos, formularios, reportes e integraciones.</w:t>
            </w:r>
          </w:p>
        </w:tc>
      </w:tr>
      <w:tr w:rsidR="00354122" w:rsidRPr="00324FAF" w14:paraId="34CEA883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3BD8" w14:textId="77777777" w:rsidR="00354122" w:rsidRDefault="00000000">
            <w:proofErr w:type="spellStart"/>
            <w:r>
              <w:rPr>
                <w:sz w:val="17"/>
              </w:rPr>
              <w:t>Especialista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infraestructura</w:t>
            </w:r>
            <w:proofErr w:type="spellEnd"/>
          </w:p>
        </w:tc>
        <w:tc>
          <w:tcPr>
            <w:tcW w:w="714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C030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Plataforma, conectividad, directorio, correo, respaldos, disponibilidad e integraciones técnicas.</w:t>
            </w:r>
          </w:p>
        </w:tc>
      </w:tr>
      <w:tr w:rsidR="00354122" w:rsidRPr="00324FAF" w14:paraId="523A4DF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37078" w14:textId="77777777" w:rsidR="00354122" w:rsidRDefault="00000000">
            <w:proofErr w:type="spellStart"/>
            <w:r>
              <w:rPr>
                <w:sz w:val="17"/>
              </w:rPr>
              <w:t>Especialista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seguridad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A55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 xml:space="preserve">Permisos, auditoría, segregación, datos, </w:t>
            </w:r>
            <w:proofErr w:type="spellStart"/>
            <w:r w:rsidRPr="00324FAF">
              <w:rPr>
                <w:sz w:val="17"/>
                <w:lang w:val="es-AR"/>
              </w:rPr>
              <w:t>hardening</w:t>
            </w:r>
            <w:proofErr w:type="spellEnd"/>
            <w:r w:rsidRPr="00324FAF">
              <w:rPr>
                <w:sz w:val="17"/>
                <w:lang w:val="es-AR"/>
              </w:rPr>
              <w:t xml:space="preserve"> y controles de seguridad.</w:t>
            </w:r>
          </w:p>
        </w:tc>
      </w:tr>
      <w:tr w:rsidR="00354122" w:rsidRPr="00324FAF" w14:paraId="76C19AB6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E5952" w14:textId="77777777" w:rsidR="00354122" w:rsidRDefault="00000000">
            <w:proofErr w:type="spellStart"/>
            <w:r>
              <w:rPr>
                <w:sz w:val="17"/>
              </w:rPr>
              <w:t>Responsable</w:t>
            </w:r>
            <w:proofErr w:type="spellEnd"/>
            <w:r>
              <w:rPr>
                <w:sz w:val="17"/>
              </w:rPr>
              <w:t xml:space="preserve"> de Service Desk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56F0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Conocimiento operativo, validación del proceso y aceptación de la solución.</w:t>
            </w:r>
          </w:p>
        </w:tc>
      </w:tr>
      <w:tr w:rsidR="00354122" w:rsidRPr="00324FAF" w14:paraId="3CCBC1D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2E47" w14:textId="77777777" w:rsidR="00354122" w:rsidRDefault="00000000">
            <w:proofErr w:type="spellStart"/>
            <w:r>
              <w:rPr>
                <w:sz w:val="17"/>
              </w:rPr>
              <w:t>Capacitador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del cambio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144DF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Materiales, formación, adopción y acompañamiento a usuarios.</w:t>
            </w:r>
          </w:p>
        </w:tc>
      </w:tr>
    </w:tbl>
    <w:p w14:paraId="6FD8B3CA" w14:textId="77777777" w:rsidR="00354122" w:rsidRPr="00324FAF" w:rsidRDefault="00354122">
      <w:pPr>
        <w:rPr>
          <w:lang w:val="es-AR"/>
        </w:rPr>
      </w:pP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4B138DB4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6464A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Perfil no es igual a persona</w:t>
            </w:r>
          </w:p>
          <w:p w14:paraId="3F73731A" w14:textId="650E1617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Una misma persona puede cubrir más de un perfil en proyectos </w:t>
            </w:r>
            <w:r w:rsidR="006845B6" w:rsidRPr="00324FAF">
              <w:rPr>
                <w:sz w:val="19"/>
                <w:lang w:val="es-AR"/>
              </w:rPr>
              <w:t>pequeños</w:t>
            </w:r>
            <w:r w:rsidRPr="00324FAF">
              <w:rPr>
                <w:sz w:val="19"/>
                <w:lang w:val="es-AR"/>
              </w:rPr>
              <w:t>. Lo importante es que la asignación temporal sea realista y que el cronograma refleje su disponibilidad efectiva.</w:t>
            </w:r>
          </w:p>
        </w:tc>
      </w:tr>
    </w:tbl>
    <w:p w14:paraId="48300363" w14:textId="77777777" w:rsidR="00354122" w:rsidRPr="00324FAF" w:rsidRDefault="00354122">
      <w:pPr>
        <w:spacing w:after="0"/>
        <w:rPr>
          <w:lang w:val="es-AR"/>
        </w:rPr>
      </w:pPr>
    </w:p>
    <w:p w14:paraId="74FED45D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10. Gestión de Costos</w:t>
      </w:r>
    </w:p>
    <w:p w14:paraId="6F25E719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10.1 Presupuesto base del ejemplo</w:t>
      </w:r>
    </w:p>
    <w:p w14:paraId="1C1F98E7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La suma de los presupuestos didácticos de las nueve actividades es: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14:paraId="571D51E0" w14:textId="77777777">
        <w:trPr>
          <w:cantSplit/>
          <w:jc w:val="center"/>
        </w:trPr>
        <w:tc>
          <w:tcPr>
            <w:tcW w:w="10092" w:type="dxa"/>
            <w:shd w:val="clear" w:color="auto" w:fill="EEF6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9A246" w14:textId="77777777" w:rsidR="00354122" w:rsidRDefault="00000000">
            <w:pPr>
              <w:spacing w:after="40"/>
            </w:pPr>
            <w:r>
              <w:rPr>
                <w:b/>
                <w:color w:val="18324A"/>
                <w:sz w:val="20"/>
              </w:rPr>
              <w:t xml:space="preserve">BAC del </w:t>
            </w:r>
            <w:proofErr w:type="spellStart"/>
            <w:r>
              <w:rPr>
                <w:b/>
                <w:color w:val="18324A"/>
                <w:sz w:val="20"/>
              </w:rPr>
              <w:t>ejemplo</w:t>
            </w:r>
            <w:proofErr w:type="spellEnd"/>
          </w:p>
          <w:p w14:paraId="55130E6D" w14:textId="77777777" w:rsidR="00354122" w:rsidRDefault="00000000">
            <w:pPr>
              <w:spacing w:after="0"/>
            </w:pPr>
            <w:r>
              <w:rPr>
                <w:sz w:val="19"/>
              </w:rPr>
              <w:t>BAC = $ 3.700</w:t>
            </w:r>
          </w:p>
        </w:tc>
      </w:tr>
    </w:tbl>
    <w:p w14:paraId="1ADAECE6" w14:textId="77777777" w:rsidR="00354122" w:rsidRDefault="00354122">
      <w:pPr>
        <w:spacing w:after="0"/>
      </w:pPr>
    </w:p>
    <w:p w14:paraId="5BBEE3F5" w14:textId="063E7331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Este BAC sirve para la ejercitación numérica.</w:t>
      </w:r>
    </w:p>
    <w:p w14:paraId="453C14E1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10.2 Variables que deberían integrar un costo real</w:t>
      </w:r>
    </w:p>
    <w:p w14:paraId="2CF9E4A4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Horas del equipo interno y/o consultores.</w:t>
      </w:r>
    </w:p>
    <w:p w14:paraId="09C52672" w14:textId="77777777" w:rsidR="00354122" w:rsidRDefault="00000000">
      <w:pPr>
        <w:pStyle w:val="Listaconvietas"/>
        <w:spacing w:after="40"/>
        <w:ind w:left="340"/>
      </w:pPr>
      <w:proofErr w:type="spellStart"/>
      <w:r>
        <w:t>Licencias</w:t>
      </w:r>
      <w:proofErr w:type="spellEnd"/>
      <w:r>
        <w:t xml:space="preserve"> o </w:t>
      </w:r>
      <w:proofErr w:type="spellStart"/>
      <w:r>
        <w:t>suscripciones</w:t>
      </w:r>
      <w:proofErr w:type="spellEnd"/>
      <w:r>
        <w:t>.</w:t>
      </w:r>
    </w:p>
    <w:p w14:paraId="6B60A619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lastRenderedPageBreak/>
        <w:t>Servicios de configuración e implementación.</w:t>
      </w:r>
    </w:p>
    <w:p w14:paraId="75D1003E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 xml:space="preserve">Infraestructura, hosting o consumo </w:t>
      </w:r>
      <w:proofErr w:type="spellStart"/>
      <w:r w:rsidRPr="00324FAF">
        <w:rPr>
          <w:lang w:val="es-AR"/>
        </w:rPr>
        <w:t>cloud</w:t>
      </w:r>
      <w:proofErr w:type="spellEnd"/>
      <w:r w:rsidRPr="00324FAF">
        <w:rPr>
          <w:lang w:val="es-AR"/>
        </w:rPr>
        <w:t>.</w:t>
      </w:r>
    </w:p>
    <w:p w14:paraId="6E0351C4" w14:textId="77777777" w:rsidR="00354122" w:rsidRDefault="00000000">
      <w:pPr>
        <w:pStyle w:val="Listaconvietas"/>
        <w:spacing w:after="40"/>
        <w:ind w:left="340"/>
      </w:pPr>
      <w:proofErr w:type="spellStart"/>
      <w:r>
        <w:t>Integraciones</w:t>
      </w:r>
      <w:proofErr w:type="spellEnd"/>
      <w:r>
        <w:t xml:space="preserve"> y </w:t>
      </w:r>
      <w:proofErr w:type="spellStart"/>
      <w:r>
        <w:t>migración</w:t>
      </w:r>
      <w:proofErr w:type="spellEnd"/>
      <w:r>
        <w:t>.</w:t>
      </w:r>
    </w:p>
    <w:p w14:paraId="1064C72A" w14:textId="77777777" w:rsidR="00354122" w:rsidRDefault="00000000">
      <w:pPr>
        <w:pStyle w:val="Listaconvietas"/>
        <w:spacing w:after="40"/>
        <w:ind w:left="340"/>
      </w:pPr>
      <w:r>
        <w:t>Capacitación.</w:t>
      </w:r>
    </w:p>
    <w:p w14:paraId="05394C96" w14:textId="77777777" w:rsidR="00354122" w:rsidRDefault="00000000">
      <w:pPr>
        <w:pStyle w:val="Listaconvietas"/>
        <w:spacing w:after="40"/>
        <w:ind w:left="340"/>
      </w:pPr>
      <w:r>
        <w:t>Soporte y mantenimiento.</w:t>
      </w:r>
    </w:p>
    <w:p w14:paraId="023BBE0F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Conectividad, viajes, espacios u otros costos indirectos, si corresponden.</w:t>
      </w:r>
    </w:p>
    <w:p w14:paraId="48F6F554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Reserva / contingencia según política del proyecto.</w:t>
      </w:r>
    </w:p>
    <w:p w14:paraId="452E73FB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11. Beneficios y variables para la evaluación económica</w:t>
      </w:r>
    </w:p>
    <w:p w14:paraId="22243436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Los beneficios deben conectarse con los objetivos y, cuando sea posible, monetizarse o convertirse en costos evitados.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143"/>
      </w:tblGrid>
      <w:tr w:rsidR="00354122" w14:paraId="083C1729" w14:textId="77777777">
        <w:trPr>
          <w:cantSplit/>
          <w:tblHeader/>
          <w:jc w:val="center"/>
        </w:trPr>
        <w:tc>
          <w:tcPr>
            <w:tcW w:w="2835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AECB" w14:textId="77777777" w:rsidR="0035412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Beneficio</w:t>
            </w:r>
            <w:proofErr w:type="spellEnd"/>
          </w:p>
        </w:tc>
        <w:tc>
          <w:tcPr>
            <w:tcW w:w="7143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57DE8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Variable / forma de medirlo</w:t>
            </w:r>
          </w:p>
        </w:tc>
      </w:tr>
      <w:tr w:rsidR="00354122" w:rsidRPr="00324FAF" w14:paraId="7941A29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12643" w14:textId="79BC3560" w:rsidR="00354122" w:rsidRDefault="00000000">
            <w:r>
              <w:rPr>
                <w:sz w:val="17"/>
              </w:rPr>
              <w:t>Menor FRT</w:t>
            </w:r>
            <w:r w:rsidR="006845B6">
              <w:rPr>
                <w:sz w:val="17"/>
              </w:rPr>
              <w:t xml:space="preserve"> (First Response Time)</w:t>
            </w:r>
            <w:r>
              <w:rPr>
                <w:sz w:val="17"/>
              </w:rPr>
              <w:t xml:space="preserve"> y MTTR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8BD1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Horas de soporte ahorradas, menor indisponibilidad y menor costo por incidente.</w:t>
            </w:r>
          </w:p>
        </w:tc>
      </w:tr>
      <w:tr w:rsidR="00354122" w:rsidRPr="00324FAF" w14:paraId="09EF6B33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7A0F8" w14:textId="77777777" w:rsidR="00354122" w:rsidRDefault="00000000">
            <w:r>
              <w:rPr>
                <w:sz w:val="17"/>
              </w:rPr>
              <w:t xml:space="preserve">Mayor </w:t>
            </w:r>
            <w:proofErr w:type="spellStart"/>
            <w:r>
              <w:rPr>
                <w:sz w:val="17"/>
              </w:rPr>
              <w:t>cumplimiento</w:t>
            </w:r>
            <w:proofErr w:type="spellEnd"/>
            <w:r>
              <w:rPr>
                <w:sz w:val="17"/>
              </w:rPr>
              <w:t xml:space="preserve"> de SLA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73EC2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Menos penalizaciones, reclamos y escalaciones.</w:t>
            </w:r>
          </w:p>
        </w:tc>
      </w:tr>
      <w:tr w:rsidR="00354122" w:rsidRPr="00324FAF" w14:paraId="649AFBE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04B62" w14:textId="77777777" w:rsidR="00354122" w:rsidRDefault="00000000">
            <w:r>
              <w:rPr>
                <w:sz w:val="17"/>
              </w:rPr>
              <w:t xml:space="preserve">Mayor </w:t>
            </w:r>
            <w:proofErr w:type="spellStart"/>
            <w:r>
              <w:rPr>
                <w:sz w:val="17"/>
              </w:rPr>
              <w:t>trazabilidad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CFD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Menos tiempo administrativo y mejor capacidad de auditoría.</w:t>
            </w:r>
          </w:p>
        </w:tc>
      </w:tr>
      <w:tr w:rsidR="00354122" w:rsidRPr="00324FAF" w14:paraId="7478B37B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4DC6" w14:textId="77777777" w:rsidR="00354122" w:rsidRDefault="00000000">
            <w:r>
              <w:rPr>
                <w:sz w:val="17"/>
              </w:rPr>
              <w:t xml:space="preserve">Menos </w:t>
            </w:r>
            <w:proofErr w:type="spellStart"/>
            <w:r>
              <w:rPr>
                <w:sz w:val="17"/>
              </w:rPr>
              <w:t>incidentes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perdidos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repetidos</w:t>
            </w:r>
            <w:proofErr w:type="spellEnd"/>
          </w:p>
        </w:tc>
        <w:tc>
          <w:tcPr>
            <w:tcW w:w="714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771E1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Reducción de reprocesos y duplicaciones.</w:t>
            </w:r>
          </w:p>
        </w:tc>
      </w:tr>
      <w:tr w:rsidR="00354122" w:rsidRPr="00324FAF" w14:paraId="14963CF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A615B" w14:textId="77777777" w:rsidR="00354122" w:rsidRDefault="00000000">
            <w:r>
              <w:rPr>
                <w:sz w:val="17"/>
              </w:rPr>
              <w:t xml:space="preserve">Mejor </w:t>
            </w:r>
            <w:proofErr w:type="spellStart"/>
            <w:r>
              <w:rPr>
                <w:sz w:val="17"/>
              </w:rPr>
              <w:t>información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gestión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5BAA6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7"/>
                <w:lang w:val="es-AR"/>
              </w:rPr>
              <w:t>Decisiones basadas en tendencias, categorías y volumen de incidentes.</w:t>
            </w:r>
          </w:p>
        </w:tc>
      </w:tr>
    </w:tbl>
    <w:p w14:paraId="62AC735D" w14:textId="77777777" w:rsidR="00354122" w:rsidRPr="00324FAF" w:rsidRDefault="00354122">
      <w:pPr>
        <w:rPr>
          <w:lang w:val="es-AR"/>
        </w:rPr>
      </w:pP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35409400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2AF20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t>Ejemplo de monetización</w:t>
            </w:r>
          </w:p>
          <w:p w14:paraId="0995072A" w14:textId="77777777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>Si el seguimiento manual consume 150 horas mensuales y con la nueva solución baja a 80, se liberan 70 horas mensuales. Para evaluar económicamente el proyecto, esas horas pueden valorizarse con el costo/hora correspondiente y compararse con la inversión y los costos recurrentes.</w:t>
            </w:r>
          </w:p>
        </w:tc>
      </w:tr>
    </w:tbl>
    <w:p w14:paraId="097A9141" w14:textId="77777777" w:rsidR="00354122" w:rsidRPr="00324FAF" w:rsidRDefault="00354122">
      <w:pPr>
        <w:spacing w:after="0"/>
        <w:rPr>
          <w:lang w:val="es-AR"/>
        </w:rPr>
      </w:pPr>
    </w:p>
    <w:p w14:paraId="3E232881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12. Análisis de Factibilidad</w:t>
      </w:r>
    </w:p>
    <w:p w14:paraId="65D5B80D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12.1 Factibilidad técnica</w:t>
      </w:r>
    </w:p>
    <w:p w14:paraId="5302A6BC" w14:textId="1913F426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 xml:space="preserve">El proyecto es técnicamente factible si la solución seleccionada puede integrarse con la infraestructura existente, soporta los </w:t>
      </w:r>
      <w:r w:rsidR="006845B6" w:rsidRPr="00324FAF">
        <w:rPr>
          <w:lang w:val="es-AR"/>
        </w:rPr>
        <w:t>volúmenes</w:t>
      </w:r>
      <w:r w:rsidRPr="00324FAF">
        <w:rPr>
          <w:lang w:val="es-AR"/>
        </w:rPr>
        <w:t xml:space="preserve"> previstos y la organización dispone de los perfiles internos o externos necesarios para configurarla, integrarla, operarla y mantenerla.</w:t>
      </w:r>
    </w:p>
    <w:p w14:paraId="27C3563C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12.2 Factibilidad económica</w:t>
      </w:r>
    </w:p>
    <w:p w14:paraId="0BD010C5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No debe justificarse solo diciendo que el sistema "mejorara la empresa". Se deben comparar la inversión inicial y los costos operativos con ahorros, costos evitados, productividad, disminución de indisponibilidad y otros beneficios medibles. Según el nivel de la ejercitación, pueden utilizarse indicadores como tiempo de recuperación, TPR, VAN o TIR.</w:t>
      </w:r>
    </w:p>
    <w:p w14:paraId="4820084B" w14:textId="77777777" w:rsidR="00354122" w:rsidRPr="00324FAF" w:rsidRDefault="00000000">
      <w:pPr>
        <w:pStyle w:val="Ttulo2"/>
        <w:spacing w:before="140" w:after="80"/>
        <w:rPr>
          <w:lang w:val="es-AR"/>
        </w:rPr>
      </w:pPr>
      <w:r w:rsidRPr="00324FAF">
        <w:rPr>
          <w:rFonts w:ascii="Arial" w:hAnsi="Arial"/>
          <w:lang w:val="es-AR"/>
        </w:rPr>
        <w:t>12.3 Factibilidad legal</w:t>
      </w:r>
    </w:p>
    <w:p w14:paraId="0FEAFDF7" w14:textId="77777777" w:rsidR="00354122" w:rsidRPr="00324FAF" w:rsidRDefault="00000000">
      <w:pPr>
        <w:spacing w:after="100" w:line="259" w:lineRule="auto"/>
        <w:rPr>
          <w:lang w:val="es-AR"/>
        </w:rPr>
      </w:pPr>
      <w:r w:rsidRPr="00324FAF">
        <w:rPr>
          <w:lang w:val="es-AR"/>
        </w:rPr>
        <w:t>Debe revisarse protección de datos, confidencialidad, licenciamiento, condiciones contractuales, responsabilidades del proveedor, ubicación/almacenamiento de información cuando corresponda y políticas internas de seguridad y auditoría.</w:t>
      </w:r>
    </w:p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52B6B3FD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DA29B" w14:textId="77777777" w:rsidR="00354122" w:rsidRPr="00324FAF" w:rsidRDefault="00000000">
            <w:pPr>
              <w:spacing w:after="40"/>
              <w:rPr>
                <w:lang w:val="es-AR"/>
              </w:rPr>
            </w:pPr>
            <w:r w:rsidRPr="00324FAF">
              <w:rPr>
                <w:b/>
                <w:color w:val="18324A"/>
                <w:sz w:val="20"/>
                <w:lang w:val="es-AR"/>
              </w:rPr>
              <w:lastRenderedPageBreak/>
              <w:t>Conclusión modelo</w:t>
            </w:r>
          </w:p>
          <w:p w14:paraId="1CF3DECA" w14:textId="252DEE56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La alternativa B resulta viable si el RFI/RFP confirma que existe una solución que satisface los requerimientos técnicos y de seguridad dentro del presupuesto y plazo disponibles. La aprobación definitiva depende del análisis de TCO, beneficios, </w:t>
            </w:r>
            <w:r w:rsidR="006845B6" w:rsidRPr="00324FAF">
              <w:rPr>
                <w:sz w:val="19"/>
                <w:lang w:val="es-AR"/>
              </w:rPr>
              <w:t>restricciones</w:t>
            </w:r>
            <w:r w:rsidRPr="00324FAF">
              <w:rPr>
                <w:sz w:val="19"/>
                <w:lang w:val="es-AR"/>
              </w:rPr>
              <w:t xml:space="preserve"> y condiciones contractuales. No se da por "factible" antes de verificar estas condiciones.</w:t>
            </w:r>
          </w:p>
        </w:tc>
      </w:tr>
    </w:tbl>
    <w:p w14:paraId="4623CB20" w14:textId="77777777" w:rsidR="00354122" w:rsidRPr="00324FAF" w:rsidRDefault="00354122">
      <w:pPr>
        <w:spacing w:after="0"/>
        <w:rPr>
          <w:lang w:val="es-AR"/>
        </w:rPr>
      </w:pPr>
    </w:p>
    <w:p w14:paraId="663458C6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13. Qué pertenece a U5 y que pide específicamente el TP Integrador Etapa 3 (2026)</w:t>
      </w:r>
    </w:p>
    <w:tbl>
      <w:tblPr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381"/>
        <w:gridCol w:w="4762"/>
      </w:tblGrid>
      <w:tr w:rsidR="00354122" w14:paraId="0DE302C1" w14:textId="77777777">
        <w:trPr>
          <w:cantSplit/>
          <w:tblHeader/>
          <w:jc w:val="center"/>
        </w:trPr>
        <w:tc>
          <w:tcPr>
            <w:tcW w:w="2835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8F15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w="2381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C25D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Caso integral U5</w:t>
            </w:r>
          </w:p>
        </w:tc>
        <w:tc>
          <w:tcPr>
            <w:tcW w:w="4762" w:type="dxa"/>
            <w:shd w:val="clear" w:color="auto" w:fill="2F6B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4A4C" w14:textId="77777777" w:rsidR="0035412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TP Integrador Etapa 3 - 2026</w:t>
            </w:r>
          </w:p>
        </w:tc>
      </w:tr>
      <w:tr w:rsidR="00354122" w14:paraId="5DA60A4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61F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Proyecto TI, objetivos, alternativas y selección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B90B" w14:textId="77777777" w:rsidR="00354122" w:rsidRDefault="00000000">
            <w:proofErr w:type="spellStart"/>
            <w:r>
              <w:t>Sí</w:t>
            </w:r>
            <w:proofErr w:type="spellEnd"/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BB32F" w14:textId="77777777" w:rsidR="00354122" w:rsidRDefault="00000000">
            <w:r>
              <w:t>Sí</w:t>
            </w:r>
          </w:p>
        </w:tc>
      </w:tr>
      <w:tr w:rsidR="00354122" w14:paraId="3569C72E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6D4D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Ciclo de vida, fases y EDT/WBS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0F51" w14:textId="77777777" w:rsidR="00354122" w:rsidRDefault="00000000">
            <w:proofErr w:type="spellStart"/>
            <w:r>
              <w:t>Sí</w:t>
            </w:r>
            <w:proofErr w:type="spellEnd"/>
          </w:p>
        </w:tc>
        <w:tc>
          <w:tcPr>
            <w:tcW w:w="476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2894A" w14:textId="77777777" w:rsidR="00354122" w:rsidRDefault="00000000">
            <w:r>
              <w:t>Sí</w:t>
            </w:r>
          </w:p>
        </w:tc>
      </w:tr>
      <w:tr w:rsidR="00354122" w14:paraId="37C31EB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B0DBF" w14:textId="77777777" w:rsidR="00354122" w:rsidRDefault="00000000">
            <w:r>
              <w:rPr>
                <w:sz w:val="16"/>
              </w:rPr>
              <w:t>Acta de Proyecto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30A7" w14:textId="77777777" w:rsidR="00354122" w:rsidRDefault="00000000">
            <w:r>
              <w:t>Sí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4F75" w14:textId="77777777" w:rsidR="00354122" w:rsidRDefault="00000000">
            <w:r>
              <w:t>Sí</w:t>
            </w:r>
          </w:p>
        </w:tc>
      </w:tr>
      <w:tr w:rsidR="00354122" w:rsidRPr="00324FAF" w14:paraId="77B84CAA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F279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 xml:space="preserve">RFI completo y relevamiento de </w:t>
            </w:r>
            <w:proofErr w:type="spellStart"/>
            <w:r w:rsidRPr="00324FAF">
              <w:rPr>
                <w:sz w:val="16"/>
                <w:lang w:val="es-AR"/>
              </w:rPr>
              <w:t>soluciónes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FB4D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Sí, en la ejercitación integral</w:t>
            </w:r>
          </w:p>
        </w:tc>
        <w:tc>
          <w:tcPr>
            <w:tcW w:w="476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48FA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No se pide ejecutarlo completo; se pide explicar RFI vs. RFP y cuando usar cada uno.</w:t>
            </w:r>
          </w:p>
        </w:tc>
      </w:tr>
      <w:tr w:rsidR="00354122" w:rsidRPr="00324FAF" w14:paraId="00FAEF5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202C7" w14:textId="77777777" w:rsidR="00354122" w:rsidRDefault="00000000">
            <w:r>
              <w:rPr>
                <w:sz w:val="16"/>
              </w:rPr>
              <w:t xml:space="preserve">RFP y 3 </w:t>
            </w:r>
            <w:proofErr w:type="spellStart"/>
            <w:r>
              <w:rPr>
                <w:sz w:val="16"/>
              </w:rPr>
              <w:t>cotizaciones</w:t>
            </w:r>
            <w:proofErr w:type="spellEnd"/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17138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Sí, en la ejercitación integral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164F6" w14:textId="6F187700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No</w:t>
            </w:r>
          </w:p>
        </w:tc>
      </w:tr>
      <w:tr w:rsidR="00354122" w:rsidRPr="00324FAF" w14:paraId="47E99EEA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7209" w14:textId="77777777" w:rsidR="00354122" w:rsidRDefault="00000000">
            <w:r>
              <w:rPr>
                <w:sz w:val="16"/>
              </w:rPr>
              <w:t xml:space="preserve">TCO </w:t>
            </w:r>
            <w:proofErr w:type="spellStart"/>
            <w:r>
              <w:rPr>
                <w:sz w:val="16"/>
              </w:rPr>
              <w:t>detallado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F9B2A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Sí, en la ejercitación integral</w:t>
            </w:r>
          </w:p>
        </w:tc>
        <w:tc>
          <w:tcPr>
            <w:tcW w:w="476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05BAB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La Etapa 3 pide variables de costo y forma de adquisición; TCO puede enriquecer.</w:t>
            </w:r>
          </w:p>
        </w:tc>
      </w:tr>
      <w:tr w:rsidR="00354122" w14:paraId="0BEE98A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5125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Red de tareas y Gantt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E5FC" w14:textId="77777777" w:rsidR="00354122" w:rsidRDefault="00000000">
            <w:proofErr w:type="spellStart"/>
            <w:r>
              <w:t>Sí</w:t>
            </w:r>
            <w:proofErr w:type="spellEnd"/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6E3D0" w14:textId="77777777" w:rsidR="00354122" w:rsidRDefault="00000000">
            <w:r>
              <w:t>Sí</w:t>
            </w:r>
          </w:p>
        </w:tc>
      </w:tr>
      <w:tr w:rsidR="00354122" w14:paraId="7D5279F8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FC55" w14:textId="77777777" w:rsidR="00354122" w:rsidRDefault="00000000">
            <w:r>
              <w:rPr>
                <w:sz w:val="16"/>
              </w:rPr>
              <w:t>Perfiles y competencias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3585" w14:textId="77777777" w:rsidR="00354122" w:rsidRDefault="00000000">
            <w:r>
              <w:t>Sí</w:t>
            </w:r>
          </w:p>
        </w:tc>
        <w:tc>
          <w:tcPr>
            <w:tcW w:w="476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3E0F" w14:textId="77777777" w:rsidR="00354122" w:rsidRDefault="00000000">
            <w:r>
              <w:t>Sí</w:t>
            </w:r>
          </w:p>
        </w:tc>
      </w:tr>
      <w:tr w:rsidR="00354122" w:rsidRPr="00324FAF" w14:paraId="483C2A5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2BF5" w14:textId="77777777" w:rsidR="00354122" w:rsidRDefault="00000000">
            <w:r>
              <w:rPr>
                <w:sz w:val="16"/>
              </w:rPr>
              <w:t>Aplanamiento de recursos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426E" w14:textId="218E9F1C" w:rsidR="00354122" w:rsidRPr="00324FAF" w:rsidRDefault="006845B6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Relacionado</w:t>
            </w:r>
            <w:r w:rsidR="00000000" w:rsidRPr="00324FAF">
              <w:rPr>
                <w:sz w:val="16"/>
                <w:lang w:val="es-AR"/>
              </w:rPr>
              <w:t xml:space="preserve"> con gestión de tiempos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62312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Sí, se pide expresamente usar Gantt para RRHH/perfiles y aplanar recursos.</w:t>
            </w:r>
          </w:p>
        </w:tc>
      </w:tr>
      <w:tr w:rsidR="00354122" w:rsidRPr="00324FAF" w14:paraId="6A893CD2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A89B" w14:textId="77777777" w:rsidR="00354122" w:rsidRDefault="00000000">
            <w:proofErr w:type="spellStart"/>
            <w:r>
              <w:rPr>
                <w:sz w:val="16"/>
              </w:rPr>
              <w:t>Higiene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Seguridad</w:t>
            </w:r>
            <w:proofErr w:type="spellEnd"/>
            <w:r>
              <w:rPr>
                <w:sz w:val="16"/>
              </w:rPr>
              <w:t xml:space="preserve"> / Layout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E25AA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No en esta ejercitación U5</w:t>
            </w:r>
          </w:p>
        </w:tc>
        <w:tc>
          <w:tcPr>
            <w:tcW w:w="476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BF0E" w14:textId="27211021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Sí</w:t>
            </w:r>
          </w:p>
        </w:tc>
      </w:tr>
      <w:tr w:rsidR="00354122" w14:paraId="1BABFB9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4218" w14:textId="77777777" w:rsidR="00354122" w:rsidRPr="00324FAF" w:rsidRDefault="00000000">
            <w:pPr>
              <w:rPr>
                <w:lang w:val="es-AR"/>
              </w:rPr>
            </w:pPr>
            <w:r w:rsidRPr="00324FAF">
              <w:rPr>
                <w:sz w:val="16"/>
                <w:lang w:val="es-AR"/>
              </w:rPr>
              <w:t>Factibilidad técnica, económica y legal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6B95" w14:textId="77777777" w:rsidR="00354122" w:rsidRDefault="00000000">
            <w:proofErr w:type="spellStart"/>
            <w:r>
              <w:t>Sí</w:t>
            </w:r>
            <w:proofErr w:type="spellEnd"/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71D4D" w14:textId="77777777" w:rsidR="00354122" w:rsidRDefault="00000000">
            <w:r>
              <w:t>Sí</w:t>
            </w:r>
          </w:p>
        </w:tc>
      </w:tr>
    </w:tbl>
    <w:p w14:paraId="2FDEFFC2" w14:textId="77777777" w:rsidR="00354122" w:rsidRDefault="00354122"/>
    <w:tbl>
      <w:tblPr>
        <w:tblW w:w="0" w:type="auto"/>
        <w:jc w:val="center"/>
        <w:tblBorders>
          <w:top w:val="single" w:sz="0" w:space="0" w:color="EAF2F7"/>
          <w:left w:val="single" w:sz="0" w:space="0" w:color="EAF2F7"/>
          <w:bottom w:val="single" w:sz="0" w:space="0" w:color="EAF2F7"/>
          <w:right w:val="single" w:sz="0" w:space="0" w:color="EAF2F7"/>
          <w:insideH w:val="single" w:sz="0" w:space="0" w:color="EAF2F7"/>
          <w:insideV w:val="single" w:sz="0" w:space="0" w:color="EAF2F7"/>
        </w:tblBorders>
        <w:tblLook w:val="04A0" w:firstRow="1" w:lastRow="0" w:firstColumn="1" w:lastColumn="0" w:noHBand="0" w:noVBand="1"/>
      </w:tblPr>
      <w:tblGrid>
        <w:gridCol w:w="10092"/>
      </w:tblGrid>
      <w:tr w:rsidR="00354122" w:rsidRPr="00324FAF" w14:paraId="7FBE1033" w14:textId="77777777">
        <w:trPr>
          <w:cantSplit/>
          <w:jc w:val="center"/>
        </w:trPr>
        <w:tc>
          <w:tcPr>
            <w:tcW w:w="10092" w:type="dxa"/>
            <w:shd w:val="clear" w:color="auto" w:fill="EAF2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0688A6" w14:textId="0979A81D" w:rsidR="00354122" w:rsidRPr="00324FAF" w:rsidRDefault="006845B6">
            <w:pPr>
              <w:spacing w:after="40"/>
              <w:rPr>
                <w:lang w:val="es-AR"/>
              </w:rPr>
            </w:pPr>
            <w:r>
              <w:rPr>
                <w:b/>
                <w:color w:val="18324A"/>
                <w:sz w:val="20"/>
                <w:lang w:val="es-AR"/>
              </w:rPr>
              <w:t>Mensaje</w:t>
            </w:r>
          </w:p>
          <w:p w14:paraId="2AB5139C" w14:textId="7D460DB2" w:rsidR="00354122" w:rsidRPr="00324FAF" w:rsidRDefault="00000000">
            <w:pPr>
              <w:spacing w:after="0"/>
              <w:rPr>
                <w:lang w:val="es-AR"/>
              </w:rPr>
            </w:pPr>
            <w:r w:rsidRPr="00324FAF">
              <w:rPr>
                <w:sz w:val="19"/>
                <w:lang w:val="es-AR"/>
              </w:rPr>
              <w:t xml:space="preserve">Esta ejercitación sirve para comprender U5 completa y prepararse para evaluación. Para entregar el TP Integrador, </w:t>
            </w:r>
            <w:r w:rsidR="006845B6">
              <w:rPr>
                <w:sz w:val="19"/>
                <w:lang w:val="es-AR"/>
              </w:rPr>
              <w:t>seguir</w:t>
            </w:r>
            <w:r w:rsidRPr="00324FAF">
              <w:rPr>
                <w:sz w:val="19"/>
                <w:lang w:val="es-AR"/>
              </w:rPr>
              <w:t xml:space="preserve"> la consigna de Etapa 3 y asegur</w:t>
            </w:r>
            <w:r w:rsidR="006845B6">
              <w:rPr>
                <w:sz w:val="19"/>
                <w:lang w:val="es-AR"/>
              </w:rPr>
              <w:t>ar</w:t>
            </w:r>
            <w:r w:rsidRPr="00324FAF">
              <w:rPr>
                <w:sz w:val="19"/>
                <w:lang w:val="es-AR"/>
              </w:rPr>
              <w:t xml:space="preserve"> coherencia entre las </w:t>
            </w:r>
            <w:r w:rsidR="006845B6" w:rsidRPr="00324FAF">
              <w:rPr>
                <w:sz w:val="19"/>
                <w:lang w:val="es-AR"/>
              </w:rPr>
              <w:t>secciones</w:t>
            </w:r>
            <w:r w:rsidRPr="00324FAF">
              <w:rPr>
                <w:sz w:val="19"/>
                <w:lang w:val="es-AR"/>
              </w:rPr>
              <w:t xml:space="preserve"> que </w:t>
            </w:r>
            <w:r w:rsidR="006845B6">
              <w:rPr>
                <w:sz w:val="19"/>
                <w:lang w:val="es-AR"/>
              </w:rPr>
              <w:t xml:space="preserve">la </w:t>
            </w:r>
            <w:r w:rsidRPr="00324FAF">
              <w:rPr>
                <w:sz w:val="19"/>
                <w:lang w:val="es-AR"/>
              </w:rPr>
              <w:t>consigna exige.</w:t>
            </w:r>
          </w:p>
        </w:tc>
      </w:tr>
    </w:tbl>
    <w:p w14:paraId="39806E23" w14:textId="77777777" w:rsidR="00354122" w:rsidRPr="00324FAF" w:rsidRDefault="00354122">
      <w:pPr>
        <w:spacing w:after="0"/>
        <w:rPr>
          <w:lang w:val="es-AR"/>
        </w:rPr>
      </w:pPr>
    </w:p>
    <w:p w14:paraId="21A2A97A" w14:textId="77777777" w:rsidR="00354122" w:rsidRPr="00324FAF" w:rsidRDefault="00000000">
      <w:pPr>
        <w:pStyle w:val="Ttulo1"/>
        <w:spacing w:before="200" w:after="80"/>
        <w:rPr>
          <w:lang w:val="es-AR"/>
        </w:rPr>
      </w:pPr>
      <w:r w:rsidRPr="00324FAF">
        <w:rPr>
          <w:rFonts w:ascii="Arial" w:hAnsi="Arial"/>
          <w:lang w:val="es-AR"/>
        </w:rPr>
        <w:t>Fuentes de cátedra utilizadas para esta resolución</w:t>
      </w:r>
    </w:p>
    <w:p w14:paraId="784C7480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ASI-5_Ejercitacion1 - Proyectos de TI.docx.</w:t>
      </w:r>
    </w:p>
    <w:p w14:paraId="281E41C5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ASI-5-T1-Proyectos_APUNTE.V1.0 / material de Proyectos.</w:t>
      </w:r>
    </w:p>
    <w:p w14:paraId="2BCDF25E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ASI-5-T2-Integración_Alcance_Cierre / material de Integración y Alcance.</w:t>
      </w:r>
    </w:p>
    <w:p w14:paraId="16D7C4C9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lastRenderedPageBreak/>
        <w:t>ASI-5-T3-Tiempos / material de Gestión del Tiempo.</w:t>
      </w:r>
    </w:p>
    <w:p w14:paraId="6EA5152E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ASI-5-T4-Costos / material de Gestión de Costos.</w:t>
      </w:r>
    </w:p>
    <w:p w14:paraId="4E2A6E76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ASI-5-T5-Adquisiciones / material de Gestión de Adquisiciones.</w:t>
      </w:r>
    </w:p>
    <w:p w14:paraId="4CDC7C4F" w14:textId="77777777" w:rsidR="00354122" w:rsidRPr="00324FAF" w:rsidRDefault="00000000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ASI-5-T1-Proyectos_Ejemplo: Implementación Centro de Servicios y Herramientas para Gestión de Incidentes.</w:t>
      </w:r>
    </w:p>
    <w:p w14:paraId="01BF7322" w14:textId="3AE03630" w:rsidR="00354122" w:rsidRPr="006845B6" w:rsidRDefault="00000000" w:rsidP="006845B6">
      <w:pPr>
        <w:pStyle w:val="Listaconvietas"/>
        <w:spacing w:after="40"/>
        <w:ind w:left="340"/>
        <w:rPr>
          <w:lang w:val="es-AR"/>
        </w:rPr>
      </w:pPr>
      <w:r w:rsidRPr="00324FAF">
        <w:rPr>
          <w:lang w:val="es-AR"/>
        </w:rPr>
        <w:t>ASI26_TPIntegrador_Etapa3 - Proyecto de TI.</w:t>
      </w:r>
    </w:p>
    <w:sectPr w:rsidR="00354122" w:rsidRPr="006845B6" w:rsidSect="00034616">
      <w:headerReference w:type="default" r:id="rId12"/>
      <w:footerReference w:type="default" r:id="rId13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6F5ED" w14:textId="77777777" w:rsidR="00581DF2" w:rsidRDefault="00581DF2">
      <w:pPr>
        <w:spacing w:after="0" w:line="240" w:lineRule="auto"/>
      </w:pPr>
      <w:r>
        <w:separator/>
      </w:r>
    </w:p>
  </w:endnote>
  <w:endnote w:type="continuationSeparator" w:id="0">
    <w:p w14:paraId="0255301A" w14:textId="77777777" w:rsidR="00581DF2" w:rsidRDefault="0058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4472" w14:textId="77777777" w:rsidR="00354122" w:rsidRDefault="00000000">
    <w:pPr>
      <w:pStyle w:val="Piedepgina"/>
      <w:jc w:val="right"/>
    </w:pPr>
    <w:r>
      <w:rPr>
        <w:color w:val="667085"/>
        <w:sz w:val="16"/>
      </w:rPr>
      <w:t xml:space="preserve">Página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 w:rsidR="00324FAF">
      <w:rPr>
        <w:color w:val="667085"/>
        <w:sz w:val="16"/>
      </w:rPr>
      <w:fldChar w:fldCharType="separate"/>
    </w:r>
    <w:r w:rsidR="00324FAF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411B" w14:textId="672C8E4F" w:rsidR="00354122" w:rsidRDefault="00000000">
    <w:pPr>
      <w:pStyle w:val="Piedepgina"/>
      <w:jc w:val="right"/>
    </w:pPr>
    <w:r>
      <w:rPr>
        <w:color w:val="667085"/>
        <w:sz w:val="16"/>
      </w:rPr>
      <w:t xml:space="preserve">Página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 w:rsidR="00324FAF">
      <w:rPr>
        <w:color w:val="667085"/>
        <w:sz w:val="16"/>
      </w:rPr>
      <w:fldChar w:fldCharType="separate"/>
    </w:r>
    <w:r w:rsidR="00324FAF">
      <w:rPr>
        <w:noProof/>
        <w:color w:val="667085"/>
        <w:sz w:val="16"/>
      </w:rPr>
      <w:t>7</w:t>
    </w:r>
    <w:r>
      <w:rPr>
        <w:color w:val="66708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85E5" w14:textId="79E4E171" w:rsidR="00354122" w:rsidRDefault="00000000">
    <w:pPr>
      <w:pStyle w:val="Piedepgina"/>
      <w:jc w:val="right"/>
    </w:pPr>
    <w:r>
      <w:rPr>
        <w:color w:val="667085"/>
        <w:sz w:val="16"/>
      </w:rPr>
      <w:t xml:space="preserve">Página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>PAGE</w:instrText>
    </w:r>
    <w:r w:rsidR="00324FAF">
      <w:rPr>
        <w:color w:val="667085"/>
        <w:sz w:val="16"/>
      </w:rPr>
      <w:fldChar w:fldCharType="separate"/>
    </w:r>
    <w:r w:rsidR="00324FAF">
      <w:rPr>
        <w:noProof/>
        <w:color w:val="667085"/>
        <w:sz w:val="16"/>
      </w:rPr>
      <w:t>9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A2E9" w14:textId="77777777" w:rsidR="00581DF2" w:rsidRDefault="00581DF2">
      <w:pPr>
        <w:spacing w:after="0" w:line="240" w:lineRule="auto"/>
      </w:pPr>
      <w:r>
        <w:separator/>
      </w:r>
    </w:p>
  </w:footnote>
  <w:footnote w:type="continuationSeparator" w:id="0">
    <w:p w14:paraId="7A4F642A" w14:textId="77777777" w:rsidR="00581DF2" w:rsidRDefault="00581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CF67" w14:textId="77777777" w:rsidR="00354122" w:rsidRPr="00324FAF" w:rsidRDefault="00000000">
    <w:pPr>
      <w:pStyle w:val="Encabezado"/>
      <w:jc w:val="right"/>
      <w:rPr>
        <w:lang w:val="es-AR"/>
      </w:rPr>
    </w:pPr>
    <w:r w:rsidRPr="00324FAF">
      <w:rPr>
        <w:color w:val="667085"/>
        <w:sz w:val="15"/>
        <w:lang w:val="es-AR"/>
      </w:rPr>
      <w:t>UTN FRRo - Administración de Sistemas de Información - U5 Proyectos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F0A92" w14:textId="77777777" w:rsidR="00354122" w:rsidRPr="00324FAF" w:rsidRDefault="00000000">
    <w:pPr>
      <w:pStyle w:val="Encabezado"/>
      <w:jc w:val="right"/>
      <w:rPr>
        <w:lang w:val="es-AR"/>
      </w:rPr>
    </w:pPr>
    <w:r w:rsidRPr="00324FAF">
      <w:rPr>
        <w:color w:val="667085"/>
        <w:sz w:val="15"/>
        <w:lang w:val="es-AR"/>
      </w:rPr>
      <w:t>UTN FRRo - Administración de Sistemas de Información - U5 Proyectos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E3B2" w14:textId="77777777" w:rsidR="00354122" w:rsidRPr="00324FAF" w:rsidRDefault="00000000">
    <w:pPr>
      <w:pStyle w:val="Encabezado"/>
      <w:jc w:val="right"/>
      <w:rPr>
        <w:lang w:val="es-AR"/>
      </w:rPr>
    </w:pPr>
    <w:r w:rsidRPr="00324FAF">
      <w:rPr>
        <w:color w:val="667085"/>
        <w:sz w:val="15"/>
        <w:lang w:val="es-AR"/>
      </w:rPr>
      <w:t>UTN FRRo - Administración de Sistemas de Información - U5 Proyectos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6607F"/>
    <w:multiLevelType w:val="hybridMultilevel"/>
    <w:tmpl w:val="699885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969326">
    <w:abstractNumId w:val="8"/>
  </w:num>
  <w:num w:numId="2" w16cid:durableId="1323200333">
    <w:abstractNumId w:val="6"/>
  </w:num>
  <w:num w:numId="3" w16cid:durableId="279190560">
    <w:abstractNumId w:val="5"/>
  </w:num>
  <w:num w:numId="4" w16cid:durableId="1636636360">
    <w:abstractNumId w:val="4"/>
  </w:num>
  <w:num w:numId="5" w16cid:durableId="221016875">
    <w:abstractNumId w:val="7"/>
  </w:num>
  <w:num w:numId="6" w16cid:durableId="632250083">
    <w:abstractNumId w:val="3"/>
  </w:num>
  <w:num w:numId="7" w16cid:durableId="605161043">
    <w:abstractNumId w:val="2"/>
  </w:num>
  <w:num w:numId="8" w16cid:durableId="844050360">
    <w:abstractNumId w:val="1"/>
  </w:num>
  <w:num w:numId="9" w16cid:durableId="318192301">
    <w:abstractNumId w:val="0"/>
  </w:num>
  <w:num w:numId="10" w16cid:durableId="1193492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AD"/>
    <w:rsid w:val="001B44E3"/>
    <w:rsid w:val="0029639D"/>
    <w:rsid w:val="00324FAF"/>
    <w:rsid w:val="00326F90"/>
    <w:rsid w:val="00354122"/>
    <w:rsid w:val="00581DF2"/>
    <w:rsid w:val="006845B6"/>
    <w:rsid w:val="00770487"/>
    <w:rsid w:val="007F488E"/>
    <w:rsid w:val="00930E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A3179"/>
  <w14:defaultImageDpi w14:val="300"/>
  <w15:docId w15:val="{55011942-A99A-4031-8974-7AEB49E9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24A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B8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A7A3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rial" w:hAnsi="Arial"/>
      <w:color w:val="1F2937"/>
      <w:sz w:val="24"/>
    </w:rPr>
  </w:style>
  <w:style w:type="character" w:styleId="Hipervnculo">
    <w:name w:val="Hyperlink"/>
    <w:basedOn w:val="Fuentedeprrafopredeter"/>
    <w:uiPriority w:val="99"/>
    <w:unhideWhenUsed/>
    <w:rsid w:val="00930E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2783</Words>
  <Characters>15309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Pucheta Juan Ignacio</cp:lastModifiedBy>
  <cp:revision>3</cp:revision>
  <dcterms:created xsi:type="dcterms:W3CDTF">2013-12-23T23:15:00Z</dcterms:created>
  <dcterms:modified xsi:type="dcterms:W3CDTF">2026-08-15T19:37:00Z</dcterms:modified>
  <cp:category/>
</cp:coreProperties>
</file>