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240" w:lineRule="auto"/>
        <w:jc w:val="both"/>
        <w:rPr/>
      </w:pPr>
      <w:bookmarkStart w:colFirst="0" w:colLast="0" w:name="_gjhrh2xdnkpr" w:id="0"/>
      <w:bookmarkEnd w:id="0"/>
      <w:r w:rsidDel="00000000" w:rsidR="00000000" w:rsidRPr="00000000">
        <w:rPr>
          <w:rtl w:val="0"/>
        </w:rPr>
        <w:t xml:space="preserve">Ejercicio método del valor ganado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Contexto: Organización Pinaires: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https://tinyurl.com/mwn5dzu6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40" w:lineRule="auto"/>
        <w:ind w:left="0" w:firstLine="0"/>
        <w:jc w:val="both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ind w:left="0" w:firstLine="0"/>
        <w:jc w:val="both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</w:rPr>
        <w:drawing>
          <wp:inline distB="114300" distT="114300" distL="114300" distR="114300">
            <wp:extent cx="6477000" cy="33500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645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5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esarrolle el Gantt </w:t>
      </w:r>
      <w:r w:rsidDel="00000000" w:rsidR="00000000" w:rsidRPr="00000000">
        <w:rPr>
          <w:sz w:val="20"/>
          <w:szCs w:val="20"/>
          <w:rtl w:val="0"/>
        </w:rPr>
        <w:t xml:space="preserve">que surge de la red de tareas presentada. </w:t>
      </w:r>
    </w:p>
    <w:p w:rsidR="00000000" w:rsidDel="00000000" w:rsidP="00000000" w:rsidRDefault="00000000" w:rsidRPr="00000000" w14:paraId="00000006">
      <w:pPr>
        <w:spacing w:after="20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Sobre éste realice el control de avance por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método del valor ganado</w:t>
      </w:r>
      <w:r w:rsidDel="00000000" w:rsidR="00000000" w:rsidRPr="00000000">
        <w:rPr>
          <w:sz w:val="20"/>
          <w:szCs w:val="20"/>
          <w:rtl w:val="0"/>
        </w:rPr>
        <w:t xml:space="preserve"> finalizado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día 20</w:t>
      </w:r>
      <w:r w:rsidDel="00000000" w:rsidR="00000000" w:rsidRPr="00000000">
        <w:rPr>
          <w:sz w:val="20"/>
          <w:szCs w:val="20"/>
          <w:rtl w:val="0"/>
        </w:rPr>
        <w:t xml:space="preserve">, considerando que el Costo real (AC) incurrido hasta ese día es de: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U$2.500 </w:t>
      </w:r>
      <w:r w:rsidDel="00000000" w:rsidR="00000000" w:rsidRPr="00000000">
        <w:rPr>
          <w:sz w:val="20"/>
          <w:szCs w:val="20"/>
          <w:rtl w:val="0"/>
        </w:rPr>
        <w:t xml:space="preserve">y con el criterio de corte de las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tareas en curso 50%-50%</w:t>
      </w:r>
      <w:r w:rsidDel="00000000" w:rsidR="00000000" w:rsidRPr="00000000">
        <w:rPr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07">
      <w:pPr>
        <w:spacing w:after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Calcule, </w:t>
      </w:r>
      <w:r w:rsidDel="00000000" w:rsidR="00000000" w:rsidRPr="00000000">
        <w:rPr>
          <w:sz w:val="20"/>
          <w:szCs w:val="20"/>
          <w:rtl w:val="0"/>
        </w:rPr>
        <w:t xml:space="preserve">al día de corte 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Presupuesto total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</w:t>
      </w:r>
      <w:r w:rsidDel="00000000" w:rsidR="00000000" w:rsidRPr="00000000">
        <w:rPr>
          <w:sz w:val="20"/>
          <w:szCs w:val="20"/>
          <w:rtl w:val="0"/>
        </w:rPr>
        <w:t xml:space="preserve">),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Valor planificado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PV</w:t>
      </w:r>
      <w:r w:rsidDel="00000000" w:rsidR="00000000" w:rsidRPr="00000000">
        <w:rPr>
          <w:sz w:val="20"/>
          <w:szCs w:val="20"/>
          <w:rtl w:val="0"/>
        </w:rPr>
        <w:t xml:space="preserve">),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Valor ganado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</w:t>
      </w:r>
      <w:r w:rsidDel="00000000" w:rsidR="00000000" w:rsidRPr="00000000">
        <w:rPr>
          <w:sz w:val="20"/>
          <w:szCs w:val="20"/>
          <w:rtl w:val="0"/>
        </w:rPr>
        <w:t xml:space="preserve">),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Variación de tiempos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SV</w:t>
      </w:r>
      <w:r w:rsidDel="00000000" w:rsidR="00000000" w:rsidRPr="00000000">
        <w:rPr>
          <w:sz w:val="20"/>
          <w:szCs w:val="20"/>
          <w:rtl w:val="0"/>
        </w:rPr>
        <w:t xml:space="preserve">) y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Variación de Costos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CV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0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último indique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el proyecto está adelantado o atrasado, y si está gastando de más o de menos </w:t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240" w:lineRule="auto"/>
        <w:jc w:val="both"/>
        <w:rPr/>
      </w:pPr>
      <w:bookmarkStart w:colFirst="0" w:colLast="0" w:name="_akuy8yjuooqy" w:id="1"/>
      <w:bookmarkEnd w:id="1"/>
      <w:r w:rsidDel="00000000" w:rsidR="00000000" w:rsidRPr="00000000">
        <w:rPr>
          <w:rtl w:val="0"/>
        </w:rPr>
        <w:t xml:space="preserve">Estado de Ejecución al dia de corte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Verdana" w:cs="Verdana" w:eastAsia="Verdana" w:hAnsi="Verdana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0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7155"/>
        <w:gridCol w:w="775.0000000000011"/>
        <w:gridCol w:w="1185"/>
        <w:tblGridChange w:id="0">
          <w:tblGrid>
            <w:gridCol w:w="645"/>
            <w:gridCol w:w="7155"/>
            <w:gridCol w:w="775.0000000000011"/>
            <w:gridCol w:w="11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41.732283464567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Tarea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141.732283464567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Ejecutado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41.7322834645671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Informe de Gestión de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left="5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141.732283464567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Especificación de la Solicitud de Cambios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Finalizada</w:t>
            </w:r>
          </w:p>
        </w:tc>
      </w:tr>
      <w:tr>
        <w:trPr>
          <w:cantSplit w:val="1"/>
          <w:trHeight w:val="559.960937500001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Aprobación del cambio por parte del Consejo Asesor de cambios y clasificación del mismo como de alta prioridad 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Finalizada</w:t>
            </w:r>
          </w:p>
        </w:tc>
      </w:tr>
      <w:tr>
        <w:trPr>
          <w:cantSplit w:val="1"/>
          <w:trHeight w:val="599.960937500002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 los elementos de configuración involucrados para identificar dependencias y retirarlos del control de versiones para su modificación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de los ítems involucrados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Infraestructura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para su modificación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de los ítems involucrados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para su modificación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Modificación de los ítems de Pago de Transacciones Comerciales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 para la obtención del One-Time Password previo al Pago de Transacciones comerciales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 para la validación del One-Time Password obtenido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trazabilidad de las operaciones comerciales con medidas de protección fuertes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Adecuación de la infraestructura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canales protegidos y autenticados para la presentación de los One-Time Password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Adecuación de los relojes para corroboración del  tiempo de vida para cada valor generado.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Comunicación de los cambios a ser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Armado de los protocolos de ayuda y preguntas frecuentes para la comunicación a clientes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a Mesa de Ayuda y capacitación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al proveedor de la página web para su modificación, y publicación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Implementación de Cambios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integrales previo al pase a producción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</w:tr>
      <w:tr>
        <w:trPr>
          <w:cantSplit w:val="0"/>
          <w:trHeight w:val="659.960937500002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141.732283464567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cambio en producción por parte de versiones y despliegue previendo versiones anteriores para un posible rollback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</w:t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40" w:lineRule="auto"/>
        <w:jc w:val="both"/>
        <w:rPr/>
      </w:pPr>
      <w:bookmarkStart w:colFirst="0" w:colLast="0" w:name="_b48furz25xxu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40" w:lineRule="auto"/>
        <w:jc w:val="both"/>
        <w:rPr/>
      </w:pPr>
      <w:bookmarkStart w:colFirst="0" w:colLast="0" w:name="_73hotbyta6j" w:id="3"/>
      <w:bookmarkEnd w:id="3"/>
      <w:r w:rsidDel="00000000" w:rsidR="00000000" w:rsidRPr="00000000">
        <w:rPr>
          <w:rtl w:val="0"/>
        </w:rPr>
        <w:t xml:space="preserve">Cómo</w:t>
      </w:r>
      <w:r w:rsidDel="00000000" w:rsidR="00000000" w:rsidRPr="00000000">
        <w:rPr>
          <w:rtl w:val="0"/>
        </w:rPr>
        <w:t xml:space="preserve"> resolverlo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la Planilla de cálculo 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https://docs.google.com/spreadsheets/d/1sHbnlGnS0ftNfu0wBYwb2CIvO5_gVYY7xA-wS5ggwxQ/edit?usp=sharing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Dibujar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GANTT a partir de la Red presentada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la tabla debajo del GANTT indicar en col A la letra de cada tarea y su colocar el monto presupuestado en col B a partir de lo indicado en “Estado de Ejecución al dia de corte”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Con la sumatoria del monto presupuestado se obtiene el BAC.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el GANTT recién dibujado, identificar el punto de corte (dia 20 en este ejemplo) y ver el estado de cada tarea en ese momento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Completar la tabla con el estado de cada tarea en la columna "Según Planificado" a partir del GANTT       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Calcular el valor de de cada tarea “Finalizada” y “En curso” (según lo indicado en el enunciado es el 50% del monto) y colocarlo en la columna “$ plan”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Con la sumatoria de estos montos se obtiene el PV.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partir de la tabla en “Estado de Ejecución al dia de corte” completar el estado de cada tarea en la columna “Status Real” y calcular el valor de la tarea Finalizada al 100% y En curso al 50%)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Con la sumatoria de estos montos se obtiene el EV.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Registrar el Costo Real en la celda U21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 analizar los resultados de EV vs PV y AC podemos saber si el proyecto está adelantado o atrasado, y si está gastando de más o de menos (ver análisis en diapositivas de teoría)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523.1102362204729" w:top="1133.8582677165355" w:left="850.3937007874016" w:right="850.2755905511822" w:header="720.000000000000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Administración de Sistemas de Información</w:t>
    </w:r>
  </w:p>
  <w:p w:rsidR="00000000" w:rsidDel="00000000" w:rsidP="00000000" w:rsidRDefault="00000000" w:rsidRPr="00000000" w14:paraId="00000079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Ejercicio método del valor ganado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tinyurl.com/mwn5dzu6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sHbnlGnS0ftNfu0wBYwb2CIvO5_gVYY7xA-wS5ggwx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