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Listado de referencias bibliográficas</w:t>
      </w:r>
    </w:p>
    <w:p w:rsidR="00000000" w:rsidDel="00000000" w:rsidP="00000000" w:rsidRDefault="00000000" w:rsidRPr="00000000" w14:paraId="00000002">
      <w:pPr>
        <w:numPr>
          <w:ilvl w:val="0"/>
          <w:numId w:val="1"/>
        </w:numPr>
        <w:spacing w:after="200" w:before="20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Mikalef, P., Pappas, I. O., Krogstie, J. &amp; Pavlou, P. A. (2020). Big data and business analytics: A research agenda for realizing business value. </w:t>
      </w:r>
      <w:r w:rsidDel="00000000" w:rsidR="00000000" w:rsidRPr="00000000">
        <w:rPr>
          <w:rFonts w:ascii="Times New Roman" w:cs="Times New Roman" w:eastAsia="Times New Roman" w:hAnsi="Times New Roman"/>
          <w:i w:val="1"/>
          <w:iCs w:val="1"/>
          <w:color w:val="1f1f1f"/>
          <w:sz w:val="24"/>
          <w:szCs w:val="24"/>
          <w:rtl w:val="0"/>
        </w:rPr>
        <w:t xml:space="preserve">Information &amp; Management, 57</w:t>
      </w:r>
      <w:r w:rsidDel="00000000" w:rsidR="00000000" w:rsidRPr="00000000">
        <w:rPr>
          <w:rFonts w:ascii="Times New Roman" w:cs="Times New Roman" w:eastAsia="Times New Roman" w:hAnsi="Times New Roman"/>
          <w:color w:val="1f1f1f"/>
          <w:sz w:val="24"/>
          <w:szCs w:val="24"/>
          <w:rtl w:val="0"/>
        </w:rPr>
        <w:t xml:space="preserve">(1), 1-6. </w:t>
      </w:r>
      <w:hyperlink r:id="rId6">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https://www.sciencedirect.com/science/article/abs/pii/S0378720619310687</w:t>
        </w:r>
      </w:hyperlink>
      <w:r w:rsidDel="00000000" w:rsidR="00000000" w:rsidRPr="00000000">
        <w:rPr>
          <w:rtl w:val="0"/>
        </w:rPr>
      </w:r>
    </w:p>
    <w:p w:rsidR="00000000" w:rsidDel="00000000" w:rsidP="00000000" w:rsidRDefault="00000000" w:rsidRPr="00000000" w14:paraId="0000000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organizations strive to achieve a competitive edge over their rivals, big data and business analytics are now playing an increasingly important role in realizing performance gains [1]. This has signaled an increased interest in the domain by both researchers and practitioners especially over the past few years, with data being now regarded as one of the most valuable organizational resources.</w:t>
      </w:r>
    </w:p>
    <w:p w:rsidR="00000000" w:rsidDel="00000000" w:rsidP="00000000" w:rsidRDefault="00000000" w:rsidRPr="00000000" w14:paraId="0000000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a recurring finding of these studies is that in order to derive value from big data, firms must develop the organizational capacity to identify areas within their business that can benefit from data-driven insight, strategically plan and execute data analytics projects, and bundle the resource mix necessary to turn data into actionable insight [6,7].</w:t>
      </w:r>
    </w:p>
    <w:p w:rsidR="00000000" w:rsidDel="00000000" w:rsidP="00000000" w:rsidRDefault="00000000" w:rsidRPr="00000000" w14:paraId="0000000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gradual routinization of big data and business analytics into organizational operations presents many challenges, and a plethora of opportunities for novel research than spans different domains and research traditions.</w:t>
      </w:r>
    </w:p>
    <w:p w:rsidR="00000000" w:rsidDel="00000000" w:rsidP="00000000" w:rsidRDefault="00000000" w:rsidRPr="00000000" w14:paraId="00000006">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has made great strides, especially over the last five years in examining the big data and business analytics phenomenon, particularly when taking into account the large degree of adoption across organizations and the manifold activities it can be geared towards. Furthermore, recent years have seen the deployment of big data and business analytics in many different industries and also spanning private and public organizations [22]. These dissimilar contexts also create a unique set of opportunities, but also a distinct set of challenges for the successful use of big data and business analytics.</w:t>
      </w:r>
    </w:p>
    <w:p w:rsidR="00000000" w:rsidDel="00000000" w:rsidP="00000000" w:rsidRDefault="00000000" w:rsidRPr="00000000" w14:paraId="0000000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studies have looked into complementary aspects of the data that is utilized for analytics projects, as for instance Côrte-Real et al. [4] who examine the data quality attributes of completeness, accuracy and currency in generating organizational capabilities and ultimately leading to performance gains. Their results indicate that data quality components are significant contributors of overall competitive performance. Similar results are also noted by Janssen et al. [34] who indicate that big data will provide little value if it is not accurate and people are not able to interpret the decisions.</w:t>
      </w:r>
    </w:p>
    <w:p w:rsidR="00000000" w:rsidDel="00000000" w:rsidP="00000000" w:rsidRDefault="00000000" w:rsidRPr="00000000" w14:paraId="0000000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data resource is frequently seen as a static artifact that is the starting point of analysis and insight generation, while in reality data-driven projects often include several iterations where data artifacts are added, removed or refined, and appropriately granular and suiting data resources are used to inform analysis and generate insight.</w:t>
      </w:r>
    </w:p>
    <w:p w:rsidR="00000000" w:rsidDel="00000000" w:rsidP="00000000" w:rsidRDefault="00000000" w:rsidRPr="00000000" w14:paraId="0000000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in the area of big data and business analytics acknowledge that firms must develop a firm-wide capability of leveraging their big data and business analytics resources in order to realize value [6]. This perspective has gained traction within the academic and practitioner communities as it sees big data and business analytics as organizational-wide investments that necessitate resource investments at different levels throughout the organization [37].</w:t>
      </w:r>
    </w:p>
    <w:p w:rsidR="00000000" w:rsidDel="00000000" w:rsidP="00000000" w:rsidRDefault="00000000" w:rsidRPr="00000000" w14:paraId="0000000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 there has been significantly less research on how organizations develop their big data and business analytics capabilities over time, and what are the constraining or inhibiting factors during this process. Furthermore, there is very little empirical attention on what are the driving forces or pressures that motivate organizations to initiative big data and business analytics projects. While there has been some empirical work on the driving forces of adoption, such as that of Dubey et al. [38], we still know very little about how the contrasting pressures, enablers and constraints interact to initiate adoption and gradual maturation of big data and business analytics.</w:t>
      </w:r>
    </w:p>
    <w:p w:rsidR="00000000" w:rsidDel="00000000" w:rsidP="00000000" w:rsidRDefault="00000000" w:rsidRPr="00000000" w14:paraId="0000000B">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this theoretical lens, firms that are in position of certain resources will be more likely to achieve competitive performance gains due to the ability to orchestrate these resources towards specific goals. Nevertheless, an underlying assumption that these resources are actually orchestrated and mobilized in an effective manner that can lead to desired outcomes. This assumption has largely been ignored by big data and business analytics research, with most studies adopting the logic that just because some key resources are in place, they are orchestrated and leveraged efficiently. This aspect of how resources are arranged and instrumented has been a part of a long discussion in management literature [40] and partially adopted in IS studies [41]. </w:t>
      </w:r>
    </w:p>
    <w:p w:rsidR="00000000" w:rsidDel="00000000" w:rsidP="00000000" w:rsidRDefault="00000000" w:rsidRPr="00000000" w14:paraId="0000000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component of developing the above-mentioned organizational capability is being able to access, utilize, and transform the raw data input into valuable insight. Doing so necessitates that the structures, procedures and roles have been established to enable the necessary flow of data towards the individuals or entities that require it, while taking into account aspects of security, privacy and ethics when doing so. In this direction a stream of research has emphasized on the importance in the age of big data and business analytics to talk about the role of information governance [29]. A growing discussion has centered on the fact that while IT governance has been in the center of focus, there has been considerably less attention on the information artifact and how it should be managed. Anecdotal claims as well as exploratory research has revealed that unclear organizational ownership roles over the data resource, unspecified processes of how to manage and transform data, as well as organizational structures that restrict efficient flow of data and information are some of the main contributors to big data and business analytics project failures [42,43]. While some studies have explored the main dimensions and components of information governance [29], there is still very little empirical evidence to explore its effects and mechanisms of use in the organizational setting.</w:t>
      </w:r>
    </w:p>
    <w:p w:rsidR="00000000" w:rsidDel="00000000" w:rsidP="00000000" w:rsidRDefault="00000000" w:rsidRPr="00000000" w14:paraId="0000000D">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extensive debate about the limitations and strengths of each approach, nevertheless studies that examine the use of big data and business analytics in the organizational setting, assume that what is produced as insight is truthful and is accurate followed by decisionmakers. This of course obscures the fact that in many cases managers tend to overlook the outcomes of analytics or tend to prefer their own judgement to base their decisions on.</w:t>
      </w:r>
    </w:p>
    <w:p w:rsidR="00000000" w:rsidDel="00000000" w:rsidP="00000000" w:rsidRDefault="00000000" w:rsidRPr="00000000" w14:paraId="0000000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to the above discussion, it is important to consider the context in which big data and business analytics are leveraged and the contingencies relevant to the environment. A number of studies have started exploring effect that environmental dynamism has, and if the use of big data and business analytics is enhanced under such conditions [4]. The argument is that as the speed of change increases, so does the value of big data and business analytics grow as it can produce insight on large amount of data much faster than conventional methods and much more accurately than human cognition can [46]. In addition, temporal aspects relating to big data and business analytics projects [47], as well as the triggers under which they could prove more beneficial are aspects that are of central importance. </w:t>
      </w:r>
    </w:p>
    <w:p w:rsidR="00000000" w:rsidDel="00000000" w:rsidP="00000000" w:rsidRDefault="00000000" w:rsidRPr="00000000" w14:paraId="0000000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Surbakti et al. [35] conduct a systematic literature review which identifies 41 factors that relate to the effective use and deployment of big data and business analytics in the organizational setting. The authors cluster these into seven themes. To validate the existence of these factors, they explore 45 published case studies and document their insights into how specific companies use big data to achieve their business objectives. Based on this analysis they propose a framework for future research.</w:t>
      </w:r>
    </w:p>
    <w:p w:rsidR="00000000" w:rsidDel="00000000" w:rsidP="00000000" w:rsidRDefault="00000000" w:rsidRPr="00000000" w14:paraId="00000010">
      <w:pPr>
        <w:numPr>
          <w:ilvl w:val="0"/>
          <w:numId w:val="1"/>
        </w:numPr>
        <w:spacing w:after="20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Gallego López, J. D., Giraldo Marín, L. M. y Joyanes Aguilar, L. (2021). El valor del dato y la generación de valor para las organizaciones. </w:t>
      </w:r>
      <w:r w:rsidDel="00000000" w:rsidR="00000000" w:rsidRPr="00000000">
        <w:rPr>
          <w:rFonts w:ascii="Times New Roman" w:cs="Times New Roman" w:eastAsia="Times New Roman" w:hAnsi="Times New Roman"/>
          <w:i w:val="1"/>
          <w:iCs w:val="1"/>
          <w:sz w:val="24"/>
          <w:szCs w:val="24"/>
          <w:rtl w:val="0"/>
        </w:rPr>
        <w:t xml:space="preserve">Revista Ibérica de Sistemas e Tecnologias de Informação</w:t>
      </w:r>
      <w:r w:rsidDel="00000000" w:rsidR="00000000" w:rsidRPr="00000000">
        <w:rPr>
          <w:rFonts w:ascii="Times New Roman" w:cs="Times New Roman" w:eastAsia="Times New Roman" w:hAnsi="Times New Roman"/>
          <w:sz w:val="24"/>
          <w:szCs w:val="24"/>
          <w:rtl w:val="0"/>
        </w:rPr>
        <w:t xml:space="preserve">, (N.º E43), 116-126. </w:t>
      </w:r>
      <w:hyperlink r:id="rId7">
        <w:r w:rsidDel="00000000" w:rsidR="00000000" w:rsidRPr="00000000">
          <w:rPr>
            <w:rFonts w:ascii="Times New Roman" w:cs="Times New Roman" w:eastAsia="Times New Roman" w:hAnsi="Times New Roman"/>
            <w:color w:val="1155cc"/>
            <w:sz w:val="24"/>
            <w:szCs w:val="24"/>
            <w:u w:val="single"/>
            <w:rtl w:val="0"/>
          </w:rPr>
          <w:t xml:space="preserve">https://dialnet.unirioja.es/servlet/articulo?codigo=8644921</w:t>
        </w:r>
      </w:hyperlink>
      <w:r w:rsidDel="00000000" w:rsidR="00000000" w:rsidRPr="00000000">
        <w:rPr>
          <w:rtl w:val="0"/>
        </w:rPr>
      </w:r>
    </w:p>
    <w:p w:rsidR="00000000" w:rsidDel="00000000" w:rsidP="00000000" w:rsidRDefault="00000000" w:rsidRPr="00000000" w14:paraId="00000011">
      <w:pPr>
        <w:spacing w:after="200" w:before="20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iencedirect.com/science/article/abs/pii/S0378720619310687" TargetMode="External"/><Relationship Id="rId7" Type="http://schemas.openxmlformats.org/officeDocument/2006/relationships/hyperlink" Target="https://dialnet.unirioja.es/servlet/articulo?codigo=86449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