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7DA9A" w14:textId="2F42FCE3" w:rsidR="00141CB8" w:rsidRPr="00141CB8" w:rsidRDefault="00141CB8" w:rsidP="00141CB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141C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PHASE 2</w:t>
      </w:r>
      <w:r w:rsidR="00062D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.</w:t>
      </w:r>
      <w:r w:rsidRPr="00141C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Feature Engineering </w:t>
      </w:r>
    </w:p>
    <w:p w14:paraId="04AA25B5" w14:textId="77777777" w:rsidR="00141CB8" w:rsidRPr="00141CB8" w:rsidRDefault="00141CB8" w:rsidP="00141C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41C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Goal:</w:t>
      </w:r>
      <w:r w:rsidRPr="00141CB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Create banking-domain features that capture fraud patterns</w:t>
      </w:r>
    </w:p>
    <w:p w14:paraId="0E75497A" w14:textId="77777777" w:rsidR="00141CB8" w:rsidRPr="00141CB8" w:rsidRDefault="00141CB8" w:rsidP="00141C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41C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Deliverables:</w:t>
      </w:r>
    </w:p>
    <w:p w14:paraId="4490940D" w14:textId="77777777" w:rsidR="00141CB8" w:rsidRPr="00141CB8" w:rsidRDefault="00141CB8" w:rsidP="00141CB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41C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02_feature_</w:t>
      </w:r>
      <w:proofErr w:type="gramStart"/>
      <w:r w:rsidRPr="00141C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engineering.ipynb</w:t>
      </w:r>
      <w:proofErr w:type="gramEnd"/>
      <w:r w:rsidRPr="00141CB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</w:p>
    <w:p w14:paraId="798CA28B" w14:textId="77777777" w:rsidR="00141CB8" w:rsidRPr="00141CB8" w:rsidRDefault="00141CB8" w:rsidP="00141CB8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41CB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Feature </w:t>
      </w:r>
      <w:proofErr w:type="gramStart"/>
      <w:r w:rsidRPr="00141CB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engineering exploration</w:t>
      </w:r>
      <w:proofErr w:type="gramEnd"/>
      <w:r w:rsidRPr="00141CB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and </w:t>
      </w:r>
      <w:proofErr w:type="gramStart"/>
      <w:r w:rsidRPr="00141CB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validation</w:t>
      </w:r>
      <w:proofErr w:type="gramEnd"/>
    </w:p>
    <w:p w14:paraId="234496F3" w14:textId="77777777" w:rsidR="00141CB8" w:rsidRPr="00141CB8" w:rsidRDefault="00141CB8" w:rsidP="00141CB8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41CB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Feature importance analysis</w:t>
      </w:r>
    </w:p>
    <w:p w14:paraId="195FA3D9" w14:textId="77777777" w:rsidR="00141CB8" w:rsidRPr="00141CB8" w:rsidRDefault="00141CB8" w:rsidP="00141CB8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41CB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Leakage detection and prevention</w:t>
      </w:r>
    </w:p>
    <w:p w14:paraId="051D7ED2" w14:textId="77777777" w:rsidR="00141CB8" w:rsidRPr="00141CB8" w:rsidRDefault="00141CB8" w:rsidP="00141CB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41C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src/preprocessing/feature_engineering.py</w:t>
      </w:r>
      <w:r w:rsidRPr="00141CB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</w:p>
    <w:p w14:paraId="57970099" w14:textId="77777777" w:rsidR="00141CB8" w:rsidRPr="00141CB8" w:rsidRDefault="00141CB8" w:rsidP="00141CB8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41CB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Reusable feature engineering pipeline</w:t>
      </w:r>
    </w:p>
    <w:p w14:paraId="56FEE444" w14:textId="77777777" w:rsidR="00141CB8" w:rsidRPr="00141CB8" w:rsidRDefault="00141CB8" w:rsidP="00141CB8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41CB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Clean, production-ready code</w:t>
      </w:r>
    </w:p>
    <w:p w14:paraId="0B87FA1F" w14:textId="77777777" w:rsidR="00141CB8" w:rsidRPr="00141CB8" w:rsidRDefault="00141CB8" w:rsidP="00141C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41C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Feature Categories:</w:t>
      </w:r>
    </w:p>
    <w:p w14:paraId="7A931C93" w14:textId="77777777" w:rsidR="00141CB8" w:rsidRPr="00141CB8" w:rsidRDefault="00141CB8" w:rsidP="00141C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41C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A. Aggregation Features (Velocity/Frequency)</w:t>
      </w:r>
    </w:p>
    <w:p w14:paraId="78BC1EC5" w14:textId="77777777" w:rsidR="00141CB8" w:rsidRPr="00141CB8" w:rsidRDefault="00141CB8" w:rsidP="00141CB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41CB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Transaction count by card in last 1hr, 6hr, 24hr, 7days</w:t>
      </w:r>
    </w:p>
    <w:p w14:paraId="63F57702" w14:textId="77777777" w:rsidR="00141CB8" w:rsidRPr="00141CB8" w:rsidRDefault="00141CB8" w:rsidP="00141CB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41CB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Transaction count by email/address in last 24hr</w:t>
      </w:r>
    </w:p>
    <w:p w14:paraId="5AE362EA" w14:textId="77777777" w:rsidR="00141CB8" w:rsidRPr="00141CB8" w:rsidRDefault="00141CB8" w:rsidP="00141CB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41CB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Average transaction amount per card (historical)</w:t>
      </w:r>
    </w:p>
    <w:p w14:paraId="60568705" w14:textId="77777777" w:rsidR="00141CB8" w:rsidRPr="00141CB8" w:rsidRDefault="00141CB8" w:rsidP="00141CB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41CB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Days since last transaction for this card</w:t>
      </w:r>
    </w:p>
    <w:p w14:paraId="7286A6C0" w14:textId="77777777" w:rsidR="00141CB8" w:rsidRPr="00141CB8" w:rsidRDefault="00141CB8" w:rsidP="00141C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41C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B. Behavioral Anomaly Features</w:t>
      </w:r>
    </w:p>
    <w:p w14:paraId="32B80F15" w14:textId="77777777" w:rsidR="00141CB8" w:rsidRPr="00141CB8" w:rsidRDefault="00141CB8" w:rsidP="00141CB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41CB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Deviation from user's typical transaction amount</w:t>
      </w:r>
    </w:p>
    <w:p w14:paraId="5A2771DE" w14:textId="77777777" w:rsidR="00141CB8" w:rsidRPr="00141CB8" w:rsidRDefault="00141CB8" w:rsidP="00141CB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41CB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Deviation from user's typical merchant category</w:t>
      </w:r>
    </w:p>
    <w:p w14:paraId="3648384D" w14:textId="77777777" w:rsidR="00141CB8" w:rsidRPr="00141CB8" w:rsidRDefault="00141CB8" w:rsidP="00141CB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41CB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First-time merchant for this card (binary)</w:t>
      </w:r>
    </w:p>
    <w:p w14:paraId="0BA4B5F9" w14:textId="77777777" w:rsidR="00141CB8" w:rsidRPr="00141CB8" w:rsidRDefault="00141CB8" w:rsidP="00141CB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41CB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Transaction amount Z-score relative to card history</w:t>
      </w:r>
    </w:p>
    <w:p w14:paraId="48E5B652" w14:textId="77777777" w:rsidR="00141CB8" w:rsidRPr="00141CB8" w:rsidRDefault="00141CB8" w:rsidP="00141C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41C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C. Transaction Context Features</w:t>
      </w:r>
    </w:p>
    <w:p w14:paraId="2F904FB7" w14:textId="77777777" w:rsidR="00141CB8" w:rsidRPr="00141CB8" w:rsidRDefault="00141CB8" w:rsidP="00141CB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41CB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Hour of day (0-23), day of week (0-6)</w:t>
      </w:r>
    </w:p>
    <w:p w14:paraId="4E4EF6D9" w14:textId="77777777" w:rsidR="00141CB8" w:rsidRPr="00141CB8" w:rsidRDefault="00141CB8" w:rsidP="00141CB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gramStart"/>
      <w:r w:rsidRPr="00141CB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Is</w:t>
      </w:r>
      <w:proofErr w:type="gramEnd"/>
      <w:r w:rsidRPr="00141CB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weekend transaction (binary)</w:t>
      </w:r>
    </w:p>
    <w:p w14:paraId="4660B4BB" w14:textId="77777777" w:rsidR="00141CB8" w:rsidRPr="00141CB8" w:rsidRDefault="00141CB8" w:rsidP="00141CB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41CB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Transaction amount bins (small: &lt;$50, medium: $50-$200, large: &gt;$200)</w:t>
      </w:r>
    </w:p>
    <w:p w14:paraId="070231DE" w14:textId="77777777" w:rsidR="00141CB8" w:rsidRPr="00141CB8" w:rsidRDefault="00141CB8" w:rsidP="00141CB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41CB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Distance from previous transaction (if geographic data available)</w:t>
      </w:r>
    </w:p>
    <w:p w14:paraId="7A3FD382" w14:textId="77777777" w:rsidR="00141CB8" w:rsidRPr="00141CB8" w:rsidRDefault="00141CB8" w:rsidP="00141C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41C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D. Identity Consistency Features</w:t>
      </w:r>
    </w:p>
    <w:p w14:paraId="7DA21576" w14:textId="77777777" w:rsidR="00141CB8" w:rsidRPr="00141CB8" w:rsidRDefault="00141CB8" w:rsidP="00141CB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41CB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Email domain matches billing country (binary)</w:t>
      </w:r>
    </w:p>
    <w:p w14:paraId="4E1E5E28" w14:textId="77777777" w:rsidR="00141CB8" w:rsidRPr="00141CB8" w:rsidRDefault="00141CB8" w:rsidP="00141CB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41CB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Device consistency score (device used before with this card)</w:t>
      </w:r>
    </w:p>
    <w:p w14:paraId="7E0EFBF8" w14:textId="77777777" w:rsidR="00141CB8" w:rsidRPr="00141CB8" w:rsidRDefault="00141CB8" w:rsidP="00141CB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41CB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Browser/OS consistency with user history</w:t>
      </w:r>
    </w:p>
    <w:p w14:paraId="1FE55853" w14:textId="77777777" w:rsidR="00141CB8" w:rsidRPr="00141CB8" w:rsidRDefault="00141CB8" w:rsidP="00141C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41C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Banking Principle:</w:t>
      </w:r>
      <w:r w:rsidRPr="00141CB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 xml:space="preserve">Real fraud teams look for </w:t>
      </w:r>
      <w:r w:rsidRPr="00141C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deviations from normal behavior</w:t>
      </w:r>
      <w:r w:rsidRPr="00141CB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and </w:t>
      </w:r>
      <w:r w:rsidRPr="00141C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velocity spikes</w:t>
      </w:r>
      <w:r w:rsidRPr="00141CB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 Your features should capture these patterns.</w:t>
      </w:r>
    </w:p>
    <w:p w14:paraId="3C7A2C1D" w14:textId="77777777" w:rsidR="00141CB8" w:rsidRPr="00141CB8" w:rsidRDefault="00141CB8" w:rsidP="00141CB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41C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Handle Class Imbalance:</w:t>
      </w:r>
    </w:p>
    <w:p w14:paraId="35FB24B6" w14:textId="77777777" w:rsidR="00141CB8" w:rsidRPr="00141CB8" w:rsidRDefault="00141CB8" w:rsidP="00141CB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41CB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Use stratified sampling for train/validation/test splits</w:t>
      </w:r>
    </w:p>
    <w:p w14:paraId="7EBC1B3A" w14:textId="613D13F7" w:rsidR="00141CB8" w:rsidRPr="00141CB8" w:rsidRDefault="00141CB8" w:rsidP="00141CB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41CB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Consider SMOTE or class weights during </w:t>
      </w:r>
      <w:r w:rsidR="00062D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modelling</w:t>
      </w:r>
    </w:p>
    <w:p w14:paraId="116D7A5B" w14:textId="77777777" w:rsidR="00141CB8" w:rsidRPr="00141CB8" w:rsidRDefault="00141CB8" w:rsidP="00141CB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41CB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Focus on recall@precision thresholds (not just accuracy)</w:t>
      </w:r>
    </w:p>
    <w:p w14:paraId="7CDEDF6B" w14:textId="77777777" w:rsidR="00117219" w:rsidRDefault="00117219"/>
    <w:sectPr w:rsidR="00117219" w:rsidSect="00141CB8">
      <w:pgSz w:w="12240" w:h="20160" w:code="5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F43DF"/>
    <w:multiLevelType w:val="multilevel"/>
    <w:tmpl w:val="2D5C6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0365B9"/>
    <w:multiLevelType w:val="multilevel"/>
    <w:tmpl w:val="EAC2C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4B70DF"/>
    <w:multiLevelType w:val="multilevel"/>
    <w:tmpl w:val="E6947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B15707"/>
    <w:multiLevelType w:val="multilevel"/>
    <w:tmpl w:val="BFB4E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4B153A"/>
    <w:multiLevelType w:val="multilevel"/>
    <w:tmpl w:val="F8C8D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AB4D12"/>
    <w:multiLevelType w:val="multilevel"/>
    <w:tmpl w:val="CBF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9082698">
    <w:abstractNumId w:val="1"/>
  </w:num>
  <w:num w:numId="2" w16cid:durableId="733548954">
    <w:abstractNumId w:val="4"/>
  </w:num>
  <w:num w:numId="3" w16cid:durableId="854922463">
    <w:abstractNumId w:val="5"/>
  </w:num>
  <w:num w:numId="4" w16cid:durableId="879051520">
    <w:abstractNumId w:val="2"/>
  </w:num>
  <w:num w:numId="5" w16cid:durableId="286358638">
    <w:abstractNumId w:val="0"/>
  </w:num>
  <w:num w:numId="6" w16cid:durableId="15785151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CB8"/>
    <w:rsid w:val="00062D44"/>
    <w:rsid w:val="000D40C1"/>
    <w:rsid w:val="00117219"/>
    <w:rsid w:val="00141CB8"/>
    <w:rsid w:val="00151DCE"/>
    <w:rsid w:val="002E1804"/>
    <w:rsid w:val="004013FC"/>
    <w:rsid w:val="004361FE"/>
    <w:rsid w:val="004A0DD9"/>
    <w:rsid w:val="00513AE7"/>
    <w:rsid w:val="00600E6E"/>
    <w:rsid w:val="00712E11"/>
    <w:rsid w:val="00857FAF"/>
    <w:rsid w:val="00A4279E"/>
    <w:rsid w:val="00BA2C42"/>
    <w:rsid w:val="00D47C4F"/>
    <w:rsid w:val="00EB781E"/>
    <w:rsid w:val="00F50775"/>
    <w:rsid w:val="00F94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ACD85"/>
  <w15:chartTrackingRefBased/>
  <w15:docId w15:val="{E73F7D04-C6C4-414B-A9F6-7223A2050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1C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1C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41C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1C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1C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1CB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1CB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1CB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1CB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1CB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CO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1CB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CO"/>
    </w:rPr>
  </w:style>
  <w:style w:type="character" w:customStyle="1" w:styleId="Heading3Char">
    <w:name w:val="Heading 3 Char"/>
    <w:basedOn w:val="DefaultParagraphFont"/>
    <w:link w:val="Heading3"/>
    <w:uiPriority w:val="9"/>
    <w:rsid w:val="00141CB8"/>
    <w:rPr>
      <w:rFonts w:eastAsiaTheme="majorEastAsia" w:cstheme="majorBidi"/>
      <w:color w:val="0F4761" w:themeColor="accent1" w:themeShade="BF"/>
      <w:sz w:val="28"/>
      <w:szCs w:val="28"/>
      <w:lang w:val="es-CO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1CB8"/>
    <w:rPr>
      <w:rFonts w:eastAsiaTheme="majorEastAsia" w:cstheme="majorBidi"/>
      <w:i/>
      <w:iCs/>
      <w:color w:val="0F4761" w:themeColor="accent1" w:themeShade="BF"/>
      <w:lang w:val="es-CO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1CB8"/>
    <w:rPr>
      <w:rFonts w:eastAsiaTheme="majorEastAsia" w:cstheme="majorBidi"/>
      <w:color w:val="0F4761" w:themeColor="accent1" w:themeShade="BF"/>
      <w:lang w:val="es-CO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1CB8"/>
    <w:rPr>
      <w:rFonts w:eastAsiaTheme="majorEastAsia" w:cstheme="majorBidi"/>
      <w:i/>
      <w:iCs/>
      <w:color w:val="595959" w:themeColor="text1" w:themeTint="A6"/>
      <w:lang w:val="es-CO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1CB8"/>
    <w:rPr>
      <w:rFonts w:eastAsiaTheme="majorEastAsia" w:cstheme="majorBidi"/>
      <w:color w:val="595959" w:themeColor="text1" w:themeTint="A6"/>
      <w:lang w:val="es-CO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1CB8"/>
    <w:rPr>
      <w:rFonts w:eastAsiaTheme="majorEastAsia" w:cstheme="majorBidi"/>
      <w:i/>
      <w:iCs/>
      <w:color w:val="272727" w:themeColor="text1" w:themeTint="D8"/>
      <w:lang w:val="es-CO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1CB8"/>
    <w:rPr>
      <w:rFonts w:eastAsiaTheme="majorEastAsia" w:cstheme="majorBidi"/>
      <w:color w:val="272727" w:themeColor="text1" w:themeTint="D8"/>
      <w:lang w:val="es-CO"/>
    </w:rPr>
  </w:style>
  <w:style w:type="paragraph" w:styleId="Title">
    <w:name w:val="Title"/>
    <w:basedOn w:val="Normal"/>
    <w:next w:val="Normal"/>
    <w:link w:val="TitleChar"/>
    <w:uiPriority w:val="10"/>
    <w:qFormat/>
    <w:rsid w:val="00141CB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1CB8"/>
    <w:rPr>
      <w:rFonts w:asciiTheme="majorHAnsi" w:eastAsiaTheme="majorEastAsia" w:hAnsiTheme="majorHAnsi" w:cstheme="majorBidi"/>
      <w:spacing w:val="-10"/>
      <w:kern w:val="28"/>
      <w:sz w:val="56"/>
      <w:szCs w:val="56"/>
      <w:lang w:val="es-CO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1CB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1CB8"/>
    <w:rPr>
      <w:rFonts w:eastAsiaTheme="majorEastAsia" w:cstheme="majorBidi"/>
      <w:color w:val="595959" w:themeColor="text1" w:themeTint="A6"/>
      <w:spacing w:val="15"/>
      <w:sz w:val="28"/>
      <w:szCs w:val="28"/>
      <w:lang w:val="es-CO"/>
    </w:rPr>
  </w:style>
  <w:style w:type="paragraph" w:styleId="Quote">
    <w:name w:val="Quote"/>
    <w:basedOn w:val="Normal"/>
    <w:next w:val="Normal"/>
    <w:link w:val="QuoteChar"/>
    <w:uiPriority w:val="29"/>
    <w:qFormat/>
    <w:rsid w:val="00141CB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1CB8"/>
    <w:rPr>
      <w:i/>
      <w:iCs/>
      <w:color w:val="404040" w:themeColor="text1" w:themeTint="BF"/>
      <w:lang w:val="es-CO"/>
    </w:rPr>
  </w:style>
  <w:style w:type="paragraph" w:styleId="ListParagraph">
    <w:name w:val="List Paragraph"/>
    <w:basedOn w:val="Normal"/>
    <w:uiPriority w:val="34"/>
    <w:qFormat/>
    <w:rsid w:val="00141C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1C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1C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1CB8"/>
    <w:rPr>
      <w:i/>
      <w:iCs/>
      <w:color w:val="0F4761" w:themeColor="accent1" w:themeShade="BF"/>
      <w:lang w:val="es-CO"/>
    </w:rPr>
  </w:style>
  <w:style w:type="character" w:styleId="IntenseReference">
    <w:name w:val="Intense Reference"/>
    <w:basedOn w:val="DefaultParagraphFont"/>
    <w:uiPriority w:val="32"/>
    <w:qFormat/>
    <w:rsid w:val="00141CB8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141CB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141CB8"/>
    <w:rPr>
      <w:b/>
      <w:bCs/>
    </w:rPr>
  </w:style>
  <w:style w:type="paragraph" w:customStyle="1" w:styleId="whitespace-normal">
    <w:name w:val="whitespace-normal"/>
    <w:basedOn w:val="Normal"/>
    <w:rsid w:val="00141CB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202</Words>
  <Characters>1387</Characters>
  <Application>Microsoft Office Word</Application>
  <DocSecurity>0</DocSecurity>
  <Lines>36</Lines>
  <Paragraphs>38</Paragraphs>
  <ScaleCrop>false</ScaleCrop>
  <Company/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Carlos Ruiz</dc:creator>
  <cp:keywords/>
  <dc:description/>
  <cp:lastModifiedBy>Juan Carlos Ruiz</cp:lastModifiedBy>
  <cp:revision>2</cp:revision>
  <dcterms:created xsi:type="dcterms:W3CDTF">2026-02-08T10:58:00Z</dcterms:created>
  <dcterms:modified xsi:type="dcterms:W3CDTF">2026-02-08T11:17:00Z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32db7f80-eb10-47bc-a70d-e71b40108b7e</vt:lpwstr>
  </property>
</Properties>
</file>