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2CB3E" w14:textId="372F8B5C" w:rsidR="008E358F" w:rsidRDefault="00192D09" w:rsidP="00192D09">
      <w:pPr>
        <w:spacing w:line="360" w:lineRule="auto"/>
        <w:jc w:val="both"/>
        <w:rPr>
          <w:rFonts w:ascii="Arial" w:hAnsi="Arial" w:cs="Arial"/>
          <w:b/>
          <w:bCs/>
        </w:rPr>
      </w:pPr>
      <w:r w:rsidRPr="00192D09">
        <w:rPr>
          <w:rFonts w:ascii="Arial" w:hAnsi="Arial" w:cs="Arial"/>
          <w:b/>
          <w:bCs/>
        </w:rPr>
        <w:t>Utilice la tríada CID para proteger a las organizaciones</w:t>
      </w:r>
    </w:p>
    <w:p w14:paraId="0959A7FE" w14:textId="2C67A210" w:rsidR="00192D09" w:rsidRDefault="00192D09" w:rsidP="00192D09">
      <w:pPr>
        <w:spacing w:line="360" w:lineRule="auto"/>
        <w:jc w:val="both"/>
        <w:rPr>
          <w:rFonts w:ascii="Arial" w:hAnsi="Arial" w:cs="Arial"/>
        </w:rPr>
      </w:pPr>
      <w:r w:rsidRPr="00192D09">
        <w:rPr>
          <w:rFonts w:ascii="Arial" w:hAnsi="Arial" w:cs="Arial"/>
        </w:rPr>
        <w:t>Anteriormente, se le presentó la tríada de confidencialidad, integridad y disponibilidad (CID) y cómo ayuda a las organizaciones a considerar y mitigar los riesgos. En esta lectura, aprenderá cómo los analistas de ciberseguridad utilizan la tríada CID en el lugar de trabajo.</w:t>
      </w:r>
    </w:p>
    <w:p w14:paraId="19487C5F" w14:textId="77777777" w:rsidR="00192D09" w:rsidRDefault="00192D09" w:rsidP="00192D09">
      <w:pPr>
        <w:spacing w:line="360" w:lineRule="auto"/>
        <w:jc w:val="both"/>
        <w:rPr>
          <w:rFonts w:ascii="Arial" w:hAnsi="Arial" w:cs="Arial"/>
        </w:rPr>
      </w:pPr>
    </w:p>
    <w:p w14:paraId="19B52B57" w14:textId="77777777" w:rsidR="00192D09" w:rsidRPr="00192D09" w:rsidRDefault="00192D09" w:rsidP="00192D09">
      <w:pPr>
        <w:numPr>
          <w:ilvl w:val="0"/>
          <w:numId w:val="3"/>
        </w:numPr>
        <w:spacing w:line="360" w:lineRule="auto"/>
        <w:jc w:val="both"/>
        <w:rPr>
          <w:rFonts w:ascii="Arial" w:hAnsi="Arial" w:cs="Arial"/>
          <w:b/>
          <w:bCs/>
        </w:rPr>
      </w:pPr>
      <w:r w:rsidRPr="00192D09">
        <w:rPr>
          <w:rFonts w:ascii="Arial" w:hAnsi="Arial" w:cs="Arial"/>
          <w:b/>
          <w:bCs/>
        </w:rPr>
        <w:t>La tríada CID para analistas</w:t>
      </w:r>
    </w:p>
    <w:p w14:paraId="564C5F01" w14:textId="77777777" w:rsidR="00192D09" w:rsidRDefault="00192D09" w:rsidP="00192D09">
      <w:pPr>
        <w:spacing w:line="360" w:lineRule="auto"/>
        <w:jc w:val="both"/>
        <w:rPr>
          <w:rFonts w:ascii="Arial" w:hAnsi="Arial" w:cs="Arial"/>
        </w:rPr>
      </w:pPr>
      <w:r w:rsidRPr="00192D09">
        <w:rPr>
          <w:rFonts w:ascii="Arial" w:hAnsi="Arial" w:cs="Arial"/>
        </w:rPr>
        <w:t xml:space="preserve">La </w:t>
      </w:r>
      <w:r w:rsidRPr="00192D09">
        <w:rPr>
          <w:rFonts w:ascii="Arial" w:hAnsi="Arial" w:cs="Arial"/>
          <w:b/>
          <w:bCs/>
        </w:rPr>
        <w:t>tríada CID</w:t>
      </w:r>
      <w:r w:rsidRPr="00192D09">
        <w:rPr>
          <w:rFonts w:ascii="Arial" w:hAnsi="Arial" w:cs="Arial"/>
        </w:rPr>
        <w:t xml:space="preserve"> es un Modelo que ayuda a informar sobre cómo las organizaciones consideran el riesgo cuando establecen sistemas y políticas de Seguridad. Se compone de tres elementos que los analistas de ciberseguridad y las organizaciones trabajan para mantener: confidencialidad, integridad y disponibilidad. Mantener un nivel de riesgo aceptable y garantizar que los sistemas y las políticas se diseñan teniendo en cuenta estos elementos ayuda a establecer una </w:t>
      </w:r>
      <w:r w:rsidRPr="00192D09">
        <w:rPr>
          <w:rFonts w:ascii="Arial" w:hAnsi="Arial" w:cs="Arial"/>
          <w:b/>
          <w:bCs/>
        </w:rPr>
        <w:t>postura de seguridad</w:t>
      </w:r>
      <w:r w:rsidRPr="00192D09">
        <w:rPr>
          <w:rFonts w:ascii="Arial" w:hAnsi="Arial" w:cs="Arial"/>
        </w:rPr>
        <w:t xml:space="preserve"> satisfactoria, que se refiere a la capacidad de una organización para gestionar su defensa de los recursos y datos críticos y reaccionar ante los cambios.</w:t>
      </w:r>
    </w:p>
    <w:p w14:paraId="7DD07789" w14:textId="77777777" w:rsidR="00192D09" w:rsidRPr="00192D09" w:rsidRDefault="00192D09" w:rsidP="00192D09">
      <w:pPr>
        <w:spacing w:line="360" w:lineRule="auto"/>
        <w:jc w:val="both"/>
        <w:rPr>
          <w:rFonts w:ascii="Arial" w:hAnsi="Arial" w:cs="Arial"/>
        </w:rPr>
      </w:pPr>
    </w:p>
    <w:p w14:paraId="1A57A1C9" w14:textId="407D7DA3" w:rsidR="00192D09" w:rsidRPr="00192D09" w:rsidRDefault="00192D09" w:rsidP="00192D09">
      <w:pPr>
        <w:pStyle w:val="Prrafodelista"/>
        <w:numPr>
          <w:ilvl w:val="0"/>
          <w:numId w:val="4"/>
        </w:numPr>
        <w:spacing w:line="360" w:lineRule="auto"/>
        <w:jc w:val="both"/>
        <w:rPr>
          <w:rFonts w:ascii="Arial" w:hAnsi="Arial" w:cs="Arial"/>
          <w:b/>
          <w:bCs/>
        </w:rPr>
      </w:pPr>
      <w:r w:rsidRPr="00192D09">
        <w:rPr>
          <w:rFonts w:ascii="Arial" w:hAnsi="Arial" w:cs="Arial"/>
          <w:b/>
          <w:bCs/>
        </w:rPr>
        <w:t>Confidencialidad</w:t>
      </w:r>
    </w:p>
    <w:p w14:paraId="2EE64BE6" w14:textId="4186C1A0" w:rsidR="00192D09" w:rsidRDefault="00192D09" w:rsidP="00192D09">
      <w:pPr>
        <w:spacing w:line="360" w:lineRule="auto"/>
        <w:jc w:val="both"/>
        <w:rPr>
          <w:rFonts w:ascii="Arial" w:hAnsi="Arial" w:cs="Arial"/>
        </w:rPr>
      </w:pPr>
      <w:r w:rsidRPr="00192D09">
        <w:rPr>
          <w:rFonts w:ascii="Arial" w:hAnsi="Arial" w:cs="Arial"/>
        </w:rPr>
        <w:t>La</w:t>
      </w:r>
      <w:r>
        <w:rPr>
          <w:rFonts w:ascii="Arial" w:hAnsi="Arial" w:cs="Arial"/>
        </w:rPr>
        <w:t xml:space="preserve"> </w:t>
      </w:r>
      <w:r w:rsidRPr="00192D09">
        <w:rPr>
          <w:rFonts w:ascii="Arial" w:hAnsi="Arial" w:cs="Arial"/>
          <w:b/>
          <w:bCs/>
        </w:rPr>
        <w:t>confidencialidad</w:t>
      </w:r>
      <w:r w:rsidRPr="00192D09">
        <w:rPr>
          <w:rFonts w:ascii="Arial" w:hAnsi="Arial" w:cs="Arial"/>
        </w:rPr>
        <w:t xml:space="preserve"> es la idea de que sólo los usuarios autorizados pueden acceder a recursos o datos específicos. En una organización, la confidencialidad puede mejorarse mediante la implementación de principios de diseño, como el principio de privilegio mínimo. El principio de privilegio mínimo limita el acceso de los usuarios únicamente a la información que necesitan para completar las tareas relacionadas con el trabajo. Limitar el acceso es una forma de mantener la confidencialidad y la seguridad de los Datos privados.</w:t>
      </w:r>
    </w:p>
    <w:p w14:paraId="5A6BE537" w14:textId="77777777" w:rsidR="00192D09" w:rsidRPr="00192D09" w:rsidRDefault="00192D09" w:rsidP="00192D09">
      <w:pPr>
        <w:spacing w:line="360" w:lineRule="auto"/>
        <w:jc w:val="both"/>
        <w:rPr>
          <w:rFonts w:ascii="Arial" w:hAnsi="Arial" w:cs="Arial"/>
        </w:rPr>
      </w:pPr>
    </w:p>
    <w:p w14:paraId="53FA9304" w14:textId="28AAB076" w:rsidR="00192D09" w:rsidRPr="00192D09" w:rsidRDefault="00192D09" w:rsidP="00192D09">
      <w:pPr>
        <w:pStyle w:val="Prrafodelista"/>
        <w:numPr>
          <w:ilvl w:val="0"/>
          <w:numId w:val="4"/>
        </w:numPr>
        <w:spacing w:line="360" w:lineRule="auto"/>
        <w:jc w:val="both"/>
        <w:rPr>
          <w:rFonts w:ascii="Arial" w:hAnsi="Arial" w:cs="Arial"/>
          <w:b/>
          <w:bCs/>
        </w:rPr>
      </w:pPr>
      <w:r w:rsidRPr="00192D09">
        <w:rPr>
          <w:rFonts w:ascii="Arial" w:hAnsi="Arial" w:cs="Arial"/>
          <w:b/>
          <w:bCs/>
        </w:rPr>
        <w:t>Integridad</w:t>
      </w:r>
    </w:p>
    <w:p w14:paraId="4EE6DFD6" w14:textId="6D2CB933" w:rsidR="00192D09" w:rsidRDefault="00192D09" w:rsidP="00192D09">
      <w:pPr>
        <w:spacing w:line="360" w:lineRule="auto"/>
        <w:jc w:val="both"/>
        <w:rPr>
          <w:rFonts w:ascii="Arial" w:hAnsi="Arial" w:cs="Arial"/>
        </w:rPr>
      </w:pPr>
      <w:r w:rsidRPr="00192D09">
        <w:rPr>
          <w:rFonts w:ascii="Arial" w:hAnsi="Arial" w:cs="Arial"/>
        </w:rPr>
        <w:t>La</w:t>
      </w:r>
      <w:r>
        <w:rPr>
          <w:rFonts w:ascii="Arial" w:hAnsi="Arial" w:cs="Arial"/>
        </w:rPr>
        <w:t xml:space="preserve"> </w:t>
      </w:r>
      <w:r w:rsidRPr="00192D09">
        <w:rPr>
          <w:rFonts w:ascii="Arial" w:hAnsi="Arial" w:cs="Arial"/>
          <w:b/>
          <w:bCs/>
        </w:rPr>
        <w:t>integridad</w:t>
      </w:r>
      <w:r w:rsidRPr="00192D09">
        <w:rPr>
          <w:rFonts w:ascii="Arial" w:hAnsi="Arial" w:cs="Arial"/>
        </w:rPr>
        <w:t xml:space="preserve"> es la idea de que los datos son verificablemente correctos, auténticos y fiables. Es esencial disponer de protocolos para verificar la autenticidad de los Datos. Una forma de verificar la integridad de los datos es a través de</w:t>
      </w:r>
      <w:r>
        <w:rPr>
          <w:rFonts w:ascii="Arial" w:hAnsi="Arial" w:cs="Arial"/>
        </w:rPr>
        <w:t xml:space="preserve"> </w:t>
      </w:r>
      <w:r w:rsidRPr="00192D09">
        <w:rPr>
          <w:rFonts w:ascii="Arial" w:hAnsi="Arial" w:cs="Arial"/>
        </w:rPr>
        <w:t xml:space="preserve">la criptografía, que se utiliza para transformar los datos de modo que las partes no autorizadas no puedan leerlos o manipularlos (NIST, 2022). Otro ejemplo de cómo una organización puede implementar la integridad es habilitando la encriptación, que es el proceso de convertir los datos de un </w:t>
      </w:r>
      <w:r w:rsidRPr="00192D09">
        <w:rPr>
          <w:rFonts w:ascii="Arial" w:hAnsi="Arial" w:cs="Arial"/>
        </w:rPr>
        <w:lastRenderedPageBreak/>
        <w:t>formato legible a un formato codificado. La encriptación puede utilizarse para impedir el acceso y garantizar que los datos, como los mensajes de la plataforma de chat interna de una organización</w:t>
      </w:r>
      <w:r>
        <w:rPr>
          <w:rFonts w:ascii="Arial" w:hAnsi="Arial" w:cs="Arial"/>
        </w:rPr>
        <w:t xml:space="preserve"> para que</w:t>
      </w:r>
      <w:r w:rsidRPr="00192D09">
        <w:rPr>
          <w:rFonts w:ascii="Arial" w:hAnsi="Arial" w:cs="Arial"/>
        </w:rPr>
        <w:t xml:space="preserve"> no puedan ser manipulados.</w:t>
      </w:r>
    </w:p>
    <w:p w14:paraId="62FE9FFD" w14:textId="77777777" w:rsidR="00192D09" w:rsidRPr="00192D09" w:rsidRDefault="00192D09" w:rsidP="00192D09">
      <w:pPr>
        <w:spacing w:line="360" w:lineRule="auto"/>
        <w:jc w:val="both"/>
        <w:rPr>
          <w:rFonts w:ascii="Arial" w:hAnsi="Arial" w:cs="Arial"/>
        </w:rPr>
      </w:pPr>
    </w:p>
    <w:p w14:paraId="0A25F75A" w14:textId="2CD4AB27" w:rsidR="00192D09" w:rsidRPr="00192D09" w:rsidRDefault="00192D09" w:rsidP="00192D09">
      <w:pPr>
        <w:pStyle w:val="Prrafodelista"/>
        <w:numPr>
          <w:ilvl w:val="0"/>
          <w:numId w:val="4"/>
        </w:numPr>
        <w:spacing w:line="360" w:lineRule="auto"/>
        <w:jc w:val="both"/>
        <w:rPr>
          <w:rFonts w:ascii="Arial" w:hAnsi="Arial" w:cs="Arial"/>
          <w:b/>
          <w:bCs/>
        </w:rPr>
      </w:pPr>
      <w:r w:rsidRPr="00192D09">
        <w:rPr>
          <w:rFonts w:ascii="Arial" w:hAnsi="Arial" w:cs="Arial"/>
          <w:b/>
          <w:bCs/>
        </w:rPr>
        <w:t>Disponibilidad</w:t>
      </w:r>
    </w:p>
    <w:p w14:paraId="6D8EECAB" w14:textId="67C9BF47" w:rsidR="00192D09" w:rsidRPr="00192D09" w:rsidRDefault="00192D09" w:rsidP="00192D09">
      <w:pPr>
        <w:spacing w:line="360" w:lineRule="auto"/>
        <w:jc w:val="both"/>
        <w:rPr>
          <w:rFonts w:ascii="Arial" w:hAnsi="Arial" w:cs="Arial"/>
        </w:rPr>
      </w:pPr>
      <w:r w:rsidRPr="00192D09">
        <w:rPr>
          <w:rFonts w:ascii="Arial" w:hAnsi="Arial" w:cs="Arial"/>
        </w:rPr>
        <w:t>La</w:t>
      </w:r>
      <w:r>
        <w:rPr>
          <w:rFonts w:ascii="Arial" w:hAnsi="Arial" w:cs="Arial"/>
        </w:rPr>
        <w:t xml:space="preserve"> </w:t>
      </w:r>
      <w:r w:rsidRPr="00192D09">
        <w:rPr>
          <w:rFonts w:ascii="Arial" w:hAnsi="Arial" w:cs="Arial"/>
          <w:b/>
          <w:bCs/>
        </w:rPr>
        <w:t>Disponibilidad</w:t>
      </w:r>
      <w:r w:rsidRPr="00192D09">
        <w:rPr>
          <w:rFonts w:ascii="Arial" w:hAnsi="Arial" w:cs="Arial"/>
        </w:rPr>
        <w:t xml:space="preserve"> es la idea de que los Datos son accesibles para aquellos que están autorizados a utilizarlos. Cuando un sistema se adhiere tanto a los principios de disponibilidad como a los de confidencialidad, los datos pueden utilizarse cuando sea necesario. En el lugar de trabajo, esto podría significar que la organización permite a los empleados remotos acceder a su red interna para realizar su trabajo. Cabe señalar que el acceso a los datos de la red interna sigue estando limitado, dependiendo del tipo de acceso que necesiten los empleados para realizar su trabajo. Si, por ejemplo, un empleado trabaja en el departamento de contabilización de la organización, podría necesitar acceso a las cuentas corporativas pero no a los datos relacionados con los proyectos de desarrollo en curso.</w:t>
      </w:r>
    </w:p>
    <w:p w14:paraId="2814CAC4" w14:textId="77777777" w:rsidR="00192D09" w:rsidRDefault="00192D09" w:rsidP="00192D09">
      <w:pPr>
        <w:spacing w:line="360" w:lineRule="auto"/>
        <w:jc w:val="both"/>
        <w:rPr>
          <w:rFonts w:ascii="Arial" w:hAnsi="Arial" w:cs="Arial"/>
          <w:b/>
          <w:bCs/>
        </w:rPr>
      </w:pPr>
    </w:p>
    <w:p w14:paraId="1F1A4612" w14:textId="65311C3A" w:rsidR="00192D09" w:rsidRPr="00192D09" w:rsidRDefault="00192D09" w:rsidP="00192D09">
      <w:pPr>
        <w:spacing w:line="360" w:lineRule="auto"/>
        <w:jc w:val="both"/>
        <w:rPr>
          <w:rFonts w:ascii="Arial" w:hAnsi="Arial" w:cs="Arial"/>
          <w:b/>
          <w:bCs/>
        </w:rPr>
      </w:pPr>
      <w:r w:rsidRPr="00192D09">
        <w:rPr>
          <w:rFonts w:ascii="Arial" w:hAnsi="Arial" w:cs="Arial"/>
          <w:b/>
          <w:bCs/>
        </w:rPr>
        <w:t>Claves</w:t>
      </w:r>
    </w:p>
    <w:p w14:paraId="4DFEF462" w14:textId="77777777" w:rsidR="00192D09" w:rsidRPr="00192D09" w:rsidRDefault="00192D09" w:rsidP="00192D09">
      <w:pPr>
        <w:spacing w:line="360" w:lineRule="auto"/>
        <w:jc w:val="both"/>
        <w:rPr>
          <w:rFonts w:ascii="Arial" w:hAnsi="Arial" w:cs="Arial"/>
        </w:rPr>
      </w:pPr>
      <w:r w:rsidRPr="00192D09">
        <w:rPr>
          <w:rFonts w:ascii="Arial" w:hAnsi="Arial" w:cs="Arial"/>
        </w:rPr>
        <w:t>La tríada CID es esencial para establecer la postura de Seguridad de una organización. Saber qué es y cómo se aplica puede ayudarle a comprender mejor cómo trabajan los equipos de Seguridad para proteger a las organizaciones y a las personas a las que sirven.</w:t>
      </w:r>
    </w:p>
    <w:p w14:paraId="578E6C30" w14:textId="41BBFA68" w:rsidR="00192D09" w:rsidRPr="00192D09" w:rsidRDefault="00192D09" w:rsidP="00192D09">
      <w:pPr>
        <w:spacing w:line="360" w:lineRule="auto"/>
        <w:jc w:val="both"/>
        <w:rPr>
          <w:rFonts w:ascii="Arial" w:hAnsi="Arial" w:cs="Arial"/>
        </w:rPr>
      </w:pPr>
    </w:p>
    <w:sectPr w:rsidR="00192D09" w:rsidRPr="00192D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E13C3"/>
    <w:multiLevelType w:val="hybridMultilevel"/>
    <w:tmpl w:val="603A301A"/>
    <w:lvl w:ilvl="0" w:tplc="10D2CEFE">
      <w:numFmt w:val="bullet"/>
      <w:lvlText w:val="-"/>
      <w:lvlJc w:val="left"/>
      <w:pPr>
        <w:ind w:left="360" w:hanging="360"/>
      </w:pPr>
      <w:rPr>
        <w:rFonts w:ascii="Arial" w:eastAsiaTheme="minorHAnsi"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746E6C56"/>
    <w:multiLevelType w:val="multilevel"/>
    <w:tmpl w:val="F1529554"/>
    <w:lvl w:ilvl="0">
      <w:start w:val="1"/>
      <w:numFmt w:val="upperRoman"/>
      <w:pStyle w:val="Ttulo1"/>
      <w:lvlText w:val="%1."/>
      <w:lvlJc w:val="right"/>
      <w:pPr>
        <w:ind w:left="360" w:hanging="360"/>
      </w:pPr>
    </w:lvl>
    <w:lvl w:ilvl="1">
      <w:start w:val="1"/>
      <w:numFmt w:val="decimal"/>
      <w:pStyle w:val="Ttulo2"/>
      <w:isLgl/>
      <w:lvlText w:val="%1.%2."/>
      <w:lvlJc w:val="left"/>
      <w:pPr>
        <w:ind w:left="1211" w:hanging="720"/>
      </w:pPr>
      <w:rPr>
        <w:rFonts w:hint="default"/>
        <w:b/>
        <w:bCs w:val="0"/>
      </w:rPr>
    </w:lvl>
    <w:lvl w:ilvl="2">
      <w:start w:val="1"/>
      <w:numFmt w:val="decimal"/>
      <w:pStyle w:val="Ttulo3"/>
      <w:isLgl/>
      <w:lvlText w:val="%1.%2.%3."/>
      <w:lvlJc w:val="left"/>
      <w:pPr>
        <w:ind w:left="1418" w:hanging="720"/>
      </w:pPr>
      <w:rPr>
        <w:rFonts w:hint="default"/>
      </w:rPr>
    </w:lvl>
    <w:lvl w:ilvl="3">
      <w:start w:val="1"/>
      <w:numFmt w:val="decimal"/>
      <w:isLgl/>
      <w:lvlText w:val="%1.%2.%3.%4."/>
      <w:lvlJc w:val="left"/>
      <w:pPr>
        <w:ind w:left="2127" w:hanging="1080"/>
      </w:pPr>
      <w:rPr>
        <w:rFonts w:hint="default"/>
      </w:rPr>
    </w:lvl>
    <w:lvl w:ilvl="4">
      <w:start w:val="1"/>
      <w:numFmt w:val="decimal"/>
      <w:isLgl/>
      <w:lvlText w:val="%1.%2.%3.%4.%5."/>
      <w:lvlJc w:val="left"/>
      <w:pPr>
        <w:ind w:left="2476" w:hanging="1080"/>
      </w:pPr>
      <w:rPr>
        <w:rFonts w:hint="default"/>
      </w:rPr>
    </w:lvl>
    <w:lvl w:ilvl="5">
      <w:start w:val="1"/>
      <w:numFmt w:val="decimal"/>
      <w:isLgl/>
      <w:lvlText w:val="%1.%2.%3.%4.%5.%6."/>
      <w:lvlJc w:val="left"/>
      <w:pPr>
        <w:ind w:left="3185" w:hanging="1440"/>
      </w:pPr>
      <w:rPr>
        <w:rFonts w:hint="default"/>
      </w:rPr>
    </w:lvl>
    <w:lvl w:ilvl="6">
      <w:start w:val="1"/>
      <w:numFmt w:val="decimal"/>
      <w:isLgl/>
      <w:lvlText w:val="%1.%2.%3.%4.%5.%6.%7."/>
      <w:lvlJc w:val="left"/>
      <w:pPr>
        <w:ind w:left="3534" w:hanging="1440"/>
      </w:pPr>
      <w:rPr>
        <w:rFonts w:hint="default"/>
      </w:rPr>
    </w:lvl>
    <w:lvl w:ilvl="7">
      <w:start w:val="1"/>
      <w:numFmt w:val="decimal"/>
      <w:isLgl/>
      <w:lvlText w:val="%1.%2.%3.%4.%5.%6.%7.%8."/>
      <w:lvlJc w:val="left"/>
      <w:pPr>
        <w:ind w:left="4243" w:hanging="1800"/>
      </w:pPr>
      <w:rPr>
        <w:rFonts w:hint="default"/>
      </w:rPr>
    </w:lvl>
    <w:lvl w:ilvl="8">
      <w:start w:val="1"/>
      <w:numFmt w:val="decimal"/>
      <w:isLgl/>
      <w:lvlText w:val="%1.%2.%3.%4.%5.%6.%7.%8.%9."/>
      <w:lvlJc w:val="left"/>
      <w:pPr>
        <w:ind w:left="4952" w:hanging="2160"/>
      </w:pPr>
      <w:rPr>
        <w:rFonts w:hint="default"/>
      </w:rPr>
    </w:lvl>
  </w:abstractNum>
  <w:num w:numId="1" w16cid:durableId="293869588">
    <w:abstractNumId w:val="1"/>
  </w:num>
  <w:num w:numId="2" w16cid:durableId="1741633166">
    <w:abstractNumId w:val="1"/>
  </w:num>
  <w:num w:numId="3" w16cid:durableId="1517694631">
    <w:abstractNumId w:val="1"/>
  </w:num>
  <w:num w:numId="4" w16cid:durableId="1791633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D09"/>
    <w:rsid w:val="00192D09"/>
    <w:rsid w:val="008E358F"/>
    <w:rsid w:val="009A745D"/>
    <w:rsid w:val="00AD03CA"/>
    <w:rsid w:val="00BC23E2"/>
    <w:rsid w:val="00C2449C"/>
    <w:rsid w:val="00EE4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84C43"/>
  <w15:chartTrackingRefBased/>
  <w15:docId w15:val="{721A610B-2476-4A8F-91B9-EDC4B70E8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APA7EDICION"/>
    <w:next w:val="Normal"/>
    <w:link w:val="Ttulo1Car"/>
    <w:uiPriority w:val="9"/>
    <w:qFormat/>
    <w:rsid w:val="00AD03CA"/>
    <w:pPr>
      <w:numPr>
        <w:numId w:val="3"/>
      </w:numPr>
      <w:outlineLvl w:val="0"/>
    </w:pPr>
    <w:rPr>
      <w:b/>
      <w:bCs w:val="0"/>
    </w:rPr>
  </w:style>
  <w:style w:type="paragraph" w:styleId="Ttulo2">
    <w:name w:val="heading 2"/>
    <w:basedOn w:val="APA7EDICION"/>
    <w:next w:val="Normal"/>
    <w:link w:val="Ttulo2Car"/>
    <w:uiPriority w:val="9"/>
    <w:unhideWhenUsed/>
    <w:qFormat/>
    <w:rsid w:val="00AD03CA"/>
    <w:pPr>
      <w:numPr>
        <w:ilvl w:val="1"/>
        <w:numId w:val="3"/>
      </w:numPr>
      <w:outlineLvl w:val="1"/>
    </w:pPr>
    <w:rPr>
      <w:b/>
      <w:bCs w:val="0"/>
    </w:rPr>
  </w:style>
  <w:style w:type="paragraph" w:styleId="Ttulo3">
    <w:name w:val="heading 3"/>
    <w:basedOn w:val="Prrafodelista"/>
    <w:next w:val="Normal"/>
    <w:link w:val="Ttulo3Car"/>
    <w:uiPriority w:val="9"/>
    <w:unhideWhenUsed/>
    <w:qFormat/>
    <w:rsid w:val="00AD03CA"/>
    <w:pPr>
      <w:numPr>
        <w:ilvl w:val="2"/>
        <w:numId w:val="3"/>
      </w:numPr>
      <w:suppressAutoHyphens/>
      <w:spacing w:after="0" w:line="480" w:lineRule="auto"/>
      <w:outlineLvl w:val="2"/>
    </w:pPr>
    <w:rPr>
      <w:rFonts w:ascii="Arial" w:eastAsia="Times New Roman" w:hAnsi="Arial" w:cs="Arial"/>
      <w:b/>
      <w:bCs/>
      <w:kern w:val="0"/>
      <w:sz w:val="24"/>
      <w:szCs w:val="24"/>
      <w:lang w:eastAsia="es-MX"/>
      <w14:ligatures w14:val="none"/>
    </w:rPr>
  </w:style>
  <w:style w:type="paragraph" w:styleId="Ttulo4">
    <w:name w:val="heading 4"/>
    <w:basedOn w:val="Normal"/>
    <w:next w:val="Normal"/>
    <w:link w:val="Ttulo4Car"/>
    <w:uiPriority w:val="9"/>
    <w:semiHidden/>
    <w:unhideWhenUsed/>
    <w:qFormat/>
    <w:rsid w:val="00192D09"/>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192D09"/>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192D0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92D0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92D0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92D0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EDICION">
    <w:name w:val="APA 7 EDICION"/>
    <w:basedOn w:val="Normal"/>
    <w:next w:val="Normal"/>
    <w:link w:val="APA7EDICIONCar"/>
    <w:qFormat/>
    <w:rsid w:val="00AD03CA"/>
    <w:pPr>
      <w:spacing w:line="480" w:lineRule="auto"/>
      <w:ind w:firstLine="709"/>
      <w:jc w:val="both"/>
    </w:pPr>
    <w:rPr>
      <w:rFonts w:ascii="Arial" w:hAnsi="Arial" w:cs="Arial"/>
      <w:bCs/>
      <w:sz w:val="24"/>
      <w:szCs w:val="24"/>
    </w:rPr>
  </w:style>
  <w:style w:type="character" w:customStyle="1" w:styleId="APA7EDICIONCar">
    <w:name w:val="APA 7 EDICION Car"/>
    <w:basedOn w:val="Fuentedeprrafopredeter"/>
    <w:link w:val="APA7EDICION"/>
    <w:rsid w:val="00AD03CA"/>
    <w:rPr>
      <w:rFonts w:ascii="Arial" w:hAnsi="Arial" w:cs="Arial"/>
      <w:bCs/>
      <w:sz w:val="24"/>
      <w:szCs w:val="24"/>
      <w:lang w:val="es-CO"/>
    </w:rPr>
  </w:style>
  <w:style w:type="character" w:customStyle="1" w:styleId="Ttulo1Car">
    <w:name w:val="Título 1 Car"/>
    <w:basedOn w:val="Fuentedeprrafopredeter"/>
    <w:link w:val="Ttulo1"/>
    <w:uiPriority w:val="9"/>
    <w:rsid w:val="00AD03CA"/>
    <w:rPr>
      <w:rFonts w:ascii="Arial" w:hAnsi="Arial" w:cs="Arial"/>
      <w:b/>
      <w:sz w:val="24"/>
      <w:szCs w:val="24"/>
      <w:lang w:val="es-CO"/>
    </w:rPr>
  </w:style>
  <w:style w:type="character" w:customStyle="1" w:styleId="Ttulo2Car">
    <w:name w:val="Título 2 Car"/>
    <w:basedOn w:val="Fuentedeprrafopredeter"/>
    <w:link w:val="Ttulo2"/>
    <w:uiPriority w:val="9"/>
    <w:rsid w:val="00AD03CA"/>
    <w:rPr>
      <w:rFonts w:ascii="Arial" w:hAnsi="Arial" w:cs="Arial"/>
      <w:b/>
      <w:sz w:val="24"/>
      <w:szCs w:val="24"/>
      <w:lang w:val="es-CO"/>
    </w:rPr>
  </w:style>
  <w:style w:type="character" w:customStyle="1" w:styleId="Ttulo3Car">
    <w:name w:val="Título 3 Car"/>
    <w:basedOn w:val="Fuentedeprrafopredeter"/>
    <w:link w:val="Ttulo3"/>
    <w:uiPriority w:val="9"/>
    <w:rsid w:val="00AD03CA"/>
    <w:rPr>
      <w:rFonts w:ascii="Arial" w:eastAsia="Times New Roman" w:hAnsi="Arial" w:cs="Arial"/>
      <w:b/>
      <w:bCs/>
      <w:kern w:val="0"/>
      <w:sz w:val="24"/>
      <w:szCs w:val="24"/>
      <w:lang w:val="es-CO" w:eastAsia="es-MX"/>
      <w14:ligatures w14:val="none"/>
    </w:rPr>
  </w:style>
  <w:style w:type="paragraph" w:styleId="Prrafodelista">
    <w:name w:val="List Paragraph"/>
    <w:basedOn w:val="Normal"/>
    <w:uiPriority w:val="34"/>
    <w:qFormat/>
    <w:rsid w:val="00AD03CA"/>
    <w:pPr>
      <w:ind w:left="720"/>
      <w:contextualSpacing/>
    </w:pPr>
  </w:style>
  <w:style w:type="character" w:customStyle="1" w:styleId="Ttulo4Car">
    <w:name w:val="Título 4 Car"/>
    <w:basedOn w:val="Fuentedeprrafopredeter"/>
    <w:link w:val="Ttulo4"/>
    <w:uiPriority w:val="9"/>
    <w:semiHidden/>
    <w:rsid w:val="00192D09"/>
    <w:rPr>
      <w:rFonts w:eastAsiaTheme="majorEastAsia" w:cstheme="majorBidi"/>
      <w:i/>
      <w:iCs/>
      <w:color w:val="2E74B5" w:themeColor="accent1" w:themeShade="BF"/>
      <w:lang w:val="es-CO"/>
    </w:rPr>
  </w:style>
  <w:style w:type="character" w:customStyle="1" w:styleId="Ttulo5Car">
    <w:name w:val="Título 5 Car"/>
    <w:basedOn w:val="Fuentedeprrafopredeter"/>
    <w:link w:val="Ttulo5"/>
    <w:uiPriority w:val="9"/>
    <w:semiHidden/>
    <w:rsid w:val="00192D09"/>
    <w:rPr>
      <w:rFonts w:eastAsiaTheme="majorEastAsia" w:cstheme="majorBidi"/>
      <w:color w:val="2E74B5" w:themeColor="accent1" w:themeShade="BF"/>
      <w:lang w:val="es-CO"/>
    </w:rPr>
  </w:style>
  <w:style w:type="character" w:customStyle="1" w:styleId="Ttulo6Car">
    <w:name w:val="Título 6 Car"/>
    <w:basedOn w:val="Fuentedeprrafopredeter"/>
    <w:link w:val="Ttulo6"/>
    <w:uiPriority w:val="9"/>
    <w:semiHidden/>
    <w:rsid w:val="00192D09"/>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192D09"/>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192D09"/>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192D09"/>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192D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92D09"/>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192D0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92D09"/>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192D09"/>
    <w:pPr>
      <w:spacing w:before="160"/>
      <w:jc w:val="center"/>
    </w:pPr>
    <w:rPr>
      <w:i/>
      <w:iCs/>
      <w:color w:val="404040" w:themeColor="text1" w:themeTint="BF"/>
    </w:rPr>
  </w:style>
  <w:style w:type="character" w:customStyle="1" w:styleId="CitaCar">
    <w:name w:val="Cita Car"/>
    <w:basedOn w:val="Fuentedeprrafopredeter"/>
    <w:link w:val="Cita"/>
    <w:uiPriority w:val="29"/>
    <w:rsid w:val="00192D09"/>
    <w:rPr>
      <w:i/>
      <w:iCs/>
      <w:color w:val="404040" w:themeColor="text1" w:themeTint="BF"/>
      <w:lang w:val="es-CO"/>
    </w:rPr>
  </w:style>
  <w:style w:type="character" w:styleId="nfasisintenso">
    <w:name w:val="Intense Emphasis"/>
    <w:basedOn w:val="Fuentedeprrafopredeter"/>
    <w:uiPriority w:val="21"/>
    <w:qFormat/>
    <w:rsid w:val="00192D09"/>
    <w:rPr>
      <w:i/>
      <w:iCs/>
      <w:color w:val="2E74B5" w:themeColor="accent1" w:themeShade="BF"/>
    </w:rPr>
  </w:style>
  <w:style w:type="paragraph" w:styleId="Citadestacada">
    <w:name w:val="Intense Quote"/>
    <w:basedOn w:val="Normal"/>
    <w:next w:val="Normal"/>
    <w:link w:val="CitadestacadaCar"/>
    <w:uiPriority w:val="30"/>
    <w:qFormat/>
    <w:rsid w:val="00192D0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192D09"/>
    <w:rPr>
      <w:i/>
      <w:iCs/>
      <w:color w:val="2E74B5" w:themeColor="accent1" w:themeShade="BF"/>
      <w:lang w:val="es-CO"/>
    </w:rPr>
  </w:style>
  <w:style w:type="character" w:styleId="Referenciaintensa">
    <w:name w:val="Intense Reference"/>
    <w:basedOn w:val="Fuentedeprrafopredeter"/>
    <w:uiPriority w:val="32"/>
    <w:qFormat/>
    <w:rsid w:val="00192D09"/>
    <w:rPr>
      <w:b/>
      <w:bCs/>
      <w:smallCaps/>
      <w:color w:val="2E74B5" w:themeColor="accent1" w:themeShade="BF"/>
      <w:spacing w:val="5"/>
    </w:rPr>
  </w:style>
  <w:style w:type="character" w:styleId="Hipervnculo">
    <w:name w:val="Hyperlink"/>
    <w:basedOn w:val="Fuentedeprrafopredeter"/>
    <w:uiPriority w:val="99"/>
    <w:unhideWhenUsed/>
    <w:rsid w:val="00192D09"/>
    <w:rPr>
      <w:color w:val="0563C1" w:themeColor="hyperlink"/>
      <w:u w:val="single"/>
    </w:rPr>
  </w:style>
  <w:style w:type="character" w:styleId="Mencinsinresolver">
    <w:name w:val="Unresolved Mention"/>
    <w:basedOn w:val="Fuentedeprrafopredeter"/>
    <w:uiPriority w:val="99"/>
    <w:semiHidden/>
    <w:unhideWhenUsed/>
    <w:rsid w:val="00192D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585098">
      <w:bodyDiv w:val="1"/>
      <w:marLeft w:val="0"/>
      <w:marRight w:val="0"/>
      <w:marTop w:val="0"/>
      <w:marBottom w:val="0"/>
      <w:divBdr>
        <w:top w:val="none" w:sz="0" w:space="0" w:color="auto"/>
        <w:left w:val="none" w:sz="0" w:space="0" w:color="auto"/>
        <w:bottom w:val="none" w:sz="0" w:space="0" w:color="auto"/>
        <w:right w:val="none" w:sz="0" w:space="0" w:color="auto"/>
      </w:divBdr>
    </w:div>
    <w:div w:id="745886235">
      <w:bodyDiv w:val="1"/>
      <w:marLeft w:val="0"/>
      <w:marRight w:val="0"/>
      <w:marTop w:val="0"/>
      <w:marBottom w:val="0"/>
      <w:divBdr>
        <w:top w:val="none" w:sz="0" w:space="0" w:color="auto"/>
        <w:left w:val="none" w:sz="0" w:space="0" w:color="auto"/>
        <w:bottom w:val="none" w:sz="0" w:space="0" w:color="auto"/>
        <w:right w:val="none" w:sz="0" w:space="0" w:color="auto"/>
      </w:divBdr>
      <w:divsChild>
        <w:div w:id="1300720885">
          <w:marLeft w:val="0"/>
          <w:marRight w:val="0"/>
          <w:marTop w:val="0"/>
          <w:marBottom w:val="0"/>
          <w:divBdr>
            <w:top w:val="none" w:sz="0" w:space="0" w:color="auto"/>
            <w:left w:val="none" w:sz="0" w:space="0" w:color="auto"/>
            <w:bottom w:val="none" w:sz="0" w:space="0" w:color="auto"/>
            <w:right w:val="none" w:sz="0" w:space="0" w:color="auto"/>
          </w:divBdr>
          <w:divsChild>
            <w:div w:id="124398046">
              <w:marLeft w:val="0"/>
              <w:marRight w:val="0"/>
              <w:marTop w:val="0"/>
              <w:marBottom w:val="0"/>
              <w:divBdr>
                <w:top w:val="none" w:sz="0" w:space="0" w:color="auto"/>
                <w:left w:val="none" w:sz="0" w:space="0" w:color="auto"/>
                <w:bottom w:val="none" w:sz="0" w:space="0" w:color="auto"/>
                <w:right w:val="none" w:sz="0" w:space="0" w:color="auto"/>
              </w:divBdr>
              <w:divsChild>
                <w:div w:id="187259059">
                  <w:marLeft w:val="0"/>
                  <w:marRight w:val="0"/>
                  <w:marTop w:val="0"/>
                  <w:marBottom w:val="0"/>
                  <w:divBdr>
                    <w:top w:val="none" w:sz="0" w:space="0" w:color="auto"/>
                    <w:left w:val="none" w:sz="0" w:space="0" w:color="auto"/>
                    <w:bottom w:val="none" w:sz="0" w:space="0" w:color="auto"/>
                    <w:right w:val="none" w:sz="0" w:space="0" w:color="auto"/>
                  </w:divBdr>
                  <w:divsChild>
                    <w:div w:id="1350645247">
                      <w:marLeft w:val="0"/>
                      <w:marRight w:val="0"/>
                      <w:marTop w:val="0"/>
                      <w:marBottom w:val="0"/>
                      <w:divBdr>
                        <w:top w:val="none" w:sz="0" w:space="0" w:color="auto"/>
                        <w:left w:val="none" w:sz="0" w:space="0" w:color="auto"/>
                        <w:bottom w:val="none" w:sz="0" w:space="0" w:color="auto"/>
                        <w:right w:val="none" w:sz="0" w:space="0" w:color="auto"/>
                      </w:divBdr>
                      <w:divsChild>
                        <w:div w:id="1770201022">
                          <w:marLeft w:val="0"/>
                          <w:marRight w:val="0"/>
                          <w:marTop w:val="0"/>
                          <w:marBottom w:val="0"/>
                          <w:divBdr>
                            <w:top w:val="none" w:sz="0" w:space="0" w:color="auto"/>
                            <w:left w:val="none" w:sz="0" w:space="0" w:color="auto"/>
                            <w:bottom w:val="none" w:sz="0" w:space="0" w:color="auto"/>
                            <w:right w:val="none" w:sz="0" w:space="0" w:color="auto"/>
                          </w:divBdr>
                          <w:divsChild>
                            <w:div w:id="320086144">
                              <w:marLeft w:val="0"/>
                              <w:marRight w:val="0"/>
                              <w:marTop w:val="0"/>
                              <w:marBottom w:val="0"/>
                              <w:divBdr>
                                <w:top w:val="none" w:sz="0" w:space="0" w:color="auto"/>
                                <w:left w:val="none" w:sz="0" w:space="0" w:color="auto"/>
                                <w:bottom w:val="none" w:sz="0" w:space="0" w:color="auto"/>
                                <w:right w:val="none" w:sz="0" w:space="0" w:color="auto"/>
                              </w:divBdr>
                              <w:divsChild>
                                <w:div w:id="421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273422">
                  <w:marLeft w:val="0"/>
                  <w:marRight w:val="0"/>
                  <w:marTop w:val="0"/>
                  <w:marBottom w:val="0"/>
                  <w:divBdr>
                    <w:top w:val="none" w:sz="0" w:space="0" w:color="auto"/>
                    <w:left w:val="none" w:sz="0" w:space="0" w:color="auto"/>
                    <w:bottom w:val="none" w:sz="0" w:space="0" w:color="auto"/>
                    <w:right w:val="none" w:sz="0" w:space="0" w:color="auto"/>
                  </w:divBdr>
                  <w:divsChild>
                    <w:div w:id="151762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808727">
          <w:marLeft w:val="0"/>
          <w:marRight w:val="0"/>
          <w:marTop w:val="0"/>
          <w:marBottom w:val="0"/>
          <w:divBdr>
            <w:top w:val="single" w:sz="6" w:space="11" w:color="DDDDDD"/>
            <w:left w:val="none" w:sz="0" w:space="0" w:color="auto"/>
            <w:bottom w:val="none" w:sz="0" w:space="0" w:color="auto"/>
            <w:right w:val="none" w:sz="0" w:space="0" w:color="auto"/>
          </w:divBdr>
          <w:divsChild>
            <w:div w:id="711922399">
              <w:marLeft w:val="0"/>
              <w:marRight w:val="0"/>
              <w:marTop w:val="0"/>
              <w:marBottom w:val="0"/>
              <w:divBdr>
                <w:top w:val="none" w:sz="0" w:space="0" w:color="auto"/>
                <w:left w:val="none" w:sz="0" w:space="0" w:color="auto"/>
                <w:bottom w:val="none" w:sz="0" w:space="0" w:color="auto"/>
                <w:right w:val="none" w:sz="0" w:space="0" w:color="auto"/>
              </w:divBdr>
              <w:divsChild>
                <w:div w:id="479224883">
                  <w:marLeft w:val="-120"/>
                  <w:marRight w:val="0"/>
                  <w:marTop w:val="0"/>
                  <w:marBottom w:val="0"/>
                  <w:divBdr>
                    <w:top w:val="none" w:sz="0" w:space="0" w:color="auto"/>
                    <w:left w:val="none" w:sz="0" w:space="0" w:color="auto"/>
                    <w:bottom w:val="none" w:sz="0" w:space="0" w:color="auto"/>
                    <w:right w:val="none" w:sz="0" w:space="0" w:color="auto"/>
                  </w:divBdr>
                  <w:divsChild>
                    <w:div w:id="1283346846">
                      <w:marLeft w:val="0"/>
                      <w:marRight w:val="0"/>
                      <w:marTop w:val="0"/>
                      <w:marBottom w:val="0"/>
                      <w:divBdr>
                        <w:top w:val="none" w:sz="0" w:space="0" w:color="auto"/>
                        <w:left w:val="none" w:sz="0" w:space="0" w:color="auto"/>
                        <w:bottom w:val="none" w:sz="0" w:space="0" w:color="auto"/>
                        <w:right w:val="none" w:sz="0" w:space="0" w:color="auto"/>
                      </w:divBdr>
                      <w:divsChild>
                        <w:div w:id="277303070">
                          <w:marLeft w:val="0"/>
                          <w:marRight w:val="0"/>
                          <w:marTop w:val="0"/>
                          <w:marBottom w:val="0"/>
                          <w:divBdr>
                            <w:top w:val="none" w:sz="0" w:space="0" w:color="auto"/>
                            <w:left w:val="none" w:sz="0" w:space="0" w:color="auto"/>
                            <w:bottom w:val="none" w:sz="0" w:space="0" w:color="auto"/>
                            <w:right w:val="none" w:sz="0" w:space="0" w:color="auto"/>
                          </w:divBdr>
                          <w:divsChild>
                            <w:div w:id="73119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99219">
                      <w:marLeft w:val="0"/>
                      <w:marRight w:val="0"/>
                      <w:marTop w:val="0"/>
                      <w:marBottom w:val="0"/>
                      <w:divBdr>
                        <w:top w:val="none" w:sz="0" w:space="0" w:color="auto"/>
                        <w:left w:val="none" w:sz="0" w:space="0" w:color="auto"/>
                        <w:bottom w:val="none" w:sz="0" w:space="0" w:color="auto"/>
                        <w:right w:val="none" w:sz="0" w:space="0" w:color="auto"/>
                      </w:divBdr>
                      <w:divsChild>
                        <w:div w:id="366956742">
                          <w:marLeft w:val="0"/>
                          <w:marRight w:val="0"/>
                          <w:marTop w:val="0"/>
                          <w:marBottom w:val="0"/>
                          <w:divBdr>
                            <w:top w:val="none" w:sz="0" w:space="0" w:color="auto"/>
                            <w:left w:val="none" w:sz="0" w:space="0" w:color="auto"/>
                            <w:bottom w:val="none" w:sz="0" w:space="0" w:color="auto"/>
                            <w:right w:val="none" w:sz="0" w:space="0" w:color="auto"/>
                          </w:divBdr>
                          <w:divsChild>
                            <w:div w:id="8157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944123">
      <w:bodyDiv w:val="1"/>
      <w:marLeft w:val="0"/>
      <w:marRight w:val="0"/>
      <w:marTop w:val="0"/>
      <w:marBottom w:val="0"/>
      <w:divBdr>
        <w:top w:val="none" w:sz="0" w:space="0" w:color="auto"/>
        <w:left w:val="none" w:sz="0" w:space="0" w:color="auto"/>
        <w:bottom w:val="none" w:sz="0" w:space="0" w:color="auto"/>
        <w:right w:val="none" w:sz="0" w:space="0" w:color="auto"/>
      </w:divBdr>
      <w:divsChild>
        <w:div w:id="1679042127">
          <w:marLeft w:val="0"/>
          <w:marRight w:val="0"/>
          <w:marTop w:val="0"/>
          <w:marBottom w:val="0"/>
          <w:divBdr>
            <w:top w:val="none" w:sz="0" w:space="0" w:color="auto"/>
            <w:left w:val="none" w:sz="0" w:space="0" w:color="auto"/>
            <w:bottom w:val="none" w:sz="0" w:space="0" w:color="auto"/>
            <w:right w:val="none" w:sz="0" w:space="0" w:color="auto"/>
          </w:divBdr>
          <w:divsChild>
            <w:div w:id="1372656023">
              <w:marLeft w:val="0"/>
              <w:marRight w:val="0"/>
              <w:marTop w:val="0"/>
              <w:marBottom w:val="0"/>
              <w:divBdr>
                <w:top w:val="none" w:sz="0" w:space="0" w:color="auto"/>
                <w:left w:val="none" w:sz="0" w:space="0" w:color="auto"/>
                <w:bottom w:val="none" w:sz="0" w:space="0" w:color="auto"/>
                <w:right w:val="none" w:sz="0" w:space="0" w:color="auto"/>
              </w:divBdr>
              <w:divsChild>
                <w:div w:id="2051148421">
                  <w:marLeft w:val="0"/>
                  <w:marRight w:val="0"/>
                  <w:marTop w:val="0"/>
                  <w:marBottom w:val="0"/>
                  <w:divBdr>
                    <w:top w:val="none" w:sz="0" w:space="0" w:color="auto"/>
                    <w:left w:val="none" w:sz="0" w:space="0" w:color="auto"/>
                    <w:bottom w:val="none" w:sz="0" w:space="0" w:color="auto"/>
                    <w:right w:val="none" w:sz="0" w:space="0" w:color="auto"/>
                  </w:divBdr>
                  <w:divsChild>
                    <w:div w:id="1635328612">
                      <w:marLeft w:val="0"/>
                      <w:marRight w:val="0"/>
                      <w:marTop w:val="0"/>
                      <w:marBottom w:val="0"/>
                      <w:divBdr>
                        <w:top w:val="none" w:sz="0" w:space="0" w:color="auto"/>
                        <w:left w:val="none" w:sz="0" w:space="0" w:color="auto"/>
                        <w:bottom w:val="none" w:sz="0" w:space="0" w:color="auto"/>
                        <w:right w:val="none" w:sz="0" w:space="0" w:color="auto"/>
                      </w:divBdr>
                      <w:divsChild>
                        <w:div w:id="760486759">
                          <w:marLeft w:val="0"/>
                          <w:marRight w:val="0"/>
                          <w:marTop w:val="0"/>
                          <w:marBottom w:val="0"/>
                          <w:divBdr>
                            <w:top w:val="none" w:sz="0" w:space="0" w:color="auto"/>
                            <w:left w:val="none" w:sz="0" w:space="0" w:color="auto"/>
                            <w:bottom w:val="none" w:sz="0" w:space="0" w:color="auto"/>
                            <w:right w:val="none" w:sz="0" w:space="0" w:color="auto"/>
                          </w:divBdr>
                          <w:divsChild>
                            <w:div w:id="423691008">
                              <w:marLeft w:val="0"/>
                              <w:marRight w:val="0"/>
                              <w:marTop w:val="0"/>
                              <w:marBottom w:val="0"/>
                              <w:divBdr>
                                <w:top w:val="none" w:sz="0" w:space="0" w:color="auto"/>
                                <w:left w:val="none" w:sz="0" w:space="0" w:color="auto"/>
                                <w:bottom w:val="none" w:sz="0" w:space="0" w:color="auto"/>
                                <w:right w:val="none" w:sz="0" w:space="0" w:color="auto"/>
                              </w:divBdr>
                              <w:divsChild>
                                <w:div w:id="187927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710705">
                  <w:marLeft w:val="0"/>
                  <w:marRight w:val="0"/>
                  <w:marTop w:val="0"/>
                  <w:marBottom w:val="0"/>
                  <w:divBdr>
                    <w:top w:val="none" w:sz="0" w:space="0" w:color="auto"/>
                    <w:left w:val="none" w:sz="0" w:space="0" w:color="auto"/>
                    <w:bottom w:val="none" w:sz="0" w:space="0" w:color="auto"/>
                    <w:right w:val="none" w:sz="0" w:space="0" w:color="auto"/>
                  </w:divBdr>
                  <w:divsChild>
                    <w:div w:id="46303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88557">
          <w:marLeft w:val="0"/>
          <w:marRight w:val="0"/>
          <w:marTop w:val="0"/>
          <w:marBottom w:val="0"/>
          <w:divBdr>
            <w:top w:val="single" w:sz="6" w:space="11" w:color="DDDDDD"/>
            <w:left w:val="none" w:sz="0" w:space="0" w:color="auto"/>
            <w:bottom w:val="none" w:sz="0" w:space="0" w:color="auto"/>
            <w:right w:val="none" w:sz="0" w:space="0" w:color="auto"/>
          </w:divBdr>
          <w:divsChild>
            <w:div w:id="2005350074">
              <w:marLeft w:val="0"/>
              <w:marRight w:val="0"/>
              <w:marTop w:val="0"/>
              <w:marBottom w:val="0"/>
              <w:divBdr>
                <w:top w:val="none" w:sz="0" w:space="0" w:color="auto"/>
                <w:left w:val="none" w:sz="0" w:space="0" w:color="auto"/>
                <w:bottom w:val="none" w:sz="0" w:space="0" w:color="auto"/>
                <w:right w:val="none" w:sz="0" w:space="0" w:color="auto"/>
              </w:divBdr>
              <w:divsChild>
                <w:div w:id="20327860">
                  <w:marLeft w:val="-120"/>
                  <w:marRight w:val="0"/>
                  <w:marTop w:val="0"/>
                  <w:marBottom w:val="0"/>
                  <w:divBdr>
                    <w:top w:val="none" w:sz="0" w:space="0" w:color="auto"/>
                    <w:left w:val="none" w:sz="0" w:space="0" w:color="auto"/>
                    <w:bottom w:val="none" w:sz="0" w:space="0" w:color="auto"/>
                    <w:right w:val="none" w:sz="0" w:space="0" w:color="auto"/>
                  </w:divBdr>
                  <w:divsChild>
                    <w:div w:id="1986281225">
                      <w:marLeft w:val="0"/>
                      <w:marRight w:val="0"/>
                      <w:marTop w:val="0"/>
                      <w:marBottom w:val="0"/>
                      <w:divBdr>
                        <w:top w:val="none" w:sz="0" w:space="0" w:color="auto"/>
                        <w:left w:val="none" w:sz="0" w:space="0" w:color="auto"/>
                        <w:bottom w:val="none" w:sz="0" w:space="0" w:color="auto"/>
                        <w:right w:val="none" w:sz="0" w:space="0" w:color="auto"/>
                      </w:divBdr>
                      <w:divsChild>
                        <w:div w:id="1951083116">
                          <w:marLeft w:val="0"/>
                          <w:marRight w:val="0"/>
                          <w:marTop w:val="0"/>
                          <w:marBottom w:val="0"/>
                          <w:divBdr>
                            <w:top w:val="none" w:sz="0" w:space="0" w:color="auto"/>
                            <w:left w:val="none" w:sz="0" w:space="0" w:color="auto"/>
                            <w:bottom w:val="none" w:sz="0" w:space="0" w:color="auto"/>
                            <w:right w:val="none" w:sz="0" w:space="0" w:color="auto"/>
                          </w:divBdr>
                          <w:divsChild>
                            <w:div w:id="11814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3558">
                      <w:marLeft w:val="0"/>
                      <w:marRight w:val="0"/>
                      <w:marTop w:val="0"/>
                      <w:marBottom w:val="0"/>
                      <w:divBdr>
                        <w:top w:val="none" w:sz="0" w:space="0" w:color="auto"/>
                        <w:left w:val="none" w:sz="0" w:space="0" w:color="auto"/>
                        <w:bottom w:val="none" w:sz="0" w:space="0" w:color="auto"/>
                        <w:right w:val="none" w:sz="0" w:space="0" w:color="auto"/>
                      </w:divBdr>
                      <w:divsChild>
                        <w:div w:id="493028283">
                          <w:marLeft w:val="0"/>
                          <w:marRight w:val="0"/>
                          <w:marTop w:val="0"/>
                          <w:marBottom w:val="0"/>
                          <w:divBdr>
                            <w:top w:val="none" w:sz="0" w:space="0" w:color="auto"/>
                            <w:left w:val="none" w:sz="0" w:space="0" w:color="auto"/>
                            <w:bottom w:val="none" w:sz="0" w:space="0" w:color="auto"/>
                            <w:right w:val="none" w:sz="0" w:space="0" w:color="auto"/>
                          </w:divBdr>
                          <w:divsChild>
                            <w:div w:id="11450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337355">
      <w:bodyDiv w:val="1"/>
      <w:marLeft w:val="0"/>
      <w:marRight w:val="0"/>
      <w:marTop w:val="0"/>
      <w:marBottom w:val="0"/>
      <w:divBdr>
        <w:top w:val="none" w:sz="0" w:space="0" w:color="auto"/>
        <w:left w:val="none" w:sz="0" w:space="0" w:color="auto"/>
        <w:bottom w:val="none" w:sz="0" w:space="0" w:color="auto"/>
        <w:right w:val="none" w:sz="0" w:space="0" w:color="auto"/>
      </w:divBdr>
    </w:div>
    <w:div w:id="1218786682">
      <w:bodyDiv w:val="1"/>
      <w:marLeft w:val="0"/>
      <w:marRight w:val="0"/>
      <w:marTop w:val="0"/>
      <w:marBottom w:val="0"/>
      <w:divBdr>
        <w:top w:val="none" w:sz="0" w:space="0" w:color="auto"/>
        <w:left w:val="none" w:sz="0" w:space="0" w:color="auto"/>
        <w:bottom w:val="none" w:sz="0" w:space="0" w:color="auto"/>
        <w:right w:val="none" w:sz="0" w:space="0" w:color="auto"/>
      </w:divBdr>
    </w:div>
    <w:div w:id="132227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524</Words>
  <Characters>2888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Caballero Goenaga</dc:creator>
  <cp:keywords/>
  <dc:description/>
  <cp:lastModifiedBy>Juan Esteban Caballero Goenaga</cp:lastModifiedBy>
  <cp:revision>1</cp:revision>
  <dcterms:created xsi:type="dcterms:W3CDTF">2024-10-26T16:00:00Z</dcterms:created>
  <dcterms:modified xsi:type="dcterms:W3CDTF">2024-10-26T16:11:00Z</dcterms:modified>
</cp:coreProperties>
</file>