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F0637" w14:textId="77777777" w:rsidR="00E3083D" w:rsidRPr="00E3083D" w:rsidRDefault="00E3083D" w:rsidP="00E3083D">
      <w:pPr>
        <w:spacing w:line="360" w:lineRule="auto"/>
        <w:jc w:val="both"/>
        <w:rPr>
          <w:rFonts w:ascii="Arial" w:hAnsi="Arial" w:cs="Arial"/>
          <w:b/>
          <w:bCs/>
        </w:rPr>
      </w:pPr>
      <w:r w:rsidRPr="00E3083D">
        <w:rPr>
          <w:rFonts w:ascii="Arial" w:hAnsi="Arial" w:cs="Arial"/>
          <w:b/>
          <w:bCs/>
        </w:rPr>
        <w:t>Explore las herramientas de administración de información y eventos de seguridad (SIEM)</w:t>
      </w:r>
    </w:p>
    <w:p w14:paraId="2018AF8F" w14:textId="77777777" w:rsidR="00E3083D" w:rsidRPr="00E3083D" w:rsidRDefault="00E3083D" w:rsidP="00E3083D">
      <w:pPr>
        <w:spacing w:line="360" w:lineRule="auto"/>
        <w:jc w:val="both"/>
        <w:rPr>
          <w:rFonts w:ascii="Arial" w:hAnsi="Arial" w:cs="Arial"/>
          <w:b/>
          <w:bCs/>
        </w:rPr>
      </w:pPr>
    </w:p>
    <w:p w14:paraId="182BFE64" w14:textId="4F3EFB91" w:rsidR="00E3083D" w:rsidRPr="00E3083D" w:rsidRDefault="00E3083D" w:rsidP="00E3083D">
      <w:pPr>
        <w:spacing w:line="360" w:lineRule="auto"/>
        <w:jc w:val="both"/>
        <w:rPr>
          <w:rFonts w:ascii="Arial" w:hAnsi="Arial" w:cs="Arial"/>
        </w:rPr>
      </w:pPr>
      <w:r w:rsidRPr="00E3083D">
        <w:rPr>
          <w:rFonts w:ascii="Arial" w:hAnsi="Arial" w:cs="Arial"/>
        </w:rPr>
        <w:t xml:space="preserve">Las herramientas SIEM </w:t>
      </w:r>
      <w:r w:rsidRPr="00E3083D">
        <w:rPr>
          <w:rFonts w:ascii="Arial" w:hAnsi="Arial" w:cs="Arial"/>
        </w:rPr>
        <w:t>auto alojadas</w:t>
      </w:r>
      <w:r w:rsidRPr="00E3083D">
        <w:rPr>
          <w:rFonts w:ascii="Arial" w:hAnsi="Arial" w:cs="Arial"/>
        </w:rPr>
        <w:t xml:space="preserve"> requieren que las organizaciones instalen, operen y mantengan la herramienta utilizando su propia infraestructura física, como la capacidad del servidor. Estas aplicaciones son entonces gestionadas y mantenidas por el departamento de TI de la organización, en lugar de por un proveedor externo. Las herramientas SIEM </w:t>
      </w:r>
      <w:r w:rsidRPr="00E3083D">
        <w:rPr>
          <w:rFonts w:ascii="Arial" w:hAnsi="Arial" w:cs="Arial"/>
        </w:rPr>
        <w:t>auto alojadas</w:t>
      </w:r>
      <w:r w:rsidRPr="00E3083D">
        <w:rPr>
          <w:rFonts w:ascii="Arial" w:hAnsi="Arial" w:cs="Arial"/>
        </w:rPr>
        <w:t xml:space="preserve"> son ideales cuando una organización debe mantener el control físico sobre los datos confidenciales.</w:t>
      </w:r>
    </w:p>
    <w:p w14:paraId="3782D568" w14:textId="7C5FB642" w:rsidR="00E3083D" w:rsidRPr="00E3083D" w:rsidRDefault="00E3083D" w:rsidP="00E3083D">
      <w:pPr>
        <w:spacing w:line="360" w:lineRule="auto"/>
        <w:jc w:val="both"/>
        <w:rPr>
          <w:rFonts w:ascii="Arial" w:hAnsi="Arial" w:cs="Arial"/>
        </w:rPr>
      </w:pPr>
      <w:r w:rsidRPr="00E3083D">
        <w:rPr>
          <w:rFonts w:ascii="Arial" w:hAnsi="Arial" w:cs="Arial"/>
        </w:rPr>
        <w:t>Alternativamente, las herramientas SIEM alojadas en la nube son mantenidas gestionadas por los proveedores de SIEM, lo que las hace accesibles a través de Internet.</w:t>
      </w:r>
      <w:r w:rsidRPr="00E3083D">
        <w:rPr>
          <w:rFonts w:ascii="Arial" w:hAnsi="Arial" w:cs="Arial"/>
        </w:rPr>
        <w:t xml:space="preserve"> </w:t>
      </w:r>
      <w:r w:rsidRPr="00E3083D">
        <w:rPr>
          <w:rFonts w:ascii="Arial" w:hAnsi="Arial" w:cs="Arial"/>
        </w:rPr>
        <w:t>Las herramientas SIEM alojadas en la nube son ideales para organizaciones que no quieren invertir en crear y mantener su propia infraestructura.</w:t>
      </w:r>
    </w:p>
    <w:p w14:paraId="0886A307" w14:textId="5D4FA3B9" w:rsidR="00E3083D" w:rsidRDefault="00E3083D" w:rsidP="00E3083D">
      <w:pPr>
        <w:spacing w:line="360" w:lineRule="auto"/>
        <w:jc w:val="both"/>
        <w:rPr>
          <w:rFonts w:ascii="Arial" w:hAnsi="Arial" w:cs="Arial"/>
        </w:rPr>
      </w:pPr>
      <w:r w:rsidRPr="00E3083D">
        <w:rPr>
          <w:rFonts w:ascii="Arial" w:hAnsi="Arial" w:cs="Arial"/>
        </w:rPr>
        <w:t xml:space="preserve">O bien, una organización puede optar por utilizar una combinación de herramientas SIEM </w:t>
      </w:r>
      <w:r w:rsidRPr="00E3083D">
        <w:rPr>
          <w:rFonts w:ascii="Arial" w:hAnsi="Arial" w:cs="Arial"/>
        </w:rPr>
        <w:t>auto alojadas</w:t>
      </w:r>
      <w:r w:rsidRPr="00E3083D">
        <w:rPr>
          <w:rFonts w:ascii="Arial" w:hAnsi="Arial" w:cs="Arial"/>
        </w:rPr>
        <w:t xml:space="preserve"> y alojadas en la nube, lo que se conoce como una solución híbrida. Las organizaciones pueden elegir una solución SIEM híbrida para aprovechar las ventajas de la nube y, al mismo tiempo, mantener el control físico sobre los datos confidenciales.</w:t>
      </w:r>
    </w:p>
    <w:p w14:paraId="6EA3531E" w14:textId="77777777" w:rsidR="00E3083D" w:rsidRDefault="00E3083D" w:rsidP="00E3083D">
      <w:pPr>
        <w:spacing w:line="360" w:lineRule="auto"/>
        <w:jc w:val="both"/>
        <w:rPr>
          <w:rFonts w:ascii="Arial" w:hAnsi="Arial" w:cs="Arial"/>
        </w:rPr>
      </w:pPr>
      <w:r w:rsidRPr="00E3083D">
        <w:rPr>
          <w:rFonts w:ascii="Arial" w:hAnsi="Arial" w:cs="Arial"/>
          <w:highlight w:val="yellow"/>
        </w:rPr>
        <w:t>Splunk Enterprise</w:t>
      </w:r>
      <w:r w:rsidRPr="00E3083D">
        <w:rPr>
          <w:rFonts w:ascii="Arial" w:hAnsi="Arial" w:cs="Arial"/>
        </w:rPr>
        <w:t xml:space="preserve">, </w:t>
      </w:r>
      <w:r w:rsidRPr="00E3083D">
        <w:rPr>
          <w:rFonts w:ascii="Arial" w:hAnsi="Arial" w:cs="Arial"/>
          <w:highlight w:val="yellow"/>
        </w:rPr>
        <w:t>Splunk Cloud</w:t>
      </w:r>
      <w:r w:rsidRPr="00E3083D">
        <w:rPr>
          <w:rFonts w:ascii="Arial" w:hAnsi="Arial" w:cs="Arial"/>
        </w:rPr>
        <w:t xml:space="preserve"> y </w:t>
      </w:r>
      <w:r w:rsidRPr="00E3083D">
        <w:rPr>
          <w:rFonts w:ascii="Arial" w:hAnsi="Arial" w:cs="Arial"/>
          <w:highlight w:val="yellow"/>
        </w:rPr>
        <w:t>Chronicle</w:t>
      </w:r>
      <w:r w:rsidRPr="00E3083D">
        <w:rPr>
          <w:rFonts w:ascii="Arial" w:hAnsi="Arial" w:cs="Arial"/>
        </w:rPr>
        <w:t xml:space="preserve"> son herramientas SIEM comunes que muchas organizaciones utilizan para ayudar a proteger sus datos y sistemas. </w:t>
      </w:r>
    </w:p>
    <w:p w14:paraId="2F56DCA8" w14:textId="16E51D57" w:rsidR="00E3083D" w:rsidRDefault="00E3083D" w:rsidP="00E3083D">
      <w:pPr>
        <w:spacing w:line="360" w:lineRule="auto"/>
        <w:jc w:val="both"/>
        <w:rPr>
          <w:rFonts w:ascii="Arial" w:hAnsi="Arial" w:cs="Arial"/>
        </w:rPr>
      </w:pPr>
      <w:r w:rsidRPr="00E3083D">
        <w:rPr>
          <w:rFonts w:ascii="Arial" w:hAnsi="Arial" w:cs="Arial"/>
        </w:rPr>
        <w:t>Comencemos hablando de Splunk.</w:t>
      </w:r>
    </w:p>
    <w:p w14:paraId="414EAFCB" w14:textId="66925D19" w:rsidR="00E3083D" w:rsidRPr="00E3083D" w:rsidRDefault="00E3083D" w:rsidP="00E3083D">
      <w:pPr>
        <w:spacing w:line="360" w:lineRule="auto"/>
        <w:jc w:val="both"/>
        <w:rPr>
          <w:rFonts w:ascii="Arial" w:hAnsi="Arial" w:cs="Arial"/>
        </w:rPr>
      </w:pPr>
      <w:r w:rsidRPr="00E3083D">
        <w:rPr>
          <w:rFonts w:ascii="Arial" w:hAnsi="Arial" w:cs="Arial"/>
        </w:rPr>
        <w:t xml:space="preserve">Splunk es una plataforma de análisis de datos y Splunk Enterprise proporciona soluciones SIEM. Splunk Enterprise es una herramienta </w:t>
      </w:r>
      <w:r w:rsidRPr="00E3083D">
        <w:rPr>
          <w:rFonts w:ascii="Arial" w:hAnsi="Arial" w:cs="Arial"/>
        </w:rPr>
        <w:t>auto alojada</w:t>
      </w:r>
      <w:r w:rsidRPr="00E3083D">
        <w:rPr>
          <w:rFonts w:ascii="Arial" w:hAnsi="Arial" w:cs="Arial"/>
        </w:rPr>
        <w:t xml:space="preserve"> que se utiliza para retener, analizar y buscar datos de registro de una organización para proporcionar información de seguridad y alertas en tiempo real. Splunk Cloud es una herramienta alojada en la nube que se utiliza para recopilar, buscar y monitorizar datos de registro. Splunk Cloud es útil para organizaciones que ejecutan entornos híbridos o sólo en la nube,</w:t>
      </w:r>
      <w:r>
        <w:rPr>
          <w:rFonts w:ascii="Arial" w:hAnsi="Arial" w:cs="Arial"/>
        </w:rPr>
        <w:t xml:space="preserve"> </w:t>
      </w:r>
      <w:r w:rsidRPr="00E3083D">
        <w:rPr>
          <w:rFonts w:ascii="Arial" w:hAnsi="Arial" w:cs="Arial"/>
        </w:rPr>
        <w:t>donde algunos o todos los servicios de la organización están en la nube.</w:t>
      </w:r>
    </w:p>
    <w:p w14:paraId="654B0D56" w14:textId="6F78D228" w:rsidR="00E3083D" w:rsidRDefault="00E3083D" w:rsidP="00E3083D">
      <w:pPr>
        <w:spacing w:line="360" w:lineRule="auto"/>
        <w:jc w:val="both"/>
        <w:rPr>
          <w:rFonts w:ascii="Arial" w:hAnsi="Arial" w:cs="Arial"/>
        </w:rPr>
      </w:pPr>
      <w:r w:rsidRPr="00E3083D">
        <w:rPr>
          <w:rFonts w:ascii="Arial" w:hAnsi="Arial" w:cs="Arial"/>
        </w:rPr>
        <w:t xml:space="preserve">Por último, está Chronicle de Google. Chronicle es una herramienta nativa de la nube diseñada para retener, analizar y buscar datos. Chronicle proporciona supervisión de registros, análisis de datos y recopilación de datos. Al igual que las herramientas alojadas en la nube, las herramientas nativas de la nube también son mantenidas y gestionadas en </w:t>
      </w:r>
      <w:r w:rsidRPr="00E3083D">
        <w:rPr>
          <w:rFonts w:ascii="Arial" w:hAnsi="Arial" w:cs="Arial"/>
        </w:rPr>
        <w:lastRenderedPageBreak/>
        <w:t>su totalidad por el proveedor. Pero las herramientas nativas de la nube están diseñadas específicamente para aprovechar al máximo las capacidades de la computación en la nube, como la disponibilidad, flexibilidad y escalabilidad.</w:t>
      </w:r>
    </w:p>
    <w:p w14:paraId="70C27FD5" w14:textId="0F030523" w:rsidR="00E3083D" w:rsidRDefault="00E3083D" w:rsidP="00E3083D">
      <w:pPr>
        <w:spacing w:line="360" w:lineRule="auto"/>
        <w:jc w:val="both"/>
        <w:rPr>
          <w:rFonts w:ascii="Arial" w:hAnsi="Arial" w:cs="Arial"/>
        </w:rPr>
      </w:pPr>
      <w:r w:rsidRPr="00E3083D">
        <w:rPr>
          <w:rFonts w:ascii="Arial" w:hAnsi="Arial" w:cs="Arial"/>
        </w:rPr>
        <w:t>Dado que los Agentes de amenaza mejoran con frecuencia sus estrategias para comprometer la confidencialidad, integridad y disponibilidad de sus objetivos, es importante que las organizaciones utilicen una variedad de herramientas de seguridad para ayudar a defenderse de los ataques.</w:t>
      </w:r>
    </w:p>
    <w:p w14:paraId="027665AC" w14:textId="77777777" w:rsidR="00E3083D" w:rsidRDefault="00E3083D" w:rsidP="00E3083D">
      <w:pPr>
        <w:spacing w:line="360" w:lineRule="auto"/>
        <w:jc w:val="both"/>
        <w:rPr>
          <w:rFonts w:ascii="Arial" w:hAnsi="Arial" w:cs="Arial"/>
        </w:rPr>
      </w:pPr>
    </w:p>
    <w:p w14:paraId="1DA5033E" w14:textId="77777777" w:rsidR="00E3083D" w:rsidRPr="00E3083D" w:rsidRDefault="00E3083D" w:rsidP="00E3083D">
      <w:pPr>
        <w:spacing w:line="360" w:lineRule="auto"/>
        <w:jc w:val="both"/>
        <w:rPr>
          <w:rFonts w:ascii="Arial" w:hAnsi="Arial" w:cs="Arial"/>
        </w:rPr>
      </w:pPr>
      <w:r w:rsidRPr="00E3083D">
        <w:rPr>
          <w:rFonts w:ascii="Arial" w:hAnsi="Arial" w:cs="Arial"/>
        </w:rPr>
        <w:t>Anteriormente, usted aprendió acerca de varias herramientas que son utilizadas por los miembros del equipo de Ciberseguridad para Monitorear e Identificar posibles amenazas a la Seguridad, Riesgos y Vulnerabilidades. En esta lectura, aprenderá más sobre las herramientas de ciberseguridad de código abierto y propietarias más comunes que puede utilizar como profesional de la ciberseguridad.</w:t>
      </w:r>
    </w:p>
    <w:p w14:paraId="5ADC3041" w14:textId="77777777" w:rsidR="00E3083D" w:rsidRDefault="00E3083D" w:rsidP="00E3083D">
      <w:pPr>
        <w:spacing w:line="360" w:lineRule="auto"/>
        <w:jc w:val="both"/>
        <w:rPr>
          <w:rFonts w:ascii="Arial" w:hAnsi="Arial" w:cs="Arial"/>
          <w:b/>
          <w:bCs/>
        </w:rPr>
      </w:pPr>
    </w:p>
    <w:p w14:paraId="5E7A2A47" w14:textId="115DE9BA" w:rsidR="00E3083D" w:rsidRPr="00E3083D" w:rsidRDefault="00E3083D" w:rsidP="00E3083D">
      <w:pPr>
        <w:spacing w:line="360" w:lineRule="auto"/>
        <w:jc w:val="both"/>
        <w:rPr>
          <w:rFonts w:ascii="Arial" w:hAnsi="Arial" w:cs="Arial"/>
          <w:b/>
          <w:bCs/>
        </w:rPr>
      </w:pPr>
      <w:r w:rsidRPr="00E3083D">
        <w:rPr>
          <w:rFonts w:ascii="Arial" w:hAnsi="Arial" w:cs="Arial"/>
          <w:b/>
          <w:bCs/>
        </w:rPr>
        <w:t>Herramientas de código abierto</w:t>
      </w:r>
    </w:p>
    <w:p w14:paraId="0FB4CDF2" w14:textId="77777777" w:rsidR="00E3083D" w:rsidRPr="00E3083D" w:rsidRDefault="00E3083D" w:rsidP="00E3083D">
      <w:pPr>
        <w:spacing w:line="360" w:lineRule="auto"/>
        <w:jc w:val="both"/>
        <w:rPr>
          <w:rFonts w:ascii="Arial" w:hAnsi="Arial" w:cs="Arial"/>
        </w:rPr>
      </w:pPr>
      <w:r w:rsidRPr="00E3083D">
        <w:rPr>
          <w:rFonts w:ascii="Arial" w:hAnsi="Arial" w:cs="Arial"/>
        </w:rPr>
        <w:t>Las herramientas de código abierto suelen ser de uso gratuito y pueden resultar fáciles de utilizar. El Objetivo de las herramientas de código abierto es proporcionar a los usuarios software construido por el público de forma colaborativa, lo que puede resultar en que el software sea más seguro. Además, las herramientas de código abierto permiten una mayor personalización por parte de los usuarios, lo que da lugar a una gran variedad de nuevos servicios creados a partir del mismo paquete de software como Servicio.</w:t>
      </w:r>
    </w:p>
    <w:p w14:paraId="60C6F73F" w14:textId="4C080786" w:rsidR="00E3083D" w:rsidRPr="00E3083D" w:rsidRDefault="00E3083D" w:rsidP="00E3083D">
      <w:pPr>
        <w:spacing w:line="360" w:lineRule="auto"/>
        <w:jc w:val="both"/>
        <w:rPr>
          <w:rFonts w:ascii="Arial" w:hAnsi="Arial" w:cs="Arial"/>
        </w:rPr>
      </w:pPr>
      <w:r w:rsidRPr="00E3083D">
        <w:rPr>
          <w:rFonts w:ascii="Arial" w:hAnsi="Arial" w:cs="Arial"/>
        </w:rPr>
        <w:t>Los ingenieros de software crean proyectos de código abierto para mejorar el software y ponerlo a disposición de cualquiera que desee utilizarlo, siempre que se respete la licencia especificada. El código fuente de los proyectos de código abierto está fácilmente a disposición de los usuarios, así como el material de Entrenamiento que los acompaña. Tener estas fuentes fácilmente disponibles permite a los usuarios modificar y mejorar los materiales del proyecto.</w:t>
      </w:r>
    </w:p>
    <w:p w14:paraId="56442D2C" w14:textId="77777777" w:rsidR="00E3083D" w:rsidRDefault="00E3083D" w:rsidP="00E3083D">
      <w:pPr>
        <w:spacing w:line="360" w:lineRule="auto"/>
        <w:jc w:val="both"/>
        <w:rPr>
          <w:rFonts w:ascii="Arial" w:hAnsi="Arial" w:cs="Arial"/>
          <w:b/>
          <w:bCs/>
        </w:rPr>
      </w:pPr>
      <w:r>
        <w:rPr>
          <w:rFonts w:ascii="Arial" w:hAnsi="Arial" w:cs="Arial"/>
          <w:b/>
          <w:bCs/>
        </w:rPr>
        <w:br w:type="page"/>
      </w:r>
    </w:p>
    <w:p w14:paraId="06A09E31" w14:textId="32BB4B4A" w:rsidR="00E3083D" w:rsidRPr="00E3083D" w:rsidRDefault="00E3083D" w:rsidP="00E3083D">
      <w:pPr>
        <w:spacing w:line="360" w:lineRule="auto"/>
        <w:jc w:val="both"/>
        <w:rPr>
          <w:rFonts w:ascii="Arial" w:hAnsi="Arial" w:cs="Arial"/>
          <w:b/>
          <w:bCs/>
        </w:rPr>
      </w:pPr>
      <w:r w:rsidRPr="00E3083D">
        <w:rPr>
          <w:rFonts w:ascii="Arial" w:hAnsi="Arial" w:cs="Arial"/>
          <w:b/>
          <w:bCs/>
        </w:rPr>
        <w:lastRenderedPageBreak/>
        <w:t>Herramientas propietarias</w:t>
      </w:r>
    </w:p>
    <w:p w14:paraId="5AE1607E" w14:textId="77777777" w:rsidR="00E3083D" w:rsidRDefault="00E3083D" w:rsidP="00E3083D">
      <w:pPr>
        <w:spacing w:line="360" w:lineRule="auto"/>
        <w:jc w:val="both"/>
        <w:rPr>
          <w:rFonts w:ascii="Arial" w:hAnsi="Arial" w:cs="Arial"/>
        </w:rPr>
      </w:pPr>
      <w:r w:rsidRPr="00E3083D">
        <w:rPr>
          <w:rFonts w:ascii="Arial" w:hAnsi="Arial" w:cs="Arial"/>
        </w:rPr>
        <w:t>Las herramientas patentadas son desarrolladas y propiedad de una persona o empresa, y los usuarios suelen pagar una cuota por su uso y Entrenamiento. Los propietarios de las herramientas propietarias son los únicos que pueden acceder al código fuente y modificarlo. Esto significa que, por lo general, los usuarios tienen que esperar a que se realicen actualizaciones del software y, en ocasiones, pueden tener que pagar una cuota por dichas actualizaciones. Por lo general, el software propietario permite a los usuarios modificar un número limitado de funciones para satisfacer las necesidades individuales y de la organización. Algunos ejemplos de herramientas propietarias son Splunk® y las herramientas SIEM de Chronicle.</w:t>
      </w:r>
    </w:p>
    <w:p w14:paraId="7B4689D8" w14:textId="77777777" w:rsidR="00E3083D" w:rsidRPr="00E3083D" w:rsidRDefault="00E3083D" w:rsidP="00E3083D">
      <w:pPr>
        <w:spacing w:line="360" w:lineRule="auto"/>
        <w:jc w:val="both"/>
        <w:rPr>
          <w:rFonts w:ascii="Arial" w:hAnsi="Arial" w:cs="Arial"/>
        </w:rPr>
      </w:pPr>
    </w:p>
    <w:p w14:paraId="133F9F70" w14:textId="77777777" w:rsidR="00E3083D" w:rsidRPr="00E3083D" w:rsidRDefault="00E3083D" w:rsidP="00E3083D">
      <w:pPr>
        <w:spacing w:line="360" w:lineRule="auto"/>
        <w:jc w:val="both"/>
        <w:rPr>
          <w:rFonts w:ascii="Arial" w:hAnsi="Arial" w:cs="Arial"/>
          <w:b/>
          <w:bCs/>
        </w:rPr>
      </w:pPr>
      <w:r w:rsidRPr="00E3083D">
        <w:rPr>
          <w:rFonts w:ascii="Arial" w:hAnsi="Arial" w:cs="Arial"/>
          <w:b/>
          <w:bCs/>
        </w:rPr>
        <w:t>Conceptos erróneos comunes</w:t>
      </w:r>
    </w:p>
    <w:p w14:paraId="0AD4411D" w14:textId="77777777" w:rsidR="00E3083D" w:rsidRDefault="00E3083D" w:rsidP="00E3083D">
      <w:pPr>
        <w:spacing w:line="360" w:lineRule="auto"/>
        <w:jc w:val="both"/>
        <w:rPr>
          <w:rFonts w:ascii="Arial" w:hAnsi="Arial" w:cs="Arial"/>
        </w:rPr>
      </w:pPr>
      <w:r w:rsidRPr="00E3083D">
        <w:rPr>
          <w:rFonts w:ascii="Arial" w:hAnsi="Arial" w:cs="Arial"/>
        </w:rPr>
        <w:t>Existe la idea errónea de que las herramientas de código abierto son menos eficaces y su uso no es tan seguro como el de las herramientas propietarias. Sin embargo, los desarrolladores llevan años creando materiales de código abierto que se han convertido en estándares del sector. Aunque es cierto que los agentes de amenaza han intentado manipular las herramientas de código abierto, como estas herramientas son de código abierto en realidad es más difícil que las personas con intenciones maliciosas consigan causar daño. La amplia Exposición y el acceso inmediato al código fuente por parte de usuarios y profesionales bienintencionados e informados hace que sea menos probable que se produzcan problemas, porque pueden solucionarlos en cuanto se identifican.</w:t>
      </w:r>
    </w:p>
    <w:p w14:paraId="47761956" w14:textId="77777777" w:rsidR="00E3083D" w:rsidRPr="00E3083D" w:rsidRDefault="00E3083D" w:rsidP="00E3083D">
      <w:pPr>
        <w:spacing w:line="360" w:lineRule="auto"/>
        <w:jc w:val="both"/>
        <w:rPr>
          <w:rFonts w:ascii="Arial" w:hAnsi="Arial" w:cs="Arial"/>
        </w:rPr>
      </w:pPr>
    </w:p>
    <w:p w14:paraId="0BD2BC92" w14:textId="77777777" w:rsidR="00E3083D" w:rsidRPr="00E3083D" w:rsidRDefault="00E3083D" w:rsidP="00E3083D">
      <w:pPr>
        <w:spacing w:line="360" w:lineRule="auto"/>
        <w:jc w:val="both"/>
        <w:rPr>
          <w:rFonts w:ascii="Arial" w:hAnsi="Arial" w:cs="Arial"/>
          <w:b/>
          <w:bCs/>
        </w:rPr>
      </w:pPr>
      <w:r w:rsidRPr="00E3083D">
        <w:rPr>
          <w:rFonts w:ascii="Arial" w:hAnsi="Arial" w:cs="Arial"/>
          <w:b/>
          <w:bCs/>
        </w:rPr>
        <w:t>Ejemplos de herramientas de código abierto</w:t>
      </w:r>
    </w:p>
    <w:p w14:paraId="4E1726D1" w14:textId="2790CA57" w:rsidR="00E3083D" w:rsidRPr="00E3083D" w:rsidRDefault="00E3083D" w:rsidP="00E3083D">
      <w:pPr>
        <w:spacing w:line="360" w:lineRule="auto"/>
        <w:jc w:val="both"/>
        <w:rPr>
          <w:rFonts w:ascii="Arial" w:hAnsi="Arial" w:cs="Arial"/>
        </w:rPr>
      </w:pPr>
      <w:r w:rsidRPr="00E3083D">
        <w:rPr>
          <w:rFonts w:ascii="Arial" w:hAnsi="Arial" w:cs="Arial"/>
        </w:rPr>
        <w:t>En materia de Seguridad, hay muchas herramientas en uso que son de código abierto y están comúnmente disponibles. Dos ejemplos son Linux y Suricata</w:t>
      </w:r>
      <w:r>
        <w:rPr>
          <w:rFonts w:ascii="Arial" w:hAnsi="Arial" w:cs="Arial"/>
        </w:rPr>
        <w:t>.</w:t>
      </w:r>
    </w:p>
    <w:p w14:paraId="1FCF1138" w14:textId="77777777" w:rsidR="00E3083D" w:rsidRDefault="00E3083D" w:rsidP="00E3083D">
      <w:pPr>
        <w:spacing w:line="360" w:lineRule="auto"/>
        <w:ind w:left="720"/>
        <w:jc w:val="both"/>
        <w:rPr>
          <w:rFonts w:ascii="Arial" w:hAnsi="Arial" w:cs="Arial"/>
          <w:b/>
          <w:bCs/>
        </w:rPr>
      </w:pPr>
      <w:r>
        <w:rPr>
          <w:rFonts w:ascii="Arial" w:hAnsi="Arial" w:cs="Arial"/>
          <w:b/>
          <w:bCs/>
        </w:rPr>
        <w:br w:type="page"/>
      </w:r>
    </w:p>
    <w:p w14:paraId="3B096CB1" w14:textId="74955447" w:rsidR="00E3083D" w:rsidRPr="00E3083D" w:rsidRDefault="00E3083D" w:rsidP="00E3083D">
      <w:pPr>
        <w:numPr>
          <w:ilvl w:val="0"/>
          <w:numId w:val="3"/>
        </w:numPr>
        <w:spacing w:line="360" w:lineRule="auto"/>
        <w:jc w:val="both"/>
        <w:rPr>
          <w:rFonts w:ascii="Arial" w:hAnsi="Arial" w:cs="Arial"/>
          <w:b/>
          <w:bCs/>
        </w:rPr>
      </w:pPr>
      <w:r w:rsidRPr="00E3083D">
        <w:rPr>
          <w:rFonts w:ascii="Arial" w:hAnsi="Arial" w:cs="Arial"/>
          <w:b/>
          <w:bCs/>
        </w:rPr>
        <w:lastRenderedPageBreak/>
        <w:t>Linux</w:t>
      </w:r>
    </w:p>
    <w:p w14:paraId="739BA594" w14:textId="77777777" w:rsidR="00E3083D" w:rsidRPr="00E3083D" w:rsidRDefault="00E3083D" w:rsidP="00E3083D">
      <w:pPr>
        <w:spacing w:line="360" w:lineRule="auto"/>
        <w:jc w:val="both"/>
        <w:rPr>
          <w:rFonts w:ascii="Arial" w:hAnsi="Arial" w:cs="Arial"/>
        </w:rPr>
      </w:pPr>
      <w:r w:rsidRPr="00E3083D">
        <w:rPr>
          <w:rFonts w:ascii="Arial" w:hAnsi="Arial" w:cs="Arial"/>
        </w:rPr>
        <w:t xml:space="preserve">Linux es un sistema operativo de código abierto ampliamente utilizado. Le permite adaptar el sistema operativo a sus necesidades mediante una interfaz de línea de comandos. Un </w:t>
      </w:r>
      <w:r w:rsidRPr="00E3083D">
        <w:rPr>
          <w:rFonts w:ascii="Arial" w:hAnsi="Arial" w:cs="Arial"/>
          <w:b/>
          <w:bCs/>
        </w:rPr>
        <w:t>sistema</w:t>
      </w:r>
      <w:r w:rsidRPr="00E3083D">
        <w:rPr>
          <w:rFonts w:ascii="Arial" w:hAnsi="Arial" w:cs="Arial"/>
        </w:rPr>
        <w:t xml:space="preserve"> operativo es la interfaz entre el hardware de la computadora y el usuario. Se utiliza para comunicarse con el hardware de una computadora y gestionar aplicaciones de software.</w:t>
      </w:r>
    </w:p>
    <w:p w14:paraId="352C1275" w14:textId="77777777" w:rsidR="00E3083D" w:rsidRDefault="00E3083D" w:rsidP="00E3083D">
      <w:pPr>
        <w:spacing w:line="360" w:lineRule="auto"/>
        <w:jc w:val="both"/>
        <w:rPr>
          <w:rFonts w:ascii="Arial" w:hAnsi="Arial" w:cs="Arial"/>
        </w:rPr>
      </w:pPr>
      <w:r w:rsidRPr="00E3083D">
        <w:rPr>
          <w:rFonts w:ascii="Arial" w:hAnsi="Arial" w:cs="Arial"/>
        </w:rPr>
        <w:t>Existen múltiples versiones de Linux para realizar tareas específicas. Linux y su interfaz de línea de comandos se tratarán en detalle, más adelante, en el programa de certificación.</w:t>
      </w:r>
    </w:p>
    <w:p w14:paraId="4E660B47" w14:textId="77777777" w:rsidR="00C81E4F" w:rsidRPr="00E3083D" w:rsidRDefault="00C81E4F" w:rsidP="00E3083D">
      <w:pPr>
        <w:spacing w:line="360" w:lineRule="auto"/>
        <w:jc w:val="both"/>
        <w:rPr>
          <w:rFonts w:ascii="Arial" w:hAnsi="Arial" w:cs="Arial"/>
        </w:rPr>
      </w:pPr>
    </w:p>
    <w:p w14:paraId="76CCD75C" w14:textId="77777777" w:rsidR="00E3083D" w:rsidRPr="00E3083D" w:rsidRDefault="00E3083D" w:rsidP="00E3083D">
      <w:pPr>
        <w:numPr>
          <w:ilvl w:val="0"/>
          <w:numId w:val="3"/>
        </w:numPr>
        <w:spacing w:line="360" w:lineRule="auto"/>
        <w:jc w:val="both"/>
        <w:rPr>
          <w:rFonts w:ascii="Arial" w:hAnsi="Arial" w:cs="Arial"/>
          <w:b/>
          <w:bCs/>
        </w:rPr>
      </w:pPr>
      <w:r w:rsidRPr="00E3083D">
        <w:rPr>
          <w:rFonts w:ascii="Arial" w:hAnsi="Arial" w:cs="Arial"/>
          <w:b/>
          <w:bCs/>
        </w:rPr>
        <w:t>Suricata</w:t>
      </w:r>
    </w:p>
    <w:p w14:paraId="2B6EE1DA" w14:textId="77777777" w:rsidR="00E3083D" w:rsidRPr="00E3083D" w:rsidRDefault="00E3083D" w:rsidP="00E3083D">
      <w:pPr>
        <w:spacing w:line="360" w:lineRule="auto"/>
        <w:jc w:val="both"/>
        <w:rPr>
          <w:rFonts w:ascii="Arial" w:hAnsi="Arial" w:cs="Arial"/>
        </w:rPr>
      </w:pPr>
      <w:r w:rsidRPr="00E3083D">
        <w:rPr>
          <w:rFonts w:ascii="Arial" w:hAnsi="Arial" w:cs="Arial"/>
        </w:rPr>
        <w:t>Suricata es un software de análisis de redes y detección de amenazas de código abierto. El software de análisis de redes y detección de amenazas se utiliza para inspeccionar el Tráfico de red para identificar comportamientos sospechosos y generar registros de datos de red. El software de Detección encuentra la actividad de usuarios, computadoras o direcciones IP (Protocolo de Internet) para ayudar a descubrir posibles amenazas, riesgos o vulnerabilidades.</w:t>
      </w:r>
    </w:p>
    <w:p w14:paraId="57DB44BB" w14:textId="77777777" w:rsidR="00E3083D" w:rsidRDefault="00E3083D" w:rsidP="00E3083D">
      <w:pPr>
        <w:spacing w:line="360" w:lineRule="auto"/>
        <w:jc w:val="both"/>
        <w:rPr>
          <w:rFonts w:ascii="Arial" w:hAnsi="Arial" w:cs="Arial"/>
        </w:rPr>
      </w:pPr>
      <w:r w:rsidRPr="00E3083D">
        <w:rPr>
          <w:rFonts w:ascii="Arial" w:hAnsi="Arial" w:cs="Arial"/>
        </w:rPr>
        <w:t>Suricata fue desarrollado por la Fundación Abierta para la Seguridad de la Información (OISF). La OISF se dedica a mantener el código abierto del proyecto Suricata para garantizar que sea gratuito y esté a disposición del público. Suricata se utiliza ampliamente en el sector público y privado, y se integra con muchas herramientas SIEM y otras herramientas de Seguridad. También se hablará de Suricata con más detalle más adelante en el programa.</w:t>
      </w:r>
    </w:p>
    <w:p w14:paraId="0865056F" w14:textId="77777777" w:rsidR="00C81E4F" w:rsidRPr="00E3083D" w:rsidRDefault="00C81E4F" w:rsidP="00E3083D">
      <w:pPr>
        <w:spacing w:line="360" w:lineRule="auto"/>
        <w:jc w:val="both"/>
        <w:rPr>
          <w:rFonts w:ascii="Arial" w:hAnsi="Arial" w:cs="Arial"/>
        </w:rPr>
      </w:pPr>
    </w:p>
    <w:p w14:paraId="11E8A04A" w14:textId="77777777" w:rsidR="00E3083D" w:rsidRPr="00E3083D" w:rsidRDefault="00E3083D" w:rsidP="00C81E4F">
      <w:pPr>
        <w:spacing w:line="360" w:lineRule="auto"/>
        <w:jc w:val="both"/>
        <w:rPr>
          <w:rFonts w:ascii="Arial" w:hAnsi="Arial" w:cs="Arial"/>
          <w:b/>
          <w:bCs/>
        </w:rPr>
      </w:pPr>
      <w:r w:rsidRPr="00E3083D">
        <w:rPr>
          <w:rFonts w:ascii="Arial" w:hAnsi="Arial" w:cs="Arial"/>
          <w:b/>
          <w:bCs/>
        </w:rPr>
        <w:t>Puntos clave</w:t>
      </w:r>
    </w:p>
    <w:p w14:paraId="2B4DD698" w14:textId="268E1CD6" w:rsidR="00E3083D" w:rsidRDefault="00E3083D" w:rsidP="00E3083D">
      <w:pPr>
        <w:spacing w:line="360" w:lineRule="auto"/>
        <w:jc w:val="both"/>
        <w:rPr>
          <w:rFonts w:ascii="Arial" w:hAnsi="Arial" w:cs="Arial"/>
        </w:rPr>
      </w:pPr>
      <w:r w:rsidRPr="00E3083D">
        <w:rPr>
          <w:rFonts w:ascii="Arial" w:hAnsi="Arial" w:cs="Arial"/>
        </w:rPr>
        <w:t>Las herramientas de Código abierto se utilizan ampliamente en la profesión de la ciberseguridad. A lo largo del programa de certificación, tendrá múltiples oportunidades para conocer y explorar más a fondo tanto las herramientas de código abierto como las propietarias.</w:t>
      </w:r>
    </w:p>
    <w:p w14:paraId="37745960" w14:textId="77777777" w:rsidR="00C81E4F" w:rsidRDefault="00C81E4F" w:rsidP="00E3083D">
      <w:pPr>
        <w:spacing w:line="360" w:lineRule="auto"/>
        <w:jc w:val="both"/>
        <w:rPr>
          <w:rFonts w:ascii="Arial" w:hAnsi="Arial" w:cs="Arial"/>
        </w:rPr>
      </w:pPr>
    </w:p>
    <w:p w14:paraId="5F9FC593" w14:textId="77777777" w:rsidR="00C81E4F" w:rsidRDefault="00C81E4F" w:rsidP="00C81E4F">
      <w:pPr>
        <w:spacing w:line="360" w:lineRule="auto"/>
        <w:jc w:val="both"/>
        <w:rPr>
          <w:rFonts w:ascii="Arial" w:hAnsi="Arial" w:cs="Arial"/>
          <w:b/>
          <w:bCs/>
          <w:lang w:eastAsia="es-CO"/>
        </w:rPr>
      </w:pPr>
      <w:r w:rsidRPr="00C81E4F">
        <w:rPr>
          <w:rFonts w:ascii="Arial" w:hAnsi="Arial" w:cs="Arial"/>
          <w:b/>
          <w:bCs/>
          <w:lang w:eastAsia="es-CO"/>
        </w:rPr>
        <w:lastRenderedPageBreak/>
        <w:t>Utilice herramientas SIEM para proteger a las organizaciones</w:t>
      </w:r>
    </w:p>
    <w:p w14:paraId="3C4297F6" w14:textId="30BD668A" w:rsidR="00C81E4F" w:rsidRDefault="00C81E4F" w:rsidP="00C81E4F">
      <w:pPr>
        <w:spacing w:line="360" w:lineRule="auto"/>
        <w:jc w:val="both"/>
        <w:rPr>
          <w:rFonts w:ascii="Arial" w:hAnsi="Arial" w:cs="Arial"/>
          <w:lang w:eastAsia="es-CO"/>
        </w:rPr>
      </w:pPr>
      <w:r w:rsidRPr="00C81E4F">
        <w:rPr>
          <w:rFonts w:ascii="Arial" w:hAnsi="Arial" w:cs="Arial"/>
          <w:lang w:eastAsia="es-CO"/>
        </w:rPr>
        <w:t>Anteriormente, conoció las herramientas de administración de información y eventos de seguridad (SIEM) y algunos cuadros de mando SIEM. También aprendió sobre las diferentes amenazas, riesgos y vulnerabilidades que puede experimentar una organización. En esta lectura, aprenderá más sobre los datos del panel SIEM y cómo los profesionales de la ciberseguridad utilizan esos datos para identificar una posible amenaza, riesgo o vulnerabilidad.</w:t>
      </w:r>
    </w:p>
    <w:p w14:paraId="4AC1238D" w14:textId="77777777" w:rsidR="00C81E4F" w:rsidRDefault="00C81E4F" w:rsidP="00C81E4F">
      <w:pPr>
        <w:spacing w:line="360" w:lineRule="auto"/>
        <w:jc w:val="both"/>
        <w:rPr>
          <w:rFonts w:ascii="Arial" w:hAnsi="Arial" w:cs="Arial"/>
          <w:b/>
          <w:bCs/>
          <w:lang w:eastAsia="es-CO"/>
        </w:rPr>
      </w:pPr>
    </w:p>
    <w:p w14:paraId="7DB40074" w14:textId="4FCEC750" w:rsidR="00C81E4F" w:rsidRPr="00C81E4F" w:rsidRDefault="00C81E4F" w:rsidP="00C81E4F">
      <w:pPr>
        <w:spacing w:line="360" w:lineRule="auto"/>
        <w:jc w:val="both"/>
        <w:rPr>
          <w:rFonts w:ascii="Arial" w:hAnsi="Arial" w:cs="Arial"/>
          <w:b/>
          <w:bCs/>
          <w:lang w:eastAsia="es-CO"/>
        </w:rPr>
      </w:pPr>
      <w:r w:rsidRPr="00C81E4F">
        <w:rPr>
          <w:rFonts w:ascii="Arial" w:hAnsi="Arial" w:cs="Arial"/>
          <w:b/>
          <w:bCs/>
          <w:lang w:eastAsia="es-CO"/>
        </w:rPr>
        <w:t>Splunk</w:t>
      </w:r>
    </w:p>
    <w:p w14:paraId="7D826051" w14:textId="77777777" w:rsidR="00C81E4F" w:rsidRPr="00C81E4F" w:rsidRDefault="00C81E4F" w:rsidP="00C81E4F">
      <w:pPr>
        <w:spacing w:line="360" w:lineRule="auto"/>
        <w:jc w:val="both"/>
        <w:rPr>
          <w:rFonts w:ascii="Arial" w:hAnsi="Arial" w:cs="Arial"/>
          <w:lang w:eastAsia="es-CO"/>
        </w:rPr>
      </w:pPr>
      <w:r w:rsidRPr="00C81E4F">
        <w:rPr>
          <w:rFonts w:ascii="Arial" w:hAnsi="Arial" w:cs="Arial"/>
          <w:lang w:eastAsia="es-CO"/>
        </w:rPr>
        <w:t>Splunk ofrece diferentes opciones de herramientas SIEM: Splunk® Enterprise y Splunk® Cloud. Ambas permiten revisar los datos de una organización en cuadros de mando. Esto ayuda a los profesionales de la seguridad a gestionar la infraestructura interna de una organización mediante la recopilación, búsqueda, supervisión y análisis de los datos de registro de múltiples fuentes para obtener una visibilidad completa de las operaciones diarias de una organización.</w:t>
      </w:r>
    </w:p>
    <w:p w14:paraId="0DB5FF23" w14:textId="77777777" w:rsidR="00C81E4F" w:rsidRDefault="00C81E4F" w:rsidP="00C81E4F">
      <w:pPr>
        <w:spacing w:line="360" w:lineRule="auto"/>
        <w:jc w:val="both"/>
        <w:rPr>
          <w:rFonts w:ascii="Arial" w:hAnsi="Arial" w:cs="Arial"/>
          <w:lang w:eastAsia="es-CO"/>
        </w:rPr>
      </w:pPr>
      <w:r w:rsidRPr="00C81E4F">
        <w:rPr>
          <w:rFonts w:ascii="Arial" w:hAnsi="Arial" w:cs="Arial"/>
          <w:lang w:eastAsia="es-CO"/>
        </w:rPr>
        <w:t>Revise los siguientes paneles de Splunk y sus propósitos:</w:t>
      </w:r>
    </w:p>
    <w:p w14:paraId="65E5CFD6" w14:textId="77777777" w:rsidR="00C81E4F" w:rsidRPr="00C81E4F" w:rsidRDefault="00C81E4F" w:rsidP="00C81E4F">
      <w:pPr>
        <w:spacing w:line="360" w:lineRule="auto"/>
        <w:jc w:val="both"/>
        <w:rPr>
          <w:rFonts w:ascii="Arial" w:hAnsi="Arial" w:cs="Arial"/>
          <w:lang w:eastAsia="es-CO"/>
        </w:rPr>
      </w:pPr>
    </w:p>
    <w:p w14:paraId="1A0990FF" w14:textId="2C52DB68" w:rsidR="00C81E4F" w:rsidRPr="00C81E4F" w:rsidRDefault="00C81E4F" w:rsidP="00C81E4F">
      <w:pPr>
        <w:pStyle w:val="Prrafodelista"/>
        <w:numPr>
          <w:ilvl w:val="0"/>
          <w:numId w:val="5"/>
        </w:numPr>
        <w:spacing w:line="360" w:lineRule="auto"/>
        <w:jc w:val="both"/>
        <w:rPr>
          <w:rFonts w:ascii="Arial" w:hAnsi="Arial" w:cs="Arial"/>
          <w:b/>
          <w:bCs/>
          <w:lang w:eastAsia="es-CO"/>
        </w:rPr>
      </w:pPr>
      <w:r w:rsidRPr="00C81E4F">
        <w:rPr>
          <w:rFonts w:ascii="Arial" w:hAnsi="Arial" w:cs="Arial"/>
          <w:b/>
          <w:bCs/>
          <w:lang w:eastAsia="es-CO"/>
        </w:rPr>
        <w:t>Panel de postura de seguridad</w:t>
      </w:r>
    </w:p>
    <w:p w14:paraId="36A7BC5C" w14:textId="5BF1F421" w:rsidR="00C81E4F" w:rsidRPr="00C81E4F" w:rsidRDefault="00C81E4F" w:rsidP="00C81E4F">
      <w:pPr>
        <w:spacing w:line="360" w:lineRule="auto"/>
        <w:jc w:val="both"/>
        <w:rPr>
          <w:rFonts w:ascii="Arial" w:hAnsi="Arial" w:cs="Arial"/>
          <w:lang w:eastAsia="es-CO"/>
        </w:rPr>
      </w:pPr>
      <w:r w:rsidRPr="00C81E4F">
        <w:rPr>
          <w:rFonts w:ascii="Arial" w:hAnsi="Arial" w:cs="Arial"/>
          <w:lang w:eastAsia="es-CO"/>
        </w:rPr>
        <w:t xml:space="preserve">El panel de Postura de seguridad está diseñado para los centros de operaciones de seguridad (SOC). Muestra las últimas 24 horas de los eventos y tendencias notables relacionados con la seguridad de una organización y permite a los profesionales de la Seguridad determinar si la infraestructura y las políticas de Seguridad están funcionando según lo diseñado. Los analistas de seguridad pueden utilizar este panel para supervisar e investigar las amenazas potenciales en tiempo real, como la actividad de red sospechosa que se origina desde una dirección IP específica. </w:t>
      </w:r>
    </w:p>
    <w:p w14:paraId="536C9D3D" w14:textId="77777777" w:rsidR="00C81E4F" w:rsidRDefault="00C81E4F" w:rsidP="00C81E4F">
      <w:pPr>
        <w:pStyle w:val="Prrafodelista"/>
        <w:numPr>
          <w:ilvl w:val="0"/>
          <w:numId w:val="5"/>
        </w:numPr>
        <w:spacing w:line="360" w:lineRule="auto"/>
        <w:jc w:val="both"/>
        <w:rPr>
          <w:rFonts w:ascii="Arial" w:hAnsi="Arial" w:cs="Arial"/>
          <w:b/>
          <w:bCs/>
          <w:lang w:eastAsia="es-CO"/>
        </w:rPr>
      </w:pPr>
      <w:r>
        <w:rPr>
          <w:rFonts w:ascii="Arial" w:hAnsi="Arial" w:cs="Arial"/>
          <w:b/>
          <w:bCs/>
          <w:lang w:eastAsia="es-CO"/>
        </w:rPr>
        <w:br w:type="page"/>
      </w:r>
    </w:p>
    <w:p w14:paraId="7FA7B377" w14:textId="764BC25F" w:rsidR="00C81E4F" w:rsidRPr="00C81E4F" w:rsidRDefault="00C81E4F" w:rsidP="00C81E4F">
      <w:pPr>
        <w:pStyle w:val="Prrafodelista"/>
        <w:numPr>
          <w:ilvl w:val="0"/>
          <w:numId w:val="5"/>
        </w:numPr>
        <w:spacing w:line="360" w:lineRule="auto"/>
        <w:jc w:val="both"/>
        <w:rPr>
          <w:rFonts w:ascii="Arial" w:hAnsi="Arial" w:cs="Arial"/>
          <w:b/>
          <w:bCs/>
          <w:lang w:eastAsia="es-CO"/>
        </w:rPr>
      </w:pPr>
      <w:r w:rsidRPr="00C81E4F">
        <w:rPr>
          <w:rFonts w:ascii="Arial" w:hAnsi="Arial" w:cs="Arial"/>
          <w:b/>
          <w:bCs/>
          <w:lang w:eastAsia="es-CO"/>
        </w:rPr>
        <w:lastRenderedPageBreak/>
        <w:t>Panel de resumen ejecutivo</w:t>
      </w:r>
    </w:p>
    <w:p w14:paraId="5F9CE247" w14:textId="77777777" w:rsidR="00C81E4F" w:rsidRDefault="00C81E4F" w:rsidP="00C81E4F">
      <w:pPr>
        <w:spacing w:line="360" w:lineRule="auto"/>
        <w:jc w:val="both"/>
        <w:rPr>
          <w:rFonts w:ascii="Arial" w:hAnsi="Arial" w:cs="Arial"/>
          <w:lang w:eastAsia="es-CO"/>
        </w:rPr>
      </w:pPr>
      <w:r w:rsidRPr="00C81E4F">
        <w:rPr>
          <w:rFonts w:ascii="Arial" w:hAnsi="Arial" w:cs="Arial"/>
          <w:lang w:eastAsia="es-CO"/>
        </w:rPr>
        <w:t>El panel de resumen ejecutivo analiza y supervisa la salud general de la organización a lo largo del tiempo. Esto ayuda a los Equipos de Seguridad a mejorar las medidas de Seguridad que reducen el Riesgo. Los analistas de Seguridad podrían utilizar este tablero para proporcionar estadísticas de alto nivel a las partes interesadas, como generar un resumen de los incidentes de seguridad y las tendencias durante un período de tiempo específico.</w:t>
      </w:r>
    </w:p>
    <w:p w14:paraId="091C5A9B" w14:textId="77777777" w:rsidR="00C81E4F" w:rsidRPr="00C81E4F" w:rsidRDefault="00C81E4F" w:rsidP="00C81E4F">
      <w:pPr>
        <w:spacing w:line="360" w:lineRule="auto"/>
        <w:jc w:val="both"/>
        <w:rPr>
          <w:rFonts w:ascii="Arial" w:hAnsi="Arial" w:cs="Arial"/>
          <w:lang w:eastAsia="es-CO"/>
        </w:rPr>
      </w:pPr>
    </w:p>
    <w:p w14:paraId="20A195FC" w14:textId="77777777" w:rsidR="00C81E4F" w:rsidRPr="00C81E4F" w:rsidRDefault="00C81E4F" w:rsidP="00C81E4F">
      <w:pPr>
        <w:numPr>
          <w:ilvl w:val="0"/>
          <w:numId w:val="5"/>
        </w:numPr>
        <w:tabs>
          <w:tab w:val="num" w:pos="360"/>
        </w:tabs>
        <w:spacing w:line="360" w:lineRule="auto"/>
        <w:jc w:val="both"/>
        <w:rPr>
          <w:rFonts w:ascii="Arial" w:hAnsi="Arial" w:cs="Arial"/>
          <w:b/>
          <w:bCs/>
          <w:lang w:eastAsia="es-CO"/>
        </w:rPr>
      </w:pPr>
      <w:r w:rsidRPr="00C81E4F">
        <w:rPr>
          <w:rFonts w:ascii="Arial" w:hAnsi="Arial" w:cs="Arial"/>
          <w:b/>
          <w:bCs/>
          <w:lang w:eastAsia="es-CO"/>
        </w:rPr>
        <w:t>Panel de revisión de incidentes</w:t>
      </w:r>
    </w:p>
    <w:p w14:paraId="7203B65E" w14:textId="77777777" w:rsidR="00C81E4F" w:rsidRDefault="00C81E4F" w:rsidP="00C81E4F">
      <w:pPr>
        <w:spacing w:line="360" w:lineRule="auto"/>
        <w:jc w:val="both"/>
        <w:rPr>
          <w:rFonts w:ascii="Arial" w:hAnsi="Arial" w:cs="Arial"/>
          <w:lang w:eastAsia="es-CO"/>
        </w:rPr>
      </w:pPr>
      <w:r w:rsidRPr="00C81E4F">
        <w:rPr>
          <w:rFonts w:ascii="Arial" w:hAnsi="Arial" w:cs="Arial"/>
          <w:lang w:eastAsia="es-CO"/>
        </w:rPr>
        <w:t>El cuadro de mandos de revisión de incidentes permite a los analistas identificar los patrones sospechosos que pueden producirse en caso de incidente. Ayuda resaltando los elementos de mayor riesgo que necesitan una revisión inmediata por parte de un analista. Este cuadro de mandos puede ser muy útil porque proporciona una cronología visual de los acontecimientos que conducen a un incidente.</w:t>
      </w:r>
    </w:p>
    <w:p w14:paraId="09A761D9" w14:textId="77777777" w:rsidR="00C81E4F" w:rsidRPr="00C81E4F" w:rsidRDefault="00C81E4F" w:rsidP="00C81E4F">
      <w:pPr>
        <w:spacing w:line="360" w:lineRule="auto"/>
        <w:jc w:val="both"/>
        <w:rPr>
          <w:rFonts w:ascii="Arial" w:hAnsi="Arial" w:cs="Arial"/>
          <w:lang w:eastAsia="es-CO"/>
        </w:rPr>
      </w:pPr>
    </w:p>
    <w:p w14:paraId="13781B7A" w14:textId="77777777" w:rsidR="00C81E4F" w:rsidRPr="00C81E4F" w:rsidRDefault="00C81E4F" w:rsidP="00C81E4F">
      <w:pPr>
        <w:numPr>
          <w:ilvl w:val="0"/>
          <w:numId w:val="5"/>
        </w:numPr>
        <w:tabs>
          <w:tab w:val="num" w:pos="360"/>
        </w:tabs>
        <w:spacing w:line="360" w:lineRule="auto"/>
        <w:jc w:val="both"/>
        <w:rPr>
          <w:rFonts w:ascii="Arial" w:hAnsi="Arial" w:cs="Arial"/>
          <w:b/>
          <w:bCs/>
          <w:lang w:eastAsia="es-CO"/>
        </w:rPr>
      </w:pPr>
      <w:r w:rsidRPr="00C81E4F">
        <w:rPr>
          <w:rFonts w:ascii="Arial" w:hAnsi="Arial" w:cs="Arial"/>
          <w:b/>
          <w:bCs/>
          <w:lang w:eastAsia="es-CO"/>
        </w:rPr>
        <w:t>Panel de análisis de riesgos</w:t>
      </w:r>
    </w:p>
    <w:p w14:paraId="37CF9E82" w14:textId="2D9427B0" w:rsidR="00C81E4F" w:rsidRPr="00C81E4F" w:rsidRDefault="00C81E4F" w:rsidP="00C81E4F">
      <w:pPr>
        <w:spacing w:line="360" w:lineRule="auto"/>
        <w:jc w:val="both"/>
        <w:rPr>
          <w:rFonts w:ascii="Arial" w:hAnsi="Arial" w:cs="Arial"/>
          <w:lang w:eastAsia="es-CO"/>
        </w:rPr>
      </w:pPr>
      <w:r w:rsidRPr="00C81E4F">
        <w:rPr>
          <w:rFonts w:ascii="Arial" w:hAnsi="Arial" w:cs="Arial"/>
          <w:lang w:eastAsia="es-CO"/>
        </w:rPr>
        <w:t>El tablero de análisis de riesgos ayuda a los analistas a identificar el riesgo para cada objeto de riesgo (por ejemplo, un usuario específico, una computadora o una dirección IP). Muestra los cambios en la actividad o el comportamiento relacionados con el riesgo, como el inicio de sesión de un usuario fuera de las horas normales de trabajo o un tráfico de red inusualmente alto desde una computadora específica. Un analista de Seguridad podría utilizar este panel para analizar el impacto potencial de las vulnerabilidades en los recursos críticos, lo que ayuda a los analistas a priorizar sus esfuerzos de mitigación de riesgos.</w:t>
      </w:r>
    </w:p>
    <w:p w14:paraId="6DCB5BF8" w14:textId="77777777" w:rsidR="00C81E4F" w:rsidRDefault="00C81E4F" w:rsidP="00C81E4F">
      <w:pPr>
        <w:spacing w:line="360" w:lineRule="auto"/>
        <w:jc w:val="both"/>
        <w:rPr>
          <w:rFonts w:ascii="Arial" w:hAnsi="Arial" w:cs="Arial"/>
          <w:b/>
          <w:bCs/>
          <w:lang w:eastAsia="es-CO"/>
        </w:rPr>
      </w:pPr>
      <w:r>
        <w:rPr>
          <w:rFonts w:ascii="Arial" w:hAnsi="Arial" w:cs="Arial"/>
          <w:b/>
          <w:bCs/>
          <w:lang w:eastAsia="es-CO"/>
        </w:rPr>
        <w:br w:type="page"/>
      </w:r>
    </w:p>
    <w:p w14:paraId="2BB3A5B6" w14:textId="3DE74EEB" w:rsidR="00C81E4F" w:rsidRPr="00C81E4F" w:rsidRDefault="00C81E4F" w:rsidP="00C81E4F">
      <w:pPr>
        <w:spacing w:line="360" w:lineRule="auto"/>
        <w:jc w:val="both"/>
        <w:rPr>
          <w:rFonts w:ascii="Arial" w:hAnsi="Arial" w:cs="Arial"/>
          <w:b/>
          <w:bCs/>
          <w:lang w:eastAsia="es-CO"/>
        </w:rPr>
      </w:pPr>
      <w:r w:rsidRPr="00C81E4F">
        <w:rPr>
          <w:rFonts w:ascii="Arial" w:hAnsi="Arial" w:cs="Arial"/>
          <w:b/>
          <w:bCs/>
          <w:lang w:eastAsia="es-CO"/>
        </w:rPr>
        <w:lastRenderedPageBreak/>
        <w:t>Chronicle</w:t>
      </w:r>
    </w:p>
    <w:p w14:paraId="25E8F7EF" w14:textId="77777777" w:rsidR="00C81E4F" w:rsidRPr="00C81E4F" w:rsidRDefault="00C81E4F" w:rsidP="00C81E4F">
      <w:pPr>
        <w:spacing w:line="360" w:lineRule="auto"/>
        <w:jc w:val="both"/>
        <w:rPr>
          <w:rFonts w:ascii="Arial" w:hAnsi="Arial" w:cs="Arial"/>
          <w:lang w:eastAsia="es-CO"/>
        </w:rPr>
      </w:pPr>
      <w:r w:rsidRPr="00C81E4F">
        <w:rPr>
          <w:rFonts w:ascii="Arial" w:hAnsi="Arial" w:cs="Arial"/>
          <w:lang w:eastAsia="es-CO"/>
        </w:rPr>
        <w:t>Chronicle es una herramienta SIEM de Google nativa de la nube que retiene, analiza y busca datos de registro para identificar posibles amenazas a la seguridad, riesgos y vulnerabilidades. Chronicle le permite recopilar y analizar datos de registro en función de:</w:t>
      </w:r>
    </w:p>
    <w:p w14:paraId="757C5ADF" w14:textId="77777777" w:rsidR="00C81E4F" w:rsidRPr="00C81E4F" w:rsidRDefault="00C81E4F" w:rsidP="00C81E4F">
      <w:pPr>
        <w:numPr>
          <w:ilvl w:val="0"/>
          <w:numId w:val="4"/>
        </w:numPr>
        <w:spacing w:line="360" w:lineRule="auto"/>
        <w:jc w:val="both"/>
        <w:rPr>
          <w:rFonts w:ascii="Arial" w:hAnsi="Arial" w:cs="Arial"/>
          <w:lang w:eastAsia="es-CO"/>
        </w:rPr>
      </w:pPr>
      <w:r w:rsidRPr="00C81E4F">
        <w:rPr>
          <w:rFonts w:ascii="Arial" w:hAnsi="Arial" w:cs="Arial"/>
          <w:lang w:eastAsia="es-CO"/>
        </w:rPr>
        <w:t>Un recurso específico</w:t>
      </w:r>
    </w:p>
    <w:p w14:paraId="3EB70F0E" w14:textId="77777777" w:rsidR="00C81E4F" w:rsidRPr="00C81E4F" w:rsidRDefault="00C81E4F" w:rsidP="00C81E4F">
      <w:pPr>
        <w:numPr>
          <w:ilvl w:val="0"/>
          <w:numId w:val="4"/>
        </w:numPr>
        <w:spacing w:line="360" w:lineRule="auto"/>
        <w:jc w:val="both"/>
        <w:rPr>
          <w:rFonts w:ascii="Arial" w:hAnsi="Arial" w:cs="Arial"/>
          <w:lang w:eastAsia="es-CO"/>
        </w:rPr>
      </w:pPr>
      <w:r w:rsidRPr="00C81E4F">
        <w:rPr>
          <w:rFonts w:ascii="Arial" w:hAnsi="Arial" w:cs="Arial"/>
          <w:lang w:eastAsia="es-CO"/>
        </w:rPr>
        <w:t>Un nombre de dominio</w:t>
      </w:r>
    </w:p>
    <w:p w14:paraId="0FC9513F" w14:textId="77777777" w:rsidR="00C81E4F" w:rsidRPr="00C81E4F" w:rsidRDefault="00C81E4F" w:rsidP="00C81E4F">
      <w:pPr>
        <w:numPr>
          <w:ilvl w:val="0"/>
          <w:numId w:val="4"/>
        </w:numPr>
        <w:spacing w:line="360" w:lineRule="auto"/>
        <w:jc w:val="both"/>
        <w:rPr>
          <w:rFonts w:ascii="Arial" w:hAnsi="Arial" w:cs="Arial"/>
          <w:lang w:eastAsia="es-CO"/>
        </w:rPr>
      </w:pPr>
      <w:r w:rsidRPr="00C81E4F">
        <w:rPr>
          <w:rFonts w:ascii="Arial" w:hAnsi="Arial" w:cs="Arial"/>
          <w:lang w:eastAsia="es-CO"/>
        </w:rPr>
        <w:t>Un usuario</w:t>
      </w:r>
    </w:p>
    <w:p w14:paraId="393EAA77" w14:textId="77777777" w:rsidR="00C81E4F" w:rsidRPr="00C81E4F" w:rsidRDefault="00C81E4F" w:rsidP="00C81E4F">
      <w:pPr>
        <w:numPr>
          <w:ilvl w:val="0"/>
          <w:numId w:val="4"/>
        </w:numPr>
        <w:spacing w:line="360" w:lineRule="auto"/>
        <w:jc w:val="both"/>
        <w:rPr>
          <w:rFonts w:ascii="Arial" w:hAnsi="Arial" w:cs="Arial"/>
          <w:lang w:eastAsia="es-CO"/>
        </w:rPr>
      </w:pPr>
      <w:r w:rsidRPr="00C81E4F">
        <w:rPr>
          <w:rFonts w:ascii="Arial" w:hAnsi="Arial" w:cs="Arial"/>
          <w:lang w:eastAsia="es-CO"/>
        </w:rPr>
        <w:t>Una dirección IP</w:t>
      </w:r>
    </w:p>
    <w:p w14:paraId="341E6322" w14:textId="77777777" w:rsidR="00C81E4F" w:rsidRPr="00C81E4F" w:rsidRDefault="00C81E4F" w:rsidP="00C81E4F">
      <w:pPr>
        <w:spacing w:line="360" w:lineRule="auto"/>
        <w:jc w:val="both"/>
        <w:rPr>
          <w:rFonts w:ascii="Arial" w:hAnsi="Arial" w:cs="Arial"/>
          <w:lang w:eastAsia="es-CO"/>
        </w:rPr>
      </w:pPr>
      <w:r w:rsidRPr="00C81E4F">
        <w:rPr>
          <w:rFonts w:ascii="Arial" w:hAnsi="Arial" w:cs="Arial"/>
          <w:lang w:eastAsia="es-CO"/>
        </w:rPr>
        <w:t>Chronicle proporciona múltiples tableros que ayudan a los analistas a Monitorear los registros de una organización, crear filtros y alertas, y rastrear nombres de dominio sospechosos.</w:t>
      </w:r>
    </w:p>
    <w:p w14:paraId="0CCDE945" w14:textId="77777777" w:rsidR="00C81E4F" w:rsidRDefault="00C81E4F" w:rsidP="00C81E4F">
      <w:pPr>
        <w:spacing w:line="360" w:lineRule="auto"/>
        <w:jc w:val="both"/>
        <w:rPr>
          <w:rFonts w:ascii="Arial" w:hAnsi="Arial" w:cs="Arial"/>
          <w:lang w:eastAsia="es-CO"/>
        </w:rPr>
      </w:pPr>
      <w:r w:rsidRPr="00C81E4F">
        <w:rPr>
          <w:rFonts w:ascii="Arial" w:hAnsi="Arial" w:cs="Arial"/>
          <w:lang w:eastAsia="es-CO"/>
        </w:rPr>
        <w:t>Revise los siguientes tableros de Chronicle y sus propósitos:</w:t>
      </w:r>
    </w:p>
    <w:p w14:paraId="213704D5" w14:textId="77777777" w:rsidR="00C81E4F" w:rsidRPr="00C81E4F" w:rsidRDefault="00C81E4F" w:rsidP="00C81E4F">
      <w:pPr>
        <w:spacing w:line="360" w:lineRule="auto"/>
        <w:jc w:val="both"/>
        <w:rPr>
          <w:rFonts w:ascii="Arial" w:hAnsi="Arial" w:cs="Arial"/>
          <w:lang w:eastAsia="es-CO"/>
        </w:rPr>
      </w:pPr>
    </w:p>
    <w:p w14:paraId="527AAE58" w14:textId="533EF608" w:rsidR="00C81E4F" w:rsidRPr="00C81E4F" w:rsidRDefault="00C81E4F" w:rsidP="00C81E4F">
      <w:pPr>
        <w:pStyle w:val="Prrafodelista"/>
        <w:numPr>
          <w:ilvl w:val="0"/>
          <w:numId w:val="6"/>
        </w:numPr>
        <w:spacing w:line="360" w:lineRule="auto"/>
        <w:jc w:val="both"/>
        <w:rPr>
          <w:rFonts w:ascii="Arial" w:hAnsi="Arial" w:cs="Arial"/>
          <w:b/>
          <w:bCs/>
          <w:lang w:eastAsia="es-CO"/>
        </w:rPr>
      </w:pPr>
      <w:r w:rsidRPr="00C81E4F">
        <w:rPr>
          <w:rFonts w:ascii="Arial" w:hAnsi="Arial" w:cs="Arial"/>
          <w:b/>
          <w:bCs/>
          <w:lang w:eastAsia="es-CO"/>
        </w:rPr>
        <w:t>Panel de estadísticas empresariales</w:t>
      </w:r>
    </w:p>
    <w:p w14:paraId="477F3B3D" w14:textId="77777777" w:rsidR="00C81E4F" w:rsidRDefault="00C81E4F" w:rsidP="00C81E4F">
      <w:pPr>
        <w:spacing w:line="360" w:lineRule="auto"/>
        <w:jc w:val="both"/>
        <w:rPr>
          <w:rFonts w:ascii="Arial" w:hAnsi="Arial" w:cs="Arial"/>
          <w:lang w:eastAsia="es-CO"/>
        </w:rPr>
      </w:pPr>
      <w:r w:rsidRPr="00C81E4F">
        <w:rPr>
          <w:rFonts w:ascii="Arial" w:hAnsi="Arial" w:cs="Arial"/>
          <w:lang w:eastAsia="es-CO"/>
        </w:rPr>
        <w:t>El panel de información estadística de la empresa destaca las alertas recientes. Identifica nombres de dominio sospechosos en los registros, conocidos como Indicadores de compromiso (IOC). Cada resultado se etiqueta con una puntuación de confianza para indicar la probabilidad de una amenaza. También proporciona un nivel de gravedad que indica la importancia de cada amenaza para la organización. Un analista de seguridad podría utilizar este panel para monitorizar los intentos de inicio de sesión o de acceso a los datos relacionados con un recurso crítico -como una aplicación o un sistema- desde ubicaciones o dispositivos poco habituales.</w:t>
      </w:r>
    </w:p>
    <w:p w14:paraId="4853695A" w14:textId="77777777" w:rsidR="00C81E4F" w:rsidRPr="00C81E4F" w:rsidRDefault="00C81E4F" w:rsidP="00C81E4F">
      <w:pPr>
        <w:spacing w:line="360" w:lineRule="auto"/>
        <w:jc w:val="both"/>
        <w:rPr>
          <w:rFonts w:ascii="Arial" w:hAnsi="Arial" w:cs="Arial"/>
          <w:lang w:eastAsia="es-CO"/>
        </w:rPr>
      </w:pPr>
    </w:p>
    <w:p w14:paraId="771061C2" w14:textId="42FD728B" w:rsidR="00C81E4F" w:rsidRPr="00C81E4F" w:rsidRDefault="00C81E4F" w:rsidP="00C81E4F">
      <w:pPr>
        <w:numPr>
          <w:ilvl w:val="0"/>
          <w:numId w:val="6"/>
        </w:numPr>
        <w:tabs>
          <w:tab w:val="num" w:pos="360"/>
        </w:tabs>
        <w:spacing w:line="360" w:lineRule="auto"/>
        <w:jc w:val="both"/>
        <w:rPr>
          <w:rFonts w:ascii="Arial" w:hAnsi="Arial" w:cs="Arial"/>
          <w:b/>
          <w:bCs/>
          <w:lang w:eastAsia="es-CO"/>
        </w:rPr>
      </w:pPr>
      <w:r w:rsidRPr="00C81E4F">
        <w:rPr>
          <w:rFonts w:ascii="Arial" w:hAnsi="Arial" w:cs="Arial"/>
          <w:b/>
          <w:bCs/>
          <w:lang w:eastAsia="es-CO"/>
        </w:rPr>
        <w:t>Panel de ingestión de</w:t>
      </w:r>
      <w:r>
        <w:rPr>
          <w:rFonts w:ascii="Arial" w:hAnsi="Arial" w:cs="Arial"/>
          <w:b/>
          <w:bCs/>
          <w:lang w:eastAsia="es-CO"/>
        </w:rPr>
        <w:t xml:space="preserve"> </w:t>
      </w:r>
      <w:r w:rsidRPr="00C81E4F">
        <w:rPr>
          <w:rFonts w:ascii="Arial" w:hAnsi="Arial" w:cs="Arial"/>
          <w:b/>
          <w:bCs/>
          <w:lang w:eastAsia="es-CO"/>
        </w:rPr>
        <w:t>datos y salud</w:t>
      </w:r>
    </w:p>
    <w:p w14:paraId="4A833E12" w14:textId="3A440D90" w:rsidR="00C81E4F" w:rsidRDefault="00C81E4F" w:rsidP="00C81E4F">
      <w:pPr>
        <w:spacing w:line="360" w:lineRule="auto"/>
        <w:jc w:val="both"/>
        <w:rPr>
          <w:rFonts w:ascii="Arial" w:hAnsi="Arial" w:cs="Arial"/>
          <w:lang w:eastAsia="es-CO"/>
        </w:rPr>
      </w:pPr>
      <w:r w:rsidRPr="00C81E4F">
        <w:rPr>
          <w:rFonts w:ascii="Arial" w:hAnsi="Arial" w:cs="Arial"/>
          <w:lang w:eastAsia="es-CO"/>
        </w:rPr>
        <w:t xml:space="preserve">El panel de ingestión de datos y salud muestra el número de registros de eventos, las fuentes de registro y las tasas de éxito de los datos que se están procesando en Chronicle. Un analista de Seguridad podría utilizar este panel para asegurarse de que las fuentes de registro están correctamente configuradas y que los registros se reciben sin errores. Esto </w:t>
      </w:r>
      <w:r w:rsidRPr="00C81E4F">
        <w:rPr>
          <w:rFonts w:ascii="Arial" w:hAnsi="Arial" w:cs="Arial"/>
          <w:lang w:eastAsia="es-CO"/>
        </w:rPr>
        <w:lastRenderedPageBreak/>
        <w:t>ayuda a garantizar que se abordan los problemas relacionados con los registros para que el equipo de Seguridad tenga acceso a los datos de registro que necesita.</w:t>
      </w:r>
    </w:p>
    <w:p w14:paraId="40355444" w14:textId="77777777" w:rsidR="00C81E4F" w:rsidRPr="00C81E4F" w:rsidRDefault="00C81E4F" w:rsidP="00C81E4F">
      <w:pPr>
        <w:spacing w:line="360" w:lineRule="auto"/>
        <w:jc w:val="both"/>
        <w:rPr>
          <w:rFonts w:ascii="Arial" w:hAnsi="Arial" w:cs="Arial"/>
          <w:lang w:eastAsia="es-CO"/>
        </w:rPr>
      </w:pPr>
    </w:p>
    <w:p w14:paraId="27F11647" w14:textId="13DF8332" w:rsidR="00C81E4F" w:rsidRPr="00C81E4F" w:rsidRDefault="00C81E4F" w:rsidP="00C81E4F">
      <w:pPr>
        <w:numPr>
          <w:ilvl w:val="0"/>
          <w:numId w:val="6"/>
        </w:numPr>
        <w:tabs>
          <w:tab w:val="num" w:pos="360"/>
        </w:tabs>
        <w:spacing w:line="360" w:lineRule="auto"/>
        <w:jc w:val="both"/>
        <w:rPr>
          <w:rFonts w:ascii="Arial" w:hAnsi="Arial" w:cs="Arial"/>
          <w:b/>
          <w:bCs/>
          <w:lang w:eastAsia="es-CO"/>
        </w:rPr>
      </w:pPr>
      <w:r w:rsidRPr="00C81E4F">
        <w:rPr>
          <w:rFonts w:ascii="Arial" w:hAnsi="Arial" w:cs="Arial"/>
          <w:b/>
          <w:bCs/>
          <w:lang w:eastAsia="es-CO"/>
        </w:rPr>
        <w:t>Cuadro de mando de coincidencias de</w:t>
      </w:r>
      <w:r>
        <w:rPr>
          <w:rFonts w:ascii="Arial" w:hAnsi="Arial" w:cs="Arial"/>
          <w:b/>
          <w:bCs/>
          <w:lang w:eastAsia="es-CO"/>
        </w:rPr>
        <w:t xml:space="preserve"> </w:t>
      </w:r>
      <w:r w:rsidRPr="00C81E4F">
        <w:rPr>
          <w:rFonts w:ascii="Arial" w:hAnsi="Arial" w:cs="Arial"/>
          <w:b/>
          <w:bCs/>
          <w:lang w:eastAsia="es-CO"/>
        </w:rPr>
        <w:t xml:space="preserve">COI </w:t>
      </w:r>
    </w:p>
    <w:p w14:paraId="66F05E2F" w14:textId="00B8E258" w:rsidR="00C81E4F" w:rsidRDefault="00C81E4F" w:rsidP="00C81E4F">
      <w:pPr>
        <w:spacing w:line="360" w:lineRule="auto"/>
        <w:jc w:val="both"/>
        <w:rPr>
          <w:rFonts w:ascii="Arial" w:hAnsi="Arial" w:cs="Arial"/>
          <w:lang w:eastAsia="es-CO"/>
        </w:rPr>
      </w:pPr>
      <w:r w:rsidRPr="00C81E4F">
        <w:rPr>
          <w:rFonts w:ascii="Arial" w:hAnsi="Arial" w:cs="Arial"/>
          <w:lang w:eastAsia="es-CO"/>
        </w:rPr>
        <w:t>El cuadro de mandos de coincidencias COI indica las principales amenazas, riesgos y vulnerabilidades para la organización. Los profesionales de la Seguridad utilizan este tablero para observar los nombres de dominio, las direcciones IP y los COI de los dispositivos a lo largo del tiempo con el fin de identificar tendencias. Esta información se utiliza después para dirigir el enfoque del equipo de seguridad hacia las amenazas de mayor prioridad. Por ejemplo, los analistas de Seguridad pueden utilizar este panel para buscar actividad adicional asociada a una alerta, como el inicio de sesión de un usuario sospechoso desde una ubicación geográfica inusual.</w:t>
      </w:r>
    </w:p>
    <w:p w14:paraId="79BF0A23" w14:textId="77777777" w:rsidR="00C81E4F" w:rsidRPr="00C81E4F" w:rsidRDefault="00C81E4F" w:rsidP="00C81E4F">
      <w:pPr>
        <w:spacing w:line="360" w:lineRule="auto"/>
        <w:jc w:val="both"/>
        <w:rPr>
          <w:rFonts w:ascii="Arial" w:hAnsi="Arial" w:cs="Arial"/>
          <w:lang w:eastAsia="es-CO"/>
        </w:rPr>
      </w:pPr>
    </w:p>
    <w:p w14:paraId="2E5A1A5A" w14:textId="28571304" w:rsidR="00C81E4F" w:rsidRPr="00C81E4F" w:rsidRDefault="00C81E4F" w:rsidP="00C81E4F">
      <w:pPr>
        <w:numPr>
          <w:ilvl w:val="0"/>
          <w:numId w:val="6"/>
        </w:numPr>
        <w:tabs>
          <w:tab w:val="num" w:pos="360"/>
        </w:tabs>
        <w:spacing w:line="360" w:lineRule="auto"/>
        <w:jc w:val="both"/>
        <w:rPr>
          <w:rFonts w:ascii="Arial" w:hAnsi="Arial" w:cs="Arial"/>
          <w:b/>
          <w:bCs/>
          <w:lang w:eastAsia="es-CO"/>
        </w:rPr>
      </w:pPr>
      <w:r w:rsidRPr="00C81E4F">
        <w:rPr>
          <w:rFonts w:ascii="Arial" w:hAnsi="Arial" w:cs="Arial"/>
          <w:b/>
          <w:bCs/>
          <w:lang w:eastAsia="es-CO"/>
        </w:rPr>
        <w:t>Panel</w:t>
      </w:r>
      <w:r>
        <w:rPr>
          <w:rFonts w:ascii="Arial" w:hAnsi="Arial" w:cs="Arial"/>
          <w:b/>
          <w:bCs/>
          <w:lang w:eastAsia="es-CO"/>
        </w:rPr>
        <w:t xml:space="preserve"> </w:t>
      </w:r>
      <w:r w:rsidRPr="00C81E4F">
        <w:rPr>
          <w:rFonts w:ascii="Arial" w:hAnsi="Arial" w:cs="Arial"/>
          <w:b/>
          <w:bCs/>
          <w:lang w:eastAsia="es-CO"/>
        </w:rPr>
        <w:t xml:space="preserve">principal </w:t>
      </w:r>
    </w:p>
    <w:p w14:paraId="51B1AA0A" w14:textId="77777777" w:rsidR="00C81E4F" w:rsidRDefault="00C81E4F" w:rsidP="00C81E4F">
      <w:pPr>
        <w:spacing w:line="360" w:lineRule="auto"/>
        <w:jc w:val="both"/>
        <w:rPr>
          <w:rFonts w:ascii="Arial" w:hAnsi="Arial" w:cs="Arial"/>
          <w:lang w:eastAsia="es-CO"/>
        </w:rPr>
      </w:pPr>
      <w:r w:rsidRPr="00C81E4F">
        <w:rPr>
          <w:rFonts w:ascii="Arial" w:hAnsi="Arial" w:cs="Arial"/>
          <w:lang w:eastAsia="es-CO"/>
        </w:rPr>
        <w:t>El cuadro de mandos principal muestra un resumen de alto nivel de la información relacionada con la actividad de ingestión de datos, alertas y eventos de la organización a lo largo del tiempo. Los profesionales de la Seguridad pueden utilizar este panel para acceder a una cronología de los eventos de seguridad -como un pico de intentos fallidos de inicio de sesión- para identificar las tendencias de las amenazas a través de las fuentes de registro, los dispositivos, las direcciones IP y las ubicaciones físicas.</w:t>
      </w:r>
    </w:p>
    <w:p w14:paraId="522534E8" w14:textId="77777777" w:rsidR="00C81E4F" w:rsidRPr="00C81E4F" w:rsidRDefault="00C81E4F" w:rsidP="00C81E4F">
      <w:pPr>
        <w:spacing w:line="360" w:lineRule="auto"/>
        <w:jc w:val="both"/>
        <w:rPr>
          <w:rFonts w:ascii="Arial" w:hAnsi="Arial" w:cs="Arial"/>
          <w:lang w:eastAsia="es-CO"/>
        </w:rPr>
      </w:pPr>
    </w:p>
    <w:p w14:paraId="27D51614" w14:textId="2F814444" w:rsidR="00C81E4F" w:rsidRPr="00C81E4F" w:rsidRDefault="00C81E4F" w:rsidP="00C81E4F">
      <w:pPr>
        <w:numPr>
          <w:ilvl w:val="0"/>
          <w:numId w:val="6"/>
        </w:numPr>
        <w:tabs>
          <w:tab w:val="num" w:pos="360"/>
        </w:tabs>
        <w:spacing w:line="360" w:lineRule="auto"/>
        <w:jc w:val="both"/>
        <w:rPr>
          <w:rFonts w:ascii="Arial" w:hAnsi="Arial" w:cs="Arial"/>
          <w:b/>
          <w:bCs/>
          <w:lang w:eastAsia="es-CO"/>
        </w:rPr>
      </w:pPr>
      <w:r w:rsidRPr="00C81E4F">
        <w:rPr>
          <w:rFonts w:ascii="Arial" w:hAnsi="Arial" w:cs="Arial"/>
          <w:b/>
          <w:bCs/>
          <w:lang w:eastAsia="es-CO"/>
        </w:rPr>
        <w:t>Panel de</w:t>
      </w:r>
      <w:r>
        <w:rPr>
          <w:rFonts w:ascii="Arial" w:hAnsi="Arial" w:cs="Arial"/>
          <w:b/>
          <w:bCs/>
          <w:lang w:eastAsia="es-CO"/>
        </w:rPr>
        <w:t xml:space="preserve"> </w:t>
      </w:r>
      <w:r w:rsidRPr="00C81E4F">
        <w:rPr>
          <w:rFonts w:ascii="Arial" w:hAnsi="Arial" w:cs="Arial"/>
          <w:b/>
          <w:bCs/>
          <w:lang w:eastAsia="es-CO"/>
        </w:rPr>
        <w:t>detecciones de reglas</w:t>
      </w:r>
    </w:p>
    <w:p w14:paraId="34BCCBF1" w14:textId="77777777" w:rsidR="00C81E4F" w:rsidRPr="00C81E4F" w:rsidRDefault="00C81E4F" w:rsidP="00C81E4F">
      <w:pPr>
        <w:spacing w:line="360" w:lineRule="auto"/>
        <w:jc w:val="both"/>
        <w:rPr>
          <w:rFonts w:ascii="Arial" w:hAnsi="Arial" w:cs="Arial"/>
          <w:lang w:eastAsia="es-CO"/>
        </w:rPr>
      </w:pPr>
      <w:r w:rsidRPr="00C81E4F">
        <w:rPr>
          <w:rFonts w:ascii="Arial" w:hAnsi="Arial" w:cs="Arial"/>
          <w:lang w:eastAsia="es-CO"/>
        </w:rPr>
        <w:t>El panel de detecciones de reglas proporciona estadísticas relacionadas con los incidentes de mayor incidencia, gravedad y detecciones a lo largo del tiempo. Los analistas de Seguridad pueden utilizar este tablero para acceder a una lista de todas las alertas activadas por una regla de detección específica, como una regla diseñada para alertar cada vez que un usuario abre un archivo adjunto malicioso conocido de un correo electrónico. A continuación, los analistas utilizan esas estadísticas para ayudar a gestionar los incidentes recurrentes y establecer tácticas de mitigación para reducir el nivel de riesgo de una organización.</w:t>
      </w:r>
    </w:p>
    <w:p w14:paraId="49E8ABC0" w14:textId="786B7B73" w:rsidR="00C81E4F" w:rsidRPr="00C81E4F" w:rsidRDefault="00C81E4F" w:rsidP="00C81E4F">
      <w:pPr>
        <w:numPr>
          <w:ilvl w:val="0"/>
          <w:numId w:val="6"/>
        </w:numPr>
        <w:tabs>
          <w:tab w:val="num" w:pos="360"/>
        </w:tabs>
        <w:spacing w:line="360" w:lineRule="auto"/>
        <w:jc w:val="both"/>
        <w:rPr>
          <w:rFonts w:ascii="Arial" w:hAnsi="Arial" w:cs="Arial"/>
          <w:b/>
          <w:bCs/>
          <w:lang w:eastAsia="es-CO"/>
        </w:rPr>
      </w:pPr>
      <w:r w:rsidRPr="00C81E4F">
        <w:rPr>
          <w:rFonts w:ascii="Arial" w:hAnsi="Arial" w:cs="Arial"/>
          <w:b/>
          <w:bCs/>
          <w:lang w:eastAsia="es-CO"/>
        </w:rPr>
        <w:lastRenderedPageBreak/>
        <w:t>Panel general de inicio</w:t>
      </w:r>
      <w:r>
        <w:rPr>
          <w:rFonts w:ascii="Arial" w:hAnsi="Arial" w:cs="Arial"/>
          <w:b/>
          <w:bCs/>
          <w:lang w:eastAsia="es-CO"/>
        </w:rPr>
        <w:t xml:space="preserve"> </w:t>
      </w:r>
      <w:r w:rsidRPr="00C81E4F">
        <w:rPr>
          <w:rFonts w:ascii="Arial" w:hAnsi="Arial" w:cs="Arial"/>
          <w:b/>
          <w:bCs/>
          <w:lang w:eastAsia="es-CO"/>
        </w:rPr>
        <w:t>de sesión de usuario</w:t>
      </w:r>
    </w:p>
    <w:p w14:paraId="7E11BE5C" w14:textId="77777777" w:rsidR="00C81E4F" w:rsidRDefault="00C81E4F" w:rsidP="00C81E4F">
      <w:pPr>
        <w:spacing w:line="360" w:lineRule="auto"/>
        <w:jc w:val="both"/>
        <w:rPr>
          <w:rFonts w:ascii="Arial" w:hAnsi="Arial" w:cs="Arial"/>
          <w:lang w:eastAsia="es-CO"/>
        </w:rPr>
      </w:pPr>
      <w:r w:rsidRPr="00C81E4F">
        <w:rPr>
          <w:rFonts w:ascii="Arial" w:hAnsi="Arial" w:cs="Arial"/>
          <w:lang w:eastAsia="es-CO"/>
        </w:rPr>
        <w:t>El cuadro de mandos general del inicio de sesión de los usuarios proporciona información sobre el comportamiento de acceso de los usuarios en toda la organización. Los analistas de Seguridad pueden utilizar este panel para acceder a una Lista de todos los eventos de inicio de sesión de los usuarios para identificar actividades inusuales de los usuarios, como el inicio de sesión de un usuario desde varias ubicaciones al mismo tiempo. A continuación, esta información se utiliza para ayudar a mitigar las amenazas, los riesgos y las vulnerabilidades de las cuentas de usuario y las aplicaciones de la organización.</w:t>
      </w:r>
    </w:p>
    <w:p w14:paraId="1AF4CA06" w14:textId="77777777" w:rsidR="00C81E4F" w:rsidRPr="00C81E4F" w:rsidRDefault="00C81E4F" w:rsidP="00C81E4F">
      <w:pPr>
        <w:spacing w:line="360" w:lineRule="auto"/>
        <w:jc w:val="both"/>
        <w:rPr>
          <w:rFonts w:ascii="Arial" w:hAnsi="Arial" w:cs="Arial"/>
          <w:lang w:eastAsia="es-CO"/>
        </w:rPr>
      </w:pPr>
    </w:p>
    <w:p w14:paraId="09C0D8EB" w14:textId="77777777" w:rsidR="00C81E4F" w:rsidRPr="00C81E4F" w:rsidRDefault="00C81E4F" w:rsidP="00C81E4F">
      <w:pPr>
        <w:spacing w:line="360" w:lineRule="auto"/>
        <w:jc w:val="both"/>
        <w:rPr>
          <w:rFonts w:ascii="Arial" w:hAnsi="Arial" w:cs="Arial"/>
          <w:b/>
          <w:bCs/>
          <w:lang w:eastAsia="es-CO"/>
        </w:rPr>
      </w:pPr>
      <w:r w:rsidRPr="00C81E4F">
        <w:rPr>
          <w:rFonts w:ascii="Arial" w:hAnsi="Arial" w:cs="Arial"/>
          <w:b/>
          <w:bCs/>
          <w:lang w:eastAsia="es-CO"/>
        </w:rPr>
        <w:t>Claves</w:t>
      </w:r>
    </w:p>
    <w:p w14:paraId="64F5BE18" w14:textId="3BF6FC08" w:rsidR="00C81E4F" w:rsidRPr="00E3083D" w:rsidRDefault="00C81E4F" w:rsidP="00E3083D">
      <w:pPr>
        <w:spacing w:line="360" w:lineRule="auto"/>
        <w:jc w:val="both"/>
        <w:rPr>
          <w:rFonts w:ascii="Arial" w:hAnsi="Arial" w:cs="Arial"/>
          <w:lang w:eastAsia="es-CO"/>
        </w:rPr>
      </w:pPr>
      <w:r w:rsidRPr="00C81E4F">
        <w:rPr>
          <w:rFonts w:ascii="Arial" w:hAnsi="Arial" w:cs="Arial"/>
          <w:lang w:eastAsia="es-CO"/>
        </w:rPr>
        <w:t>Las herramientas SIEM proporcionan paneles que ayudan a los profesionales de la Seguridad a organizar y centrar sus esfuerzos en materia de Seguridad. Esto es importante porque permite a los analistas reducir el riesgo identificando, analizando y remediando los elementos de mayor prioridad de manera oportuna. Más adelante en el Programa, tendrá la oportunidad de practicar el uso de diversas características y comandos de las herramientas SIEM para realizar consultas de búsqueda.</w:t>
      </w:r>
    </w:p>
    <w:sectPr w:rsidR="00C81E4F" w:rsidRPr="00E30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87F17"/>
    <w:multiLevelType w:val="multilevel"/>
    <w:tmpl w:val="F32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15A53"/>
    <w:multiLevelType w:val="hybridMultilevel"/>
    <w:tmpl w:val="C726A4F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712D9C"/>
    <w:multiLevelType w:val="hybridMultilevel"/>
    <w:tmpl w:val="8080134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3"/>
  </w:num>
  <w:num w:numId="2" w16cid:durableId="1741633166">
    <w:abstractNumId w:val="3"/>
  </w:num>
  <w:num w:numId="3" w16cid:durableId="1517694631">
    <w:abstractNumId w:val="3"/>
  </w:num>
  <w:num w:numId="4" w16cid:durableId="1773357962">
    <w:abstractNumId w:val="0"/>
  </w:num>
  <w:num w:numId="5" w16cid:durableId="1712418782">
    <w:abstractNumId w:val="1"/>
  </w:num>
  <w:num w:numId="6" w16cid:durableId="854273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3D"/>
    <w:rsid w:val="003E6026"/>
    <w:rsid w:val="008E358F"/>
    <w:rsid w:val="00AD03CA"/>
    <w:rsid w:val="00BC23E2"/>
    <w:rsid w:val="00C2449C"/>
    <w:rsid w:val="00C81E4F"/>
    <w:rsid w:val="00E3083D"/>
    <w:rsid w:val="00F1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AEFF"/>
  <w15:chartTrackingRefBased/>
  <w15:docId w15:val="{A1C91E49-9CF7-4D33-9DB9-38AE0014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E3083D"/>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3083D"/>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308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08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08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08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E3083D"/>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E3083D"/>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E3083D"/>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E3083D"/>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E3083D"/>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E3083D"/>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E30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83D"/>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E308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083D"/>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E3083D"/>
    <w:pPr>
      <w:spacing w:before="160"/>
      <w:jc w:val="center"/>
    </w:pPr>
    <w:rPr>
      <w:i/>
      <w:iCs/>
      <w:color w:val="404040" w:themeColor="text1" w:themeTint="BF"/>
    </w:rPr>
  </w:style>
  <w:style w:type="character" w:customStyle="1" w:styleId="CitaCar">
    <w:name w:val="Cita Car"/>
    <w:basedOn w:val="Fuentedeprrafopredeter"/>
    <w:link w:val="Cita"/>
    <w:uiPriority w:val="29"/>
    <w:rsid w:val="00E3083D"/>
    <w:rPr>
      <w:i/>
      <w:iCs/>
      <w:color w:val="404040" w:themeColor="text1" w:themeTint="BF"/>
      <w:lang w:val="es-CO"/>
    </w:rPr>
  </w:style>
  <w:style w:type="character" w:styleId="nfasisintenso">
    <w:name w:val="Intense Emphasis"/>
    <w:basedOn w:val="Fuentedeprrafopredeter"/>
    <w:uiPriority w:val="21"/>
    <w:qFormat/>
    <w:rsid w:val="00E3083D"/>
    <w:rPr>
      <w:i/>
      <w:iCs/>
      <w:color w:val="2E74B5" w:themeColor="accent1" w:themeShade="BF"/>
    </w:rPr>
  </w:style>
  <w:style w:type="paragraph" w:styleId="Citadestacada">
    <w:name w:val="Intense Quote"/>
    <w:basedOn w:val="Normal"/>
    <w:next w:val="Normal"/>
    <w:link w:val="CitadestacadaCar"/>
    <w:uiPriority w:val="30"/>
    <w:qFormat/>
    <w:rsid w:val="00E3083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3083D"/>
    <w:rPr>
      <w:i/>
      <w:iCs/>
      <w:color w:val="2E74B5" w:themeColor="accent1" w:themeShade="BF"/>
      <w:lang w:val="es-CO"/>
    </w:rPr>
  </w:style>
  <w:style w:type="character" w:styleId="Referenciaintensa">
    <w:name w:val="Intense Reference"/>
    <w:basedOn w:val="Fuentedeprrafopredeter"/>
    <w:uiPriority w:val="32"/>
    <w:qFormat/>
    <w:rsid w:val="00E3083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383">
      <w:bodyDiv w:val="1"/>
      <w:marLeft w:val="0"/>
      <w:marRight w:val="0"/>
      <w:marTop w:val="0"/>
      <w:marBottom w:val="0"/>
      <w:divBdr>
        <w:top w:val="none" w:sz="0" w:space="0" w:color="auto"/>
        <w:left w:val="none" w:sz="0" w:space="0" w:color="auto"/>
        <w:bottom w:val="none" w:sz="0" w:space="0" w:color="auto"/>
        <w:right w:val="none" w:sz="0" w:space="0" w:color="auto"/>
      </w:divBdr>
      <w:divsChild>
        <w:div w:id="903642122">
          <w:marLeft w:val="0"/>
          <w:marRight w:val="0"/>
          <w:marTop w:val="0"/>
          <w:marBottom w:val="0"/>
          <w:divBdr>
            <w:top w:val="none" w:sz="0" w:space="0" w:color="auto"/>
            <w:left w:val="none" w:sz="0" w:space="0" w:color="auto"/>
            <w:bottom w:val="none" w:sz="0" w:space="0" w:color="auto"/>
            <w:right w:val="none" w:sz="0" w:space="0" w:color="auto"/>
          </w:divBdr>
        </w:div>
        <w:div w:id="1148933442">
          <w:marLeft w:val="0"/>
          <w:marRight w:val="0"/>
          <w:marTop w:val="0"/>
          <w:marBottom w:val="0"/>
          <w:divBdr>
            <w:top w:val="none" w:sz="0" w:space="0" w:color="auto"/>
            <w:left w:val="none" w:sz="0" w:space="0" w:color="auto"/>
            <w:bottom w:val="none" w:sz="0" w:space="0" w:color="auto"/>
            <w:right w:val="none" w:sz="0" w:space="0" w:color="auto"/>
          </w:divBdr>
        </w:div>
        <w:div w:id="2037383191">
          <w:marLeft w:val="0"/>
          <w:marRight w:val="0"/>
          <w:marTop w:val="0"/>
          <w:marBottom w:val="0"/>
          <w:divBdr>
            <w:top w:val="none" w:sz="0" w:space="0" w:color="auto"/>
            <w:left w:val="none" w:sz="0" w:space="0" w:color="auto"/>
            <w:bottom w:val="none" w:sz="0" w:space="0" w:color="auto"/>
            <w:right w:val="none" w:sz="0" w:space="0" w:color="auto"/>
          </w:divBdr>
        </w:div>
        <w:div w:id="1965575060">
          <w:marLeft w:val="0"/>
          <w:marRight w:val="0"/>
          <w:marTop w:val="0"/>
          <w:marBottom w:val="0"/>
          <w:divBdr>
            <w:top w:val="none" w:sz="0" w:space="0" w:color="auto"/>
            <w:left w:val="none" w:sz="0" w:space="0" w:color="auto"/>
            <w:bottom w:val="none" w:sz="0" w:space="0" w:color="auto"/>
            <w:right w:val="none" w:sz="0" w:space="0" w:color="auto"/>
          </w:divBdr>
        </w:div>
        <w:div w:id="219560141">
          <w:marLeft w:val="0"/>
          <w:marRight w:val="0"/>
          <w:marTop w:val="0"/>
          <w:marBottom w:val="0"/>
          <w:divBdr>
            <w:top w:val="none" w:sz="0" w:space="0" w:color="auto"/>
            <w:left w:val="none" w:sz="0" w:space="0" w:color="auto"/>
            <w:bottom w:val="none" w:sz="0" w:space="0" w:color="auto"/>
            <w:right w:val="none" w:sz="0" w:space="0" w:color="auto"/>
          </w:divBdr>
        </w:div>
        <w:div w:id="492917826">
          <w:marLeft w:val="0"/>
          <w:marRight w:val="0"/>
          <w:marTop w:val="0"/>
          <w:marBottom w:val="0"/>
          <w:divBdr>
            <w:top w:val="none" w:sz="0" w:space="0" w:color="auto"/>
            <w:left w:val="none" w:sz="0" w:space="0" w:color="auto"/>
            <w:bottom w:val="none" w:sz="0" w:space="0" w:color="auto"/>
            <w:right w:val="none" w:sz="0" w:space="0" w:color="auto"/>
          </w:divBdr>
        </w:div>
      </w:divsChild>
    </w:div>
    <w:div w:id="64500564">
      <w:bodyDiv w:val="1"/>
      <w:marLeft w:val="0"/>
      <w:marRight w:val="0"/>
      <w:marTop w:val="0"/>
      <w:marBottom w:val="0"/>
      <w:divBdr>
        <w:top w:val="none" w:sz="0" w:space="0" w:color="auto"/>
        <w:left w:val="none" w:sz="0" w:space="0" w:color="auto"/>
        <w:bottom w:val="none" w:sz="0" w:space="0" w:color="auto"/>
        <w:right w:val="none" w:sz="0" w:space="0" w:color="auto"/>
      </w:divBdr>
      <w:divsChild>
        <w:div w:id="751045607">
          <w:marLeft w:val="0"/>
          <w:marRight w:val="0"/>
          <w:marTop w:val="0"/>
          <w:marBottom w:val="0"/>
          <w:divBdr>
            <w:top w:val="none" w:sz="0" w:space="0" w:color="auto"/>
            <w:left w:val="none" w:sz="0" w:space="0" w:color="auto"/>
            <w:bottom w:val="none" w:sz="0" w:space="0" w:color="auto"/>
            <w:right w:val="none" w:sz="0" w:space="0" w:color="auto"/>
          </w:divBdr>
          <w:divsChild>
            <w:div w:id="1761174016">
              <w:marLeft w:val="0"/>
              <w:marRight w:val="0"/>
              <w:marTop w:val="0"/>
              <w:marBottom w:val="0"/>
              <w:divBdr>
                <w:top w:val="none" w:sz="0" w:space="0" w:color="auto"/>
                <w:left w:val="none" w:sz="0" w:space="0" w:color="auto"/>
                <w:bottom w:val="none" w:sz="0" w:space="0" w:color="auto"/>
                <w:right w:val="none" w:sz="0" w:space="0" w:color="auto"/>
              </w:divBdr>
              <w:divsChild>
                <w:div w:id="29962566">
                  <w:marLeft w:val="0"/>
                  <w:marRight w:val="0"/>
                  <w:marTop w:val="0"/>
                  <w:marBottom w:val="0"/>
                  <w:divBdr>
                    <w:top w:val="none" w:sz="0" w:space="0" w:color="auto"/>
                    <w:left w:val="none" w:sz="0" w:space="0" w:color="auto"/>
                    <w:bottom w:val="none" w:sz="0" w:space="0" w:color="auto"/>
                    <w:right w:val="none" w:sz="0" w:space="0" w:color="auto"/>
                  </w:divBdr>
                  <w:divsChild>
                    <w:div w:id="1429618686">
                      <w:marLeft w:val="0"/>
                      <w:marRight w:val="0"/>
                      <w:marTop w:val="0"/>
                      <w:marBottom w:val="0"/>
                      <w:divBdr>
                        <w:top w:val="none" w:sz="0" w:space="0" w:color="auto"/>
                        <w:left w:val="none" w:sz="0" w:space="0" w:color="auto"/>
                        <w:bottom w:val="none" w:sz="0" w:space="0" w:color="auto"/>
                        <w:right w:val="none" w:sz="0" w:space="0" w:color="auto"/>
                      </w:divBdr>
                      <w:divsChild>
                        <w:div w:id="1192692228">
                          <w:marLeft w:val="0"/>
                          <w:marRight w:val="0"/>
                          <w:marTop w:val="0"/>
                          <w:marBottom w:val="0"/>
                          <w:divBdr>
                            <w:top w:val="none" w:sz="0" w:space="0" w:color="auto"/>
                            <w:left w:val="none" w:sz="0" w:space="0" w:color="auto"/>
                            <w:bottom w:val="none" w:sz="0" w:space="0" w:color="auto"/>
                            <w:right w:val="none" w:sz="0" w:space="0" w:color="auto"/>
                          </w:divBdr>
                          <w:divsChild>
                            <w:div w:id="1804734447">
                              <w:marLeft w:val="0"/>
                              <w:marRight w:val="0"/>
                              <w:marTop w:val="0"/>
                              <w:marBottom w:val="0"/>
                              <w:divBdr>
                                <w:top w:val="none" w:sz="0" w:space="0" w:color="auto"/>
                                <w:left w:val="none" w:sz="0" w:space="0" w:color="auto"/>
                                <w:bottom w:val="none" w:sz="0" w:space="0" w:color="auto"/>
                                <w:right w:val="none" w:sz="0" w:space="0" w:color="auto"/>
                              </w:divBdr>
                              <w:divsChild>
                                <w:div w:id="5912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5134">
                  <w:marLeft w:val="0"/>
                  <w:marRight w:val="0"/>
                  <w:marTop w:val="0"/>
                  <w:marBottom w:val="0"/>
                  <w:divBdr>
                    <w:top w:val="none" w:sz="0" w:space="0" w:color="auto"/>
                    <w:left w:val="none" w:sz="0" w:space="0" w:color="auto"/>
                    <w:bottom w:val="none" w:sz="0" w:space="0" w:color="auto"/>
                    <w:right w:val="none" w:sz="0" w:space="0" w:color="auto"/>
                  </w:divBdr>
                  <w:divsChild>
                    <w:div w:id="1946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7193">
          <w:marLeft w:val="0"/>
          <w:marRight w:val="0"/>
          <w:marTop w:val="0"/>
          <w:marBottom w:val="0"/>
          <w:divBdr>
            <w:top w:val="single" w:sz="6" w:space="11" w:color="DDDDDD"/>
            <w:left w:val="none" w:sz="0" w:space="0" w:color="auto"/>
            <w:bottom w:val="none" w:sz="0" w:space="0" w:color="auto"/>
            <w:right w:val="none" w:sz="0" w:space="0" w:color="auto"/>
          </w:divBdr>
          <w:divsChild>
            <w:div w:id="1951816502">
              <w:marLeft w:val="0"/>
              <w:marRight w:val="0"/>
              <w:marTop w:val="0"/>
              <w:marBottom w:val="0"/>
              <w:divBdr>
                <w:top w:val="none" w:sz="0" w:space="0" w:color="auto"/>
                <w:left w:val="none" w:sz="0" w:space="0" w:color="auto"/>
                <w:bottom w:val="none" w:sz="0" w:space="0" w:color="auto"/>
                <w:right w:val="none" w:sz="0" w:space="0" w:color="auto"/>
              </w:divBdr>
              <w:divsChild>
                <w:div w:id="1606156741">
                  <w:marLeft w:val="-120"/>
                  <w:marRight w:val="0"/>
                  <w:marTop w:val="0"/>
                  <w:marBottom w:val="0"/>
                  <w:divBdr>
                    <w:top w:val="none" w:sz="0" w:space="0" w:color="auto"/>
                    <w:left w:val="none" w:sz="0" w:space="0" w:color="auto"/>
                    <w:bottom w:val="none" w:sz="0" w:space="0" w:color="auto"/>
                    <w:right w:val="none" w:sz="0" w:space="0" w:color="auto"/>
                  </w:divBdr>
                  <w:divsChild>
                    <w:div w:id="1352414806">
                      <w:marLeft w:val="0"/>
                      <w:marRight w:val="0"/>
                      <w:marTop w:val="0"/>
                      <w:marBottom w:val="0"/>
                      <w:divBdr>
                        <w:top w:val="none" w:sz="0" w:space="0" w:color="auto"/>
                        <w:left w:val="none" w:sz="0" w:space="0" w:color="auto"/>
                        <w:bottom w:val="none" w:sz="0" w:space="0" w:color="auto"/>
                        <w:right w:val="none" w:sz="0" w:space="0" w:color="auto"/>
                      </w:divBdr>
                      <w:divsChild>
                        <w:div w:id="738820077">
                          <w:marLeft w:val="0"/>
                          <w:marRight w:val="0"/>
                          <w:marTop w:val="0"/>
                          <w:marBottom w:val="0"/>
                          <w:divBdr>
                            <w:top w:val="none" w:sz="0" w:space="0" w:color="auto"/>
                            <w:left w:val="none" w:sz="0" w:space="0" w:color="auto"/>
                            <w:bottom w:val="none" w:sz="0" w:space="0" w:color="auto"/>
                            <w:right w:val="none" w:sz="0" w:space="0" w:color="auto"/>
                          </w:divBdr>
                          <w:divsChild>
                            <w:div w:id="9228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3812">
                      <w:marLeft w:val="0"/>
                      <w:marRight w:val="0"/>
                      <w:marTop w:val="0"/>
                      <w:marBottom w:val="0"/>
                      <w:divBdr>
                        <w:top w:val="none" w:sz="0" w:space="0" w:color="auto"/>
                        <w:left w:val="none" w:sz="0" w:space="0" w:color="auto"/>
                        <w:bottom w:val="none" w:sz="0" w:space="0" w:color="auto"/>
                        <w:right w:val="none" w:sz="0" w:space="0" w:color="auto"/>
                      </w:divBdr>
                      <w:divsChild>
                        <w:div w:id="2146577890">
                          <w:marLeft w:val="0"/>
                          <w:marRight w:val="0"/>
                          <w:marTop w:val="0"/>
                          <w:marBottom w:val="0"/>
                          <w:divBdr>
                            <w:top w:val="none" w:sz="0" w:space="0" w:color="auto"/>
                            <w:left w:val="none" w:sz="0" w:space="0" w:color="auto"/>
                            <w:bottom w:val="none" w:sz="0" w:space="0" w:color="auto"/>
                            <w:right w:val="none" w:sz="0" w:space="0" w:color="auto"/>
                          </w:divBdr>
                          <w:divsChild>
                            <w:div w:id="5947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2896">
      <w:bodyDiv w:val="1"/>
      <w:marLeft w:val="0"/>
      <w:marRight w:val="0"/>
      <w:marTop w:val="0"/>
      <w:marBottom w:val="0"/>
      <w:divBdr>
        <w:top w:val="none" w:sz="0" w:space="0" w:color="auto"/>
        <w:left w:val="none" w:sz="0" w:space="0" w:color="auto"/>
        <w:bottom w:val="none" w:sz="0" w:space="0" w:color="auto"/>
        <w:right w:val="none" w:sz="0" w:space="0" w:color="auto"/>
      </w:divBdr>
      <w:divsChild>
        <w:div w:id="892355439">
          <w:marLeft w:val="0"/>
          <w:marRight w:val="0"/>
          <w:marTop w:val="0"/>
          <w:marBottom w:val="0"/>
          <w:divBdr>
            <w:top w:val="none" w:sz="0" w:space="0" w:color="auto"/>
            <w:left w:val="none" w:sz="0" w:space="0" w:color="auto"/>
            <w:bottom w:val="none" w:sz="0" w:space="0" w:color="auto"/>
            <w:right w:val="none" w:sz="0" w:space="0" w:color="auto"/>
          </w:divBdr>
        </w:div>
        <w:div w:id="484203314">
          <w:marLeft w:val="0"/>
          <w:marRight w:val="0"/>
          <w:marTop w:val="0"/>
          <w:marBottom w:val="0"/>
          <w:divBdr>
            <w:top w:val="none" w:sz="0" w:space="0" w:color="auto"/>
            <w:left w:val="none" w:sz="0" w:space="0" w:color="auto"/>
            <w:bottom w:val="none" w:sz="0" w:space="0" w:color="auto"/>
            <w:right w:val="none" w:sz="0" w:space="0" w:color="auto"/>
          </w:divBdr>
        </w:div>
        <w:div w:id="1064832216">
          <w:marLeft w:val="0"/>
          <w:marRight w:val="0"/>
          <w:marTop w:val="0"/>
          <w:marBottom w:val="0"/>
          <w:divBdr>
            <w:top w:val="none" w:sz="0" w:space="0" w:color="auto"/>
            <w:left w:val="none" w:sz="0" w:space="0" w:color="auto"/>
            <w:bottom w:val="none" w:sz="0" w:space="0" w:color="auto"/>
            <w:right w:val="none" w:sz="0" w:space="0" w:color="auto"/>
          </w:divBdr>
        </w:div>
        <w:div w:id="1289312285">
          <w:marLeft w:val="0"/>
          <w:marRight w:val="0"/>
          <w:marTop w:val="0"/>
          <w:marBottom w:val="0"/>
          <w:divBdr>
            <w:top w:val="none" w:sz="0" w:space="0" w:color="auto"/>
            <w:left w:val="none" w:sz="0" w:space="0" w:color="auto"/>
            <w:bottom w:val="none" w:sz="0" w:space="0" w:color="auto"/>
            <w:right w:val="none" w:sz="0" w:space="0" w:color="auto"/>
          </w:divBdr>
        </w:div>
      </w:divsChild>
    </w:div>
    <w:div w:id="222378309">
      <w:bodyDiv w:val="1"/>
      <w:marLeft w:val="0"/>
      <w:marRight w:val="0"/>
      <w:marTop w:val="0"/>
      <w:marBottom w:val="0"/>
      <w:divBdr>
        <w:top w:val="none" w:sz="0" w:space="0" w:color="auto"/>
        <w:left w:val="none" w:sz="0" w:space="0" w:color="auto"/>
        <w:bottom w:val="none" w:sz="0" w:space="0" w:color="auto"/>
        <w:right w:val="none" w:sz="0" w:space="0" w:color="auto"/>
      </w:divBdr>
    </w:div>
    <w:div w:id="611520481">
      <w:bodyDiv w:val="1"/>
      <w:marLeft w:val="0"/>
      <w:marRight w:val="0"/>
      <w:marTop w:val="0"/>
      <w:marBottom w:val="0"/>
      <w:divBdr>
        <w:top w:val="none" w:sz="0" w:space="0" w:color="auto"/>
        <w:left w:val="none" w:sz="0" w:space="0" w:color="auto"/>
        <w:bottom w:val="none" w:sz="0" w:space="0" w:color="auto"/>
        <w:right w:val="none" w:sz="0" w:space="0" w:color="auto"/>
      </w:divBdr>
      <w:divsChild>
        <w:div w:id="1561360232">
          <w:marLeft w:val="0"/>
          <w:marRight w:val="0"/>
          <w:marTop w:val="0"/>
          <w:marBottom w:val="0"/>
          <w:divBdr>
            <w:top w:val="none" w:sz="0" w:space="0" w:color="auto"/>
            <w:left w:val="none" w:sz="0" w:space="0" w:color="auto"/>
            <w:bottom w:val="none" w:sz="0" w:space="0" w:color="auto"/>
            <w:right w:val="none" w:sz="0" w:space="0" w:color="auto"/>
          </w:divBdr>
        </w:div>
        <w:div w:id="2042124035">
          <w:marLeft w:val="0"/>
          <w:marRight w:val="0"/>
          <w:marTop w:val="0"/>
          <w:marBottom w:val="0"/>
          <w:divBdr>
            <w:top w:val="none" w:sz="0" w:space="0" w:color="auto"/>
            <w:left w:val="none" w:sz="0" w:space="0" w:color="auto"/>
            <w:bottom w:val="none" w:sz="0" w:space="0" w:color="auto"/>
            <w:right w:val="none" w:sz="0" w:space="0" w:color="auto"/>
          </w:divBdr>
        </w:div>
        <w:div w:id="516307561">
          <w:marLeft w:val="0"/>
          <w:marRight w:val="0"/>
          <w:marTop w:val="0"/>
          <w:marBottom w:val="0"/>
          <w:divBdr>
            <w:top w:val="none" w:sz="0" w:space="0" w:color="auto"/>
            <w:left w:val="none" w:sz="0" w:space="0" w:color="auto"/>
            <w:bottom w:val="none" w:sz="0" w:space="0" w:color="auto"/>
            <w:right w:val="none" w:sz="0" w:space="0" w:color="auto"/>
          </w:divBdr>
        </w:div>
        <w:div w:id="1636258019">
          <w:marLeft w:val="0"/>
          <w:marRight w:val="0"/>
          <w:marTop w:val="0"/>
          <w:marBottom w:val="0"/>
          <w:divBdr>
            <w:top w:val="none" w:sz="0" w:space="0" w:color="auto"/>
            <w:left w:val="none" w:sz="0" w:space="0" w:color="auto"/>
            <w:bottom w:val="none" w:sz="0" w:space="0" w:color="auto"/>
            <w:right w:val="none" w:sz="0" w:space="0" w:color="auto"/>
          </w:divBdr>
        </w:div>
      </w:divsChild>
    </w:div>
    <w:div w:id="769617526">
      <w:bodyDiv w:val="1"/>
      <w:marLeft w:val="0"/>
      <w:marRight w:val="0"/>
      <w:marTop w:val="0"/>
      <w:marBottom w:val="0"/>
      <w:divBdr>
        <w:top w:val="none" w:sz="0" w:space="0" w:color="auto"/>
        <w:left w:val="none" w:sz="0" w:space="0" w:color="auto"/>
        <w:bottom w:val="none" w:sz="0" w:space="0" w:color="auto"/>
        <w:right w:val="none" w:sz="0" w:space="0" w:color="auto"/>
      </w:divBdr>
      <w:divsChild>
        <w:div w:id="748116766">
          <w:marLeft w:val="0"/>
          <w:marRight w:val="0"/>
          <w:marTop w:val="0"/>
          <w:marBottom w:val="0"/>
          <w:divBdr>
            <w:top w:val="none" w:sz="0" w:space="0" w:color="auto"/>
            <w:left w:val="none" w:sz="0" w:space="0" w:color="auto"/>
            <w:bottom w:val="none" w:sz="0" w:space="0" w:color="auto"/>
            <w:right w:val="none" w:sz="0" w:space="0" w:color="auto"/>
          </w:divBdr>
        </w:div>
        <w:div w:id="1136069402">
          <w:marLeft w:val="0"/>
          <w:marRight w:val="0"/>
          <w:marTop w:val="0"/>
          <w:marBottom w:val="0"/>
          <w:divBdr>
            <w:top w:val="none" w:sz="0" w:space="0" w:color="auto"/>
            <w:left w:val="none" w:sz="0" w:space="0" w:color="auto"/>
            <w:bottom w:val="none" w:sz="0" w:space="0" w:color="auto"/>
            <w:right w:val="none" w:sz="0" w:space="0" w:color="auto"/>
          </w:divBdr>
        </w:div>
        <w:div w:id="1551918029">
          <w:marLeft w:val="0"/>
          <w:marRight w:val="0"/>
          <w:marTop w:val="0"/>
          <w:marBottom w:val="0"/>
          <w:divBdr>
            <w:top w:val="none" w:sz="0" w:space="0" w:color="auto"/>
            <w:left w:val="none" w:sz="0" w:space="0" w:color="auto"/>
            <w:bottom w:val="none" w:sz="0" w:space="0" w:color="auto"/>
            <w:right w:val="none" w:sz="0" w:space="0" w:color="auto"/>
          </w:divBdr>
        </w:div>
        <w:div w:id="1555314069">
          <w:marLeft w:val="0"/>
          <w:marRight w:val="0"/>
          <w:marTop w:val="0"/>
          <w:marBottom w:val="0"/>
          <w:divBdr>
            <w:top w:val="none" w:sz="0" w:space="0" w:color="auto"/>
            <w:left w:val="none" w:sz="0" w:space="0" w:color="auto"/>
            <w:bottom w:val="none" w:sz="0" w:space="0" w:color="auto"/>
            <w:right w:val="none" w:sz="0" w:space="0" w:color="auto"/>
          </w:divBdr>
        </w:div>
      </w:divsChild>
    </w:div>
    <w:div w:id="922495348">
      <w:bodyDiv w:val="1"/>
      <w:marLeft w:val="0"/>
      <w:marRight w:val="0"/>
      <w:marTop w:val="0"/>
      <w:marBottom w:val="0"/>
      <w:divBdr>
        <w:top w:val="none" w:sz="0" w:space="0" w:color="auto"/>
        <w:left w:val="none" w:sz="0" w:space="0" w:color="auto"/>
        <w:bottom w:val="none" w:sz="0" w:space="0" w:color="auto"/>
        <w:right w:val="none" w:sz="0" w:space="0" w:color="auto"/>
      </w:divBdr>
      <w:divsChild>
        <w:div w:id="649672023">
          <w:marLeft w:val="0"/>
          <w:marRight w:val="0"/>
          <w:marTop w:val="0"/>
          <w:marBottom w:val="0"/>
          <w:divBdr>
            <w:top w:val="none" w:sz="0" w:space="0" w:color="auto"/>
            <w:left w:val="none" w:sz="0" w:space="0" w:color="auto"/>
            <w:bottom w:val="none" w:sz="0" w:space="0" w:color="auto"/>
            <w:right w:val="none" w:sz="0" w:space="0" w:color="auto"/>
          </w:divBdr>
        </w:div>
        <w:div w:id="1342974750">
          <w:marLeft w:val="0"/>
          <w:marRight w:val="0"/>
          <w:marTop w:val="0"/>
          <w:marBottom w:val="0"/>
          <w:divBdr>
            <w:top w:val="none" w:sz="0" w:space="0" w:color="auto"/>
            <w:left w:val="none" w:sz="0" w:space="0" w:color="auto"/>
            <w:bottom w:val="none" w:sz="0" w:space="0" w:color="auto"/>
            <w:right w:val="none" w:sz="0" w:space="0" w:color="auto"/>
          </w:divBdr>
        </w:div>
        <w:div w:id="548494429">
          <w:marLeft w:val="0"/>
          <w:marRight w:val="0"/>
          <w:marTop w:val="0"/>
          <w:marBottom w:val="0"/>
          <w:divBdr>
            <w:top w:val="none" w:sz="0" w:space="0" w:color="auto"/>
            <w:left w:val="none" w:sz="0" w:space="0" w:color="auto"/>
            <w:bottom w:val="none" w:sz="0" w:space="0" w:color="auto"/>
            <w:right w:val="none" w:sz="0" w:space="0" w:color="auto"/>
          </w:divBdr>
        </w:div>
        <w:div w:id="138110684">
          <w:marLeft w:val="0"/>
          <w:marRight w:val="0"/>
          <w:marTop w:val="0"/>
          <w:marBottom w:val="0"/>
          <w:divBdr>
            <w:top w:val="none" w:sz="0" w:space="0" w:color="auto"/>
            <w:left w:val="none" w:sz="0" w:space="0" w:color="auto"/>
            <w:bottom w:val="none" w:sz="0" w:space="0" w:color="auto"/>
            <w:right w:val="none" w:sz="0" w:space="0" w:color="auto"/>
          </w:divBdr>
        </w:div>
      </w:divsChild>
    </w:div>
    <w:div w:id="977688337">
      <w:bodyDiv w:val="1"/>
      <w:marLeft w:val="0"/>
      <w:marRight w:val="0"/>
      <w:marTop w:val="0"/>
      <w:marBottom w:val="0"/>
      <w:divBdr>
        <w:top w:val="none" w:sz="0" w:space="0" w:color="auto"/>
        <w:left w:val="none" w:sz="0" w:space="0" w:color="auto"/>
        <w:bottom w:val="none" w:sz="0" w:space="0" w:color="auto"/>
        <w:right w:val="none" w:sz="0" w:space="0" w:color="auto"/>
      </w:divBdr>
      <w:divsChild>
        <w:div w:id="208299569">
          <w:marLeft w:val="0"/>
          <w:marRight w:val="0"/>
          <w:marTop w:val="0"/>
          <w:marBottom w:val="0"/>
          <w:divBdr>
            <w:top w:val="none" w:sz="0" w:space="0" w:color="auto"/>
            <w:left w:val="none" w:sz="0" w:space="0" w:color="auto"/>
            <w:bottom w:val="none" w:sz="0" w:space="0" w:color="auto"/>
            <w:right w:val="none" w:sz="0" w:space="0" w:color="auto"/>
          </w:divBdr>
        </w:div>
        <w:div w:id="228882351">
          <w:marLeft w:val="0"/>
          <w:marRight w:val="0"/>
          <w:marTop w:val="0"/>
          <w:marBottom w:val="0"/>
          <w:divBdr>
            <w:top w:val="none" w:sz="0" w:space="0" w:color="auto"/>
            <w:left w:val="none" w:sz="0" w:space="0" w:color="auto"/>
            <w:bottom w:val="none" w:sz="0" w:space="0" w:color="auto"/>
            <w:right w:val="none" w:sz="0" w:space="0" w:color="auto"/>
          </w:divBdr>
        </w:div>
        <w:div w:id="813529108">
          <w:marLeft w:val="0"/>
          <w:marRight w:val="0"/>
          <w:marTop w:val="0"/>
          <w:marBottom w:val="0"/>
          <w:divBdr>
            <w:top w:val="none" w:sz="0" w:space="0" w:color="auto"/>
            <w:left w:val="none" w:sz="0" w:space="0" w:color="auto"/>
            <w:bottom w:val="none" w:sz="0" w:space="0" w:color="auto"/>
            <w:right w:val="none" w:sz="0" w:space="0" w:color="auto"/>
          </w:divBdr>
        </w:div>
      </w:divsChild>
    </w:div>
    <w:div w:id="1058700311">
      <w:bodyDiv w:val="1"/>
      <w:marLeft w:val="0"/>
      <w:marRight w:val="0"/>
      <w:marTop w:val="0"/>
      <w:marBottom w:val="0"/>
      <w:divBdr>
        <w:top w:val="none" w:sz="0" w:space="0" w:color="auto"/>
        <w:left w:val="none" w:sz="0" w:space="0" w:color="auto"/>
        <w:bottom w:val="none" w:sz="0" w:space="0" w:color="auto"/>
        <w:right w:val="none" w:sz="0" w:space="0" w:color="auto"/>
      </w:divBdr>
      <w:divsChild>
        <w:div w:id="718435491">
          <w:marLeft w:val="0"/>
          <w:marRight w:val="0"/>
          <w:marTop w:val="0"/>
          <w:marBottom w:val="0"/>
          <w:divBdr>
            <w:top w:val="none" w:sz="0" w:space="0" w:color="auto"/>
            <w:left w:val="none" w:sz="0" w:space="0" w:color="auto"/>
            <w:bottom w:val="none" w:sz="0" w:space="0" w:color="auto"/>
            <w:right w:val="none" w:sz="0" w:space="0" w:color="auto"/>
          </w:divBdr>
          <w:divsChild>
            <w:div w:id="619915778">
              <w:marLeft w:val="0"/>
              <w:marRight w:val="0"/>
              <w:marTop w:val="0"/>
              <w:marBottom w:val="0"/>
              <w:divBdr>
                <w:top w:val="none" w:sz="0" w:space="0" w:color="auto"/>
                <w:left w:val="none" w:sz="0" w:space="0" w:color="auto"/>
                <w:bottom w:val="none" w:sz="0" w:space="0" w:color="auto"/>
                <w:right w:val="none" w:sz="0" w:space="0" w:color="auto"/>
              </w:divBdr>
              <w:divsChild>
                <w:div w:id="383329937">
                  <w:marLeft w:val="0"/>
                  <w:marRight w:val="0"/>
                  <w:marTop w:val="0"/>
                  <w:marBottom w:val="0"/>
                  <w:divBdr>
                    <w:top w:val="none" w:sz="0" w:space="0" w:color="auto"/>
                    <w:left w:val="none" w:sz="0" w:space="0" w:color="auto"/>
                    <w:bottom w:val="none" w:sz="0" w:space="0" w:color="auto"/>
                    <w:right w:val="none" w:sz="0" w:space="0" w:color="auto"/>
                  </w:divBdr>
                  <w:divsChild>
                    <w:div w:id="470562724">
                      <w:marLeft w:val="0"/>
                      <w:marRight w:val="0"/>
                      <w:marTop w:val="0"/>
                      <w:marBottom w:val="0"/>
                      <w:divBdr>
                        <w:top w:val="none" w:sz="0" w:space="0" w:color="auto"/>
                        <w:left w:val="none" w:sz="0" w:space="0" w:color="auto"/>
                        <w:bottom w:val="none" w:sz="0" w:space="0" w:color="auto"/>
                        <w:right w:val="none" w:sz="0" w:space="0" w:color="auto"/>
                      </w:divBdr>
                      <w:divsChild>
                        <w:div w:id="1199465630">
                          <w:marLeft w:val="0"/>
                          <w:marRight w:val="0"/>
                          <w:marTop w:val="0"/>
                          <w:marBottom w:val="0"/>
                          <w:divBdr>
                            <w:top w:val="none" w:sz="0" w:space="0" w:color="auto"/>
                            <w:left w:val="none" w:sz="0" w:space="0" w:color="auto"/>
                            <w:bottom w:val="none" w:sz="0" w:space="0" w:color="auto"/>
                            <w:right w:val="none" w:sz="0" w:space="0" w:color="auto"/>
                          </w:divBdr>
                          <w:divsChild>
                            <w:div w:id="1975014378">
                              <w:marLeft w:val="0"/>
                              <w:marRight w:val="0"/>
                              <w:marTop w:val="0"/>
                              <w:marBottom w:val="0"/>
                              <w:divBdr>
                                <w:top w:val="none" w:sz="0" w:space="0" w:color="auto"/>
                                <w:left w:val="none" w:sz="0" w:space="0" w:color="auto"/>
                                <w:bottom w:val="none" w:sz="0" w:space="0" w:color="auto"/>
                                <w:right w:val="none" w:sz="0" w:space="0" w:color="auto"/>
                              </w:divBdr>
                              <w:divsChild>
                                <w:div w:id="8835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51091">
                  <w:marLeft w:val="0"/>
                  <w:marRight w:val="0"/>
                  <w:marTop w:val="0"/>
                  <w:marBottom w:val="0"/>
                  <w:divBdr>
                    <w:top w:val="none" w:sz="0" w:space="0" w:color="auto"/>
                    <w:left w:val="none" w:sz="0" w:space="0" w:color="auto"/>
                    <w:bottom w:val="none" w:sz="0" w:space="0" w:color="auto"/>
                    <w:right w:val="none" w:sz="0" w:space="0" w:color="auto"/>
                  </w:divBdr>
                  <w:divsChild>
                    <w:div w:id="1538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0074">
          <w:marLeft w:val="0"/>
          <w:marRight w:val="0"/>
          <w:marTop w:val="0"/>
          <w:marBottom w:val="0"/>
          <w:divBdr>
            <w:top w:val="single" w:sz="6" w:space="11" w:color="DDDDDD"/>
            <w:left w:val="none" w:sz="0" w:space="0" w:color="auto"/>
            <w:bottom w:val="none" w:sz="0" w:space="0" w:color="auto"/>
            <w:right w:val="none" w:sz="0" w:space="0" w:color="auto"/>
          </w:divBdr>
          <w:divsChild>
            <w:div w:id="210044979">
              <w:marLeft w:val="0"/>
              <w:marRight w:val="0"/>
              <w:marTop w:val="0"/>
              <w:marBottom w:val="0"/>
              <w:divBdr>
                <w:top w:val="none" w:sz="0" w:space="0" w:color="auto"/>
                <w:left w:val="none" w:sz="0" w:space="0" w:color="auto"/>
                <w:bottom w:val="none" w:sz="0" w:space="0" w:color="auto"/>
                <w:right w:val="none" w:sz="0" w:space="0" w:color="auto"/>
              </w:divBdr>
              <w:divsChild>
                <w:div w:id="1785690124">
                  <w:marLeft w:val="-120"/>
                  <w:marRight w:val="0"/>
                  <w:marTop w:val="0"/>
                  <w:marBottom w:val="0"/>
                  <w:divBdr>
                    <w:top w:val="none" w:sz="0" w:space="0" w:color="auto"/>
                    <w:left w:val="none" w:sz="0" w:space="0" w:color="auto"/>
                    <w:bottom w:val="none" w:sz="0" w:space="0" w:color="auto"/>
                    <w:right w:val="none" w:sz="0" w:space="0" w:color="auto"/>
                  </w:divBdr>
                  <w:divsChild>
                    <w:div w:id="1302031160">
                      <w:marLeft w:val="0"/>
                      <w:marRight w:val="0"/>
                      <w:marTop w:val="0"/>
                      <w:marBottom w:val="0"/>
                      <w:divBdr>
                        <w:top w:val="none" w:sz="0" w:space="0" w:color="auto"/>
                        <w:left w:val="none" w:sz="0" w:space="0" w:color="auto"/>
                        <w:bottom w:val="none" w:sz="0" w:space="0" w:color="auto"/>
                        <w:right w:val="none" w:sz="0" w:space="0" w:color="auto"/>
                      </w:divBdr>
                      <w:divsChild>
                        <w:div w:id="805515743">
                          <w:marLeft w:val="0"/>
                          <w:marRight w:val="0"/>
                          <w:marTop w:val="0"/>
                          <w:marBottom w:val="0"/>
                          <w:divBdr>
                            <w:top w:val="none" w:sz="0" w:space="0" w:color="auto"/>
                            <w:left w:val="none" w:sz="0" w:space="0" w:color="auto"/>
                            <w:bottom w:val="none" w:sz="0" w:space="0" w:color="auto"/>
                            <w:right w:val="none" w:sz="0" w:space="0" w:color="auto"/>
                          </w:divBdr>
                          <w:divsChild>
                            <w:div w:id="8964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084">
                      <w:marLeft w:val="0"/>
                      <w:marRight w:val="0"/>
                      <w:marTop w:val="0"/>
                      <w:marBottom w:val="0"/>
                      <w:divBdr>
                        <w:top w:val="none" w:sz="0" w:space="0" w:color="auto"/>
                        <w:left w:val="none" w:sz="0" w:space="0" w:color="auto"/>
                        <w:bottom w:val="none" w:sz="0" w:space="0" w:color="auto"/>
                        <w:right w:val="none" w:sz="0" w:space="0" w:color="auto"/>
                      </w:divBdr>
                      <w:divsChild>
                        <w:div w:id="1337462179">
                          <w:marLeft w:val="0"/>
                          <w:marRight w:val="0"/>
                          <w:marTop w:val="0"/>
                          <w:marBottom w:val="0"/>
                          <w:divBdr>
                            <w:top w:val="none" w:sz="0" w:space="0" w:color="auto"/>
                            <w:left w:val="none" w:sz="0" w:space="0" w:color="auto"/>
                            <w:bottom w:val="none" w:sz="0" w:space="0" w:color="auto"/>
                            <w:right w:val="none" w:sz="0" w:space="0" w:color="auto"/>
                          </w:divBdr>
                          <w:divsChild>
                            <w:div w:id="1844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72341">
      <w:bodyDiv w:val="1"/>
      <w:marLeft w:val="0"/>
      <w:marRight w:val="0"/>
      <w:marTop w:val="0"/>
      <w:marBottom w:val="0"/>
      <w:divBdr>
        <w:top w:val="none" w:sz="0" w:space="0" w:color="auto"/>
        <w:left w:val="none" w:sz="0" w:space="0" w:color="auto"/>
        <w:bottom w:val="none" w:sz="0" w:space="0" w:color="auto"/>
        <w:right w:val="none" w:sz="0" w:space="0" w:color="auto"/>
      </w:divBdr>
    </w:div>
    <w:div w:id="1179582616">
      <w:bodyDiv w:val="1"/>
      <w:marLeft w:val="0"/>
      <w:marRight w:val="0"/>
      <w:marTop w:val="0"/>
      <w:marBottom w:val="0"/>
      <w:divBdr>
        <w:top w:val="none" w:sz="0" w:space="0" w:color="auto"/>
        <w:left w:val="none" w:sz="0" w:space="0" w:color="auto"/>
        <w:bottom w:val="none" w:sz="0" w:space="0" w:color="auto"/>
        <w:right w:val="none" w:sz="0" w:space="0" w:color="auto"/>
      </w:divBdr>
    </w:div>
    <w:div w:id="1274046992">
      <w:bodyDiv w:val="1"/>
      <w:marLeft w:val="0"/>
      <w:marRight w:val="0"/>
      <w:marTop w:val="0"/>
      <w:marBottom w:val="0"/>
      <w:divBdr>
        <w:top w:val="none" w:sz="0" w:space="0" w:color="auto"/>
        <w:left w:val="none" w:sz="0" w:space="0" w:color="auto"/>
        <w:bottom w:val="none" w:sz="0" w:space="0" w:color="auto"/>
        <w:right w:val="none" w:sz="0" w:space="0" w:color="auto"/>
      </w:divBdr>
      <w:divsChild>
        <w:div w:id="969700501">
          <w:marLeft w:val="0"/>
          <w:marRight w:val="0"/>
          <w:marTop w:val="0"/>
          <w:marBottom w:val="0"/>
          <w:divBdr>
            <w:top w:val="none" w:sz="0" w:space="0" w:color="auto"/>
            <w:left w:val="none" w:sz="0" w:space="0" w:color="auto"/>
            <w:bottom w:val="none" w:sz="0" w:space="0" w:color="auto"/>
            <w:right w:val="none" w:sz="0" w:space="0" w:color="auto"/>
          </w:divBdr>
        </w:div>
        <w:div w:id="571814798">
          <w:marLeft w:val="0"/>
          <w:marRight w:val="0"/>
          <w:marTop w:val="0"/>
          <w:marBottom w:val="0"/>
          <w:divBdr>
            <w:top w:val="none" w:sz="0" w:space="0" w:color="auto"/>
            <w:left w:val="none" w:sz="0" w:space="0" w:color="auto"/>
            <w:bottom w:val="none" w:sz="0" w:space="0" w:color="auto"/>
            <w:right w:val="none" w:sz="0" w:space="0" w:color="auto"/>
          </w:divBdr>
        </w:div>
        <w:div w:id="1738243182">
          <w:marLeft w:val="0"/>
          <w:marRight w:val="0"/>
          <w:marTop w:val="0"/>
          <w:marBottom w:val="0"/>
          <w:divBdr>
            <w:top w:val="none" w:sz="0" w:space="0" w:color="auto"/>
            <w:left w:val="none" w:sz="0" w:space="0" w:color="auto"/>
            <w:bottom w:val="none" w:sz="0" w:space="0" w:color="auto"/>
            <w:right w:val="none" w:sz="0" w:space="0" w:color="auto"/>
          </w:divBdr>
        </w:div>
        <w:div w:id="621348980">
          <w:marLeft w:val="0"/>
          <w:marRight w:val="0"/>
          <w:marTop w:val="0"/>
          <w:marBottom w:val="0"/>
          <w:divBdr>
            <w:top w:val="none" w:sz="0" w:space="0" w:color="auto"/>
            <w:left w:val="none" w:sz="0" w:space="0" w:color="auto"/>
            <w:bottom w:val="none" w:sz="0" w:space="0" w:color="auto"/>
            <w:right w:val="none" w:sz="0" w:space="0" w:color="auto"/>
          </w:divBdr>
        </w:div>
      </w:divsChild>
    </w:div>
    <w:div w:id="1324705119">
      <w:bodyDiv w:val="1"/>
      <w:marLeft w:val="0"/>
      <w:marRight w:val="0"/>
      <w:marTop w:val="0"/>
      <w:marBottom w:val="0"/>
      <w:divBdr>
        <w:top w:val="none" w:sz="0" w:space="0" w:color="auto"/>
        <w:left w:val="none" w:sz="0" w:space="0" w:color="auto"/>
        <w:bottom w:val="none" w:sz="0" w:space="0" w:color="auto"/>
        <w:right w:val="none" w:sz="0" w:space="0" w:color="auto"/>
      </w:divBdr>
    </w:div>
    <w:div w:id="15200500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77">
          <w:marLeft w:val="0"/>
          <w:marRight w:val="0"/>
          <w:marTop w:val="0"/>
          <w:marBottom w:val="0"/>
          <w:divBdr>
            <w:top w:val="none" w:sz="0" w:space="0" w:color="auto"/>
            <w:left w:val="none" w:sz="0" w:space="0" w:color="auto"/>
            <w:bottom w:val="none" w:sz="0" w:space="0" w:color="auto"/>
            <w:right w:val="none" w:sz="0" w:space="0" w:color="auto"/>
          </w:divBdr>
          <w:divsChild>
            <w:div w:id="1758594108">
              <w:marLeft w:val="0"/>
              <w:marRight w:val="0"/>
              <w:marTop w:val="0"/>
              <w:marBottom w:val="0"/>
              <w:divBdr>
                <w:top w:val="none" w:sz="0" w:space="0" w:color="auto"/>
                <w:left w:val="none" w:sz="0" w:space="0" w:color="auto"/>
                <w:bottom w:val="none" w:sz="0" w:space="0" w:color="auto"/>
                <w:right w:val="none" w:sz="0" w:space="0" w:color="auto"/>
              </w:divBdr>
              <w:divsChild>
                <w:div w:id="701125914">
                  <w:marLeft w:val="0"/>
                  <w:marRight w:val="0"/>
                  <w:marTop w:val="0"/>
                  <w:marBottom w:val="0"/>
                  <w:divBdr>
                    <w:top w:val="none" w:sz="0" w:space="0" w:color="auto"/>
                    <w:left w:val="none" w:sz="0" w:space="0" w:color="auto"/>
                    <w:bottom w:val="none" w:sz="0" w:space="0" w:color="auto"/>
                    <w:right w:val="none" w:sz="0" w:space="0" w:color="auto"/>
                  </w:divBdr>
                  <w:divsChild>
                    <w:div w:id="1466191170">
                      <w:marLeft w:val="0"/>
                      <w:marRight w:val="0"/>
                      <w:marTop w:val="0"/>
                      <w:marBottom w:val="0"/>
                      <w:divBdr>
                        <w:top w:val="none" w:sz="0" w:space="0" w:color="auto"/>
                        <w:left w:val="none" w:sz="0" w:space="0" w:color="auto"/>
                        <w:bottom w:val="none" w:sz="0" w:space="0" w:color="auto"/>
                        <w:right w:val="none" w:sz="0" w:space="0" w:color="auto"/>
                      </w:divBdr>
                    </w:div>
                    <w:div w:id="2905709">
                      <w:marLeft w:val="0"/>
                      <w:marRight w:val="0"/>
                      <w:marTop w:val="0"/>
                      <w:marBottom w:val="0"/>
                      <w:divBdr>
                        <w:top w:val="none" w:sz="0" w:space="0" w:color="auto"/>
                        <w:left w:val="none" w:sz="0" w:space="0" w:color="auto"/>
                        <w:bottom w:val="none" w:sz="0" w:space="0" w:color="auto"/>
                        <w:right w:val="none" w:sz="0" w:space="0" w:color="auto"/>
                      </w:divBdr>
                    </w:div>
                    <w:div w:id="908344119">
                      <w:marLeft w:val="0"/>
                      <w:marRight w:val="0"/>
                      <w:marTop w:val="0"/>
                      <w:marBottom w:val="0"/>
                      <w:divBdr>
                        <w:top w:val="none" w:sz="0" w:space="0" w:color="auto"/>
                        <w:left w:val="none" w:sz="0" w:space="0" w:color="auto"/>
                        <w:bottom w:val="none" w:sz="0" w:space="0" w:color="auto"/>
                        <w:right w:val="none" w:sz="0" w:space="0" w:color="auto"/>
                      </w:divBdr>
                    </w:div>
                    <w:div w:id="903688389">
                      <w:marLeft w:val="0"/>
                      <w:marRight w:val="0"/>
                      <w:marTop w:val="0"/>
                      <w:marBottom w:val="0"/>
                      <w:divBdr>
                        <w:top w:val="none" w:sz="0" w:space="0" w:color="auto"/>
                        <w:left w:val="none" w:sz="0" w:space="0" w:color="auto"/>
                        <w:bottom w:val="none" w:sz="0" w:space="0" w:color="auto"/>
                        <w:right w:val="none" w:sz="0" w:space="0" w:color="auto"/>
                      </w:divBdr>
                    </w:div>
                    <w:div w:id="370813315">
                      <w:marLeft w:val="0"/>
                      <w:marRight w:val="0"/>
                      <w:marTop w:val="0"/>
                      <w:marBottom w:val="0"/>
                      <w:divBdr>
                        <w:top w:val="none" w:sz="0" w:space="0" w:color="auto"/>
                        <w:left w:val="none" w:sz="0" w:space="0" w:color="auto"/>
                        <w:bottom w:val="none" w:sz="0" w:space="0" w:color="auto"/>
                        <w:right w:val="none" w:sz="0" w:space="0" w:color="auto"/>
                      </w:divBdr>
                    </w:div>
                    <w:div w:id="2458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3628">
          <w:marLeft w:val="0"/>
          <w:marRight w:val="0"/>
          <w:marTop w:val="0"/>
          <w:marBottom w:val="0"/>
          <w:divBdr>
            <w:top w:val="none" w:sz="0" w:space="0" w:color="auto"/>
            <w:left w:val="none" w:sz="0" w:space="0" w:color="auto"/>
            <w:bottom w:val="none" w:sz="0" w:space="0" w:color="auto"/>
            <w:right w:val="none" w:sz="0" w:space="0" w:color="auto"/>
          </w:divBdr>
          <w:divsChild>
            <w:div w:id="1055003571">
              <w:marLeft w:val="0"/>
              <w:marRight w:val="0"/>
              <w:marTop w:val="0"/>
              <w:marBottom w:val="0"/>
              <w:divBdr>
                <w:top w:val="none" w:sz="0" w:space="0" w:color="auto"/>
                <w:left w:val="none" w:sz="0" w:space="0" w:color="auto"/>
                <w:bottom w:val="none" w:sz="0" w:space="0" w:color="auto"/>
                <w:right w:val="none" w:sz="0" w:space="0" w:color="auto"/>
              </w:divBdr>
              <w:divsChild>
                <w:div w:id="1348754597">
                  <w:marLeft w:val="0"/>
                  <w:marRight w:val="0"/>
                  <w:marTop w:val="0"/>
                  <w:marBottom w:val="0"/>
                  <w:divBdr>
                    <w:top w:val="none" w:sz="0" w:space="0" w:color="auto"/>
                    <w:left w:val="none" w:sz="0" w:space="0" w:color="auto"/>
                    <w:bottom w:val="none" w:sz="0" w:space="0" w:color="auto"/>
                    <w:right w:val="none" w:sz="0" w:space="0" w:color="auto"/>
                  </w:divBdr>
                  <w:divsChild>
                    <w:div w:id="1341085176">
                      <w:marLeft w:val="0"/>
                      <w:marRight w:val="0"/>
                      <w:marTop w:val="0"/>
                      <w:marBottom w:val="0"/>
                      <w:divBdr>
                        <w:top w:val="none" w:sz="0" w:space="0" w:color="auto"/>
                        <w:left w:val="none" w:sz="0" w:space="0" w:color="auto"/>
                        <w:bottom w:val="none" w:sz="0" w:space="0" w:color="auto"/>
                        <w:right w:val="none" w:sz="0" w:space="0" w:color="auto"/>
                      </w:divBdr>
                    </w:div>
                    <w:div w:id="939684959">
                      <w:marLeft w:val="0"/>
                      <w:marRight w:val="0"/>
                      <w:marTop w:val="0"/>
                      <w:marBottom w:val="0"/>
                      <w:divBdr>
                        <w:top w:val="none" w:sz="0" w:space="0" w:color="auto"/>
                        <w:left w:val="none" w:sz="0" w:space="0" w:color="auto"/>
                        <w:bottom w:val="none" w:sz="0" w:space="0" w:color="auto"/>
                        <w:right w:val="none" w:sz="0" w:space="0" w:color="auto"/>
                      </w:divBdr>
                    </w:div>
                    <w:div w:id="501511656">
                      <w:marLeft w:val="0"/>
                      <w:marRight w:val="0"/>
                      <w:marTop w:val="0"/>
                      <w:marBottom w:val="0"/>
                      <w:divBdr>
                        <w:top w:val="none" w:sz="0" w:space="0" w:color="auto"/>
                        <w:left w:val="none" w:sz="0" w:space="0" w:color="auto"/>
                        <w:bottom w:val="none" w:sz="0" w:space="0" w:color="auto"/>
                        <w:right w:val="none" w:sz="0" w:space="0" w:color="auto"/>
                      </w:divBdr>
                    </w:div>
                    <w:div w:id="1735276218">
                      <w:marLeft w:val="0"/>
                      <w:marRight w:val="0"/>
                      <w:marTop w:val="0"/>
                      <w:marBottom w:val="0"/>
                      <w:divBdr>
                        <w:top w:val="none" w:sz="0" w:space="0" w:color="auto"/>
                        <w:left w:val="none" w:sz="0" w:space="0" w:color="auto"/>
                        <w:bottom w:val="none" w:sz="0" w:space="0" w:color="auto"/>
                        <w:right w:val="none" w:sz="0" w:space="0" w:color="auto"/>
                      </w:divBdr>
                    </w:div>
                    <w:div w:id="563180899">
                      <w:marLeft w:val="0"/>
                      <w:marRight w:val="0"/>
                      <w:marTop w:val="0"/>
                      <w:marBottom w:val="0"/>
                      <w:divBdr>
                        <w:top w:val="none" w:sz="0" w:space="0" w:color="auto"/>
                        <w:left w:val="none" w:sz="0" w:space="0" w:color="auto"/>
                        <w:bottom w:val="none" w:sz="0" w:space="0" w:color="auto"/>
                        <w:right w:val="none" w:sz="0" w:space="0" w:color="auto"/>
                      </w:divBdr>
                    </w:div>
                    <w:div w:id="2008823321">
                      <w:marLeft w:val="0"/>
                      <w:marRight w:val="0"/>
                      <w:marTop w:val="0"/>
                      <w:marBottom w:val="0"/>
                      <w:divBdr>
                        <w:top w:val="none" w:sz="0" w:space="0" w:color="auto"/>
                        <w:left w:val="none" w:sz="0" w:space="0" w:color="auto"/>
                        <w:bottom w:val="none" w:sz="0" w:space="0" w:color="auto"/>
                        <w:right w:val="none" w:sz="0" w:space="0" w:color="auto"/>
                      </w:divBdr>
                    </w:div>
                    <w:div w:id="1888298136">
                      <w:marLeft w:val="0"/>
                      <w:marRight w:val="0"/>
                      <w:marTop w:val="0"/>
                      <w:marBottom w:val="0"/>
                      <w:divBdr>
                        <w:top w:val="none" w:sz="0" w:space="0" w:color="auto"/>
                        <w:left w:val="none" w:sz="0" w:space="0" w:color="auto"/>
                        <w:bottom w:val="none" w:sz="0" w:space="0" w:color="auto"/>
                        <w:right w:val="none" w:sz="0" w:space="0" w:color="auto"/>
                      </w:divBdr>
                    </w:div>
                    <w:div w:id="21359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01343">
      <w:bodyDiv w:val="1"/>
      <w:marLeft w:val="0"/>
      <w:marRight w:val="0"/>
      <w:marTop w:val="0"/>
      <w:marBottom w:val="0"/>
      <w:divBdr>
        <w:top w:val="none" w:sz="0" w:space="0" w:color="auto"/>
        <w:left w:val="none" w:sz="0" w:space="0" w:color="auto"/>
        <w:bottom w:val="none" w:sz="0" w:space="0" w:color="auto"/>
        <w:right w:val="none" w:sz="0" w:space="0" w:color="auto"/>
      </w:divBdr>
    </w:div>
    <w:div w:id="1550147658">
      <w:bodyDiv w:val="1"/>
      <w:marLeft w:val="0"/>
      <w:marRight w:val="0"/>
      <w:marTop w:val="0"/>
      <w:marBottom w:val="0"/>
      <w:divBdr>
        <w:top w:val="none" w:sz="0" w:space="0" w:color="auto"/>
        <w:left w:val="none" w:sz="0" w:space="0" w:color="auto"/>
        <w:bottom w:val="none" w:sz="0" w:space="0" w:color="auto"/>
        <w:right w:val="none" w:sz="0" w:space="0" w:color="auto"/>
      </w:divBdr>
      <w:divsChild>
        <w:div w:id="1182551083">
          <w:marLeft w:val="0"/>
          <w:marRight w:val="0"/>
          <w:marTop w:val="0"/>
          <w:marBottom w:val="0"/>
          <w:divBdr>
            <w:top w:val="none" w:sz="0" w:space="0" w:color="auto"/>
            <w:left w:val="none" w:sz="0" w:space="0" w:color="auto"/>
            <w:bottom w:val="none" w:sz="0" w:space="0" w:color="auto"/>
            <w:right w:val="none" w:sz="0" w:space="0" w:color="auto"/>
          </w:divBdr>
        </w:div>
        <w:div w:id="640890678">
          <w:marLeft w:val="0"/>
          <w:marRight w:val="0"/>
          <w:marTop w:val="0"/>
          <w:marBottom w:val="0"/>
          <w:divBdr>
            <w:top w:val="none" w:sz="0" w:space="0" w:color="auto"/>
            <w:left w:val="none" w:sz="0" w:space="0" w:color="auto"/>
            <w:bottom w:val="none" w:sz="0" w:space="0" w:color="auto"/>
            <w:right w:val="none" w:sz="0" w:space="0" w:color="auto"/>
          </w:divBdr>
        </w:div>
        <w:div w:id="553664347">
          <w:marLeft w:val="0"/>
          <w:marRight w:val="0"/>
          <w:marTop w:val="0"/>
          <w:marBottom w:val="0"/>
          <w:divBdr>
            <w:top w:val="none" w:sz="0" w:space="0" w:color="auto"/>
            <w:left w:val="none" w:sz="0" w:space="0" w:color="auto"/>
            <w:bottom w:val="none" w:sz="0" w:space="0" w:color="auto"/>
            <w:right w:val="none" w:sz="0" w:space="0" w:color="auto"/>
          </w:divBdr>
        </w:div>
        <w:div w:id="795030574">
          <w:marLeft w:val="0"/>
          <w:marRight w:val="0"/>
          <w:marTop w:val="0"/>
          <w:marBottom w:val="0"/>
          <w:divBdr>
            <w:top w:val="none" w:sz="0" w:space="0" w:color="auto"/>
            <w:left w:val="none" w:sz="0" w:space="0" w:color="auto"/>
            <w:bottom w:val="none" w:sz="0" w:space="0" w:color="auto"/>
            <w:right w:val="none" w:sz="0" w:space="0" w:color="auto"/>
          </w:divBdr>
        </w:div>
      </w:divsChild>
    </w:div>
    <w:div w:id="1554582708">
      <w:bodyDiv w:val="1"/>
      <w:marLeft w:val="0"/>
      <w:marRight w:val="0"/>
      <w:marTop w:val="0"/>
      <w:marBottom w:val="0"/>
      <w:divBdr>
        <w:top w:val="none" w:sz="0" w:space="0" w:color="auto"/>
        <w:left w:val="none" w:sz="0" w:space="0" w:color="auto"/>
        <w:bottom w:val="none" w:sz="0" w:space="0" w:color="auto"/>
        <w:right w:val="none" w:sz="0" w:space="0" w:color="auto"/>
      </w:divBdr>
      <w:divsChild>
        <w:div w:id="862548337">
          <w:marLeft w:val="0"/>
          <w:marRight w:val="0"/>
          <w:marTop w:val="0"/>
          <w:marBottom w:val="0"/>
          <w:divBdr>
            <w:top w:val="none" w:sz="0" w:space="0" w:color="auto"/>
            <w:left w:val="none" w:sz="0" w:space="0" w:color="auto"/>
            <w:bottom w:val="none" w:sz="0" w:space="0" w:color="auto"/>
            <w:right w:val="none" w:sz="0" w:space="0" w:color="auto"/>
          </w:divBdr>
        </w:div>
        <w:div w:id="322928314">
          <w:marLeft w:val="0"/>
          <w:marRight w:val="0"/>
          <w:marTop w:val="0"/>
          <w:marBottom w:val="0"/>
          <w:divBdr>
            <w:top w:val="none" w:sz="0" w:space="0" w:color="auto"/>
            <w:left w:val="none" w:sz="0" w:space="0" w:color="auto"/>
            <w:bottom w:val="none" w:sz="0" w:space="0" w:color="auto"/>
            <w:right w:val="none" w:sz="0" w:space="0" w:color="auto"/>
          </w:divBdr>
        </w:div>
        <w:div w:id="1576667743">
          <w:marLeft w:val="0"/>
          <w:marRight w:val="0"/>
          <w:marTop w:val="0"/>
          <w:marBottom w:val="0"/>
          <w:divBdr>
            <w:top w:val="none" w:sz="0" w:space="0" w:color="auto"/>
            <w:left w:val="none" w:sz="0" w:space="0" w:color="auto"/>
            <w:bottom w:val="none" w:sz="0" w:space="0" w:color="auto"/>
            <w:right w:val="none" w:sz="0" w:space="0" w:color="auto"/>
          </w:divBdr>
        </w:div>
      </w:divsChild>
    </w:div>
    <w:div w:id="1646351329">
      <w:bodyDiv w:val="1"/>
      <w:marLeft w:val="0"/>
      <w:marRight w:val="0"/>
      <w:marTop w:val="0"/>
      <w:marBottom w:val="0"/>
      <w:divBdr>
        <w:top w:val="none" w:sz="0" w:space="0" w:color="auto"/>
        <w:left w:val="none" w:sz="0" w:space="0" w:color="auto"/>
        <w:bottom w:val="none" w:sz="0" w:space="0" w:color="auto"/>
        <w:right w:val="none" w:sz="0" w:space="0" w:color="auto"/>
      </w:divBdr>
      <w:divsChild>
        <w:div w:id="941183309">
          <w:marLeft w:val="0"/>
          <w:marRight w:val="0"/>
          <w:marTop w:val="0"/>
          <w:marBottom w:val="0"/>
          <w:divBdr>
            <w:top w:val="none" w:sz="0" w:space="0" w:color="auto"/>
            <w:left w:val="none" w:sz="0" w:space="0" w:color="auto"/>
            <w:bottom w:val="none" w:sz="0" w:space="0" w:color="auto"/>
            <w:right w:val="none" w:sz="0" w:space="0" w:color="auto"/>
          </w:divBdr>
        </w:div>
        <w:div w:id="318271460">
          <w:marLeft w:val="0"/>
          <w:marRight w:val="0"/>
          <w:marTop w:val="0"/>
          <w:marBottom w:val="0"/>
          <w:divBdr>
            <w:top w:val="none" w:sz="0" w:space="0" w:color="auto"/>
            <w:left w:val="none" w:sz="0" w:space="0" w:color="auto"/>
            <w:bottom w:val="none" w:sz="0" w:space="0" w:color="auto"/>
            <w:right w:val="none" w:sz="0" w:space="0" w:color="auto"/>
          </w:divBdr>
        </w:div>
        <w:div w:id="464851488">
          <w:marLeft w:val="0"/>
          <w:marRight w:val="0"/>
          <w:marTop w:val="0"/>
          <w:marBottom w:val="0"/>
          <w:divBdr>
            <w:top w:val="none" w:sz="0" w:space="0" w:color="auto"/>
            <w:left w:val="none" w:sz="0" w:space="0" w:color="auto"/>
            <w:bottom w:val="none" w:sz="0" w:space="0" w:color="auto"/>
            <w:right w:val="none" w:sz="0" w:space="0" w:color="auto"/>
          </w:divBdr>
        </w:div>
        <w:div w:id="1885755247">
          <w:marLeft w:val="0"/>
          <w:marRight w:val="0"/>
          <w:marTop w:val="0"/>
          <w:marBottom w:val="0"/>
          <w:divBdr>
            <w:top w:val="none" w:sz="0" w:space="0" w:color="auto"/>
            <w:left w:val="none" w:sz="0" w:space="0" w:color="auto"/>
            <w:bottom w:val="none" w:sz="0" w:space="0" w:color="auto"/>
            <w:right w:val="none" w:sz="0" w:space="0" w:color="auto"/>
          </w:divBdr>
        </w:div>
      </w:divsChild>
    </w:div>
    <w:div w:id="1657221087">
      <w:bodyDiv w:val="1"/>
      <w:marLeft w:val="0"/>
      <w:marRight w:val="0"/>
      <w:marTop w:val="0"/>
      <w:marBottom w:val="0"/>
      <w:divBdr>
        <w:top w:val="none" w:sz="0" w:space="0" w:color="auto"/>
        <w:left w:val="none" w:sz="0" w:space="0" w:color="auto"/>
        <w:bottom w:val="none" w:sz="0" w:space="0" w:color="auto"/>
        <w:right w:val="none" w:sz="0" w:space="0" w:color="auto"/>
      </w:divBdr>
      <w:divsChild>
        <w:div w:id="59600781">
          <w:marLeft w:val="0"/>
          <w:marRight w:val="0"/>
          <w:marTop w:val="0"/>
          <w:marBottom w:val="0"/>
          <w:divBdr>
            <w:top w:val="none" w:sz="0" w:space="0" w:color="auto"/>
            <w:left w:val="none" w:sz="0" w:space="0" w:color="auto"/>
            <w:bottom w:val="none" w:sz="0" w:space="0" w:color="auto"/>
            <w:right w:val="none" w:sz="0" w:space="0" w:color="auto"/>
          </w:divBdr>
        </w:div>
        <w:div w:id="287052831">
          <w:marLeft w:val="0"/>
          <w:marRight w:val="0"/>
          <w:marTop w:val="0"/>
          <w:marBottom w:val="0"/>
          <w:divBdr>
            <w:top w:val="none" w:sz="0" w:space="0" w:color="auto"/>
            <w:left w:val="none" w:sz="0" w:space="0" w:color="auto"/>
            <w:bottom w:val="none" w:sz="0" w:space="0" w:color="auto"/>
            <w:right w:val="none" w:sz="0" w:space="0" w:color="auto"/>
          </w:divBdr>
        </w:div>
        <w:div w:id="59598925">
          <w:marLeft w:val="0"/>
          <w:marRight w:val="0"/>
          <w:marTop w:val="0"/>
          <w:marBottom w:val="0"/>
          <w:divBdr>
            <w:top w:val="none" w:sz="0" w:space="0" w:color="auto"/>
            <w:left w:val="none" w:sz="0" w:space="0" w:color="auto"/>
            <w:bottom w:val="none" w:sz="0" w:space="0" w:color="auto"/>
            <w:right w:val="none" w:sz="0" w:space="0" w:color="auto"/>
          </w:divBdr>
        </w:div>
        <w:div w:id="1900436161">
          <w:marLeft w:val="0"/>
          <w:marRight w:val="0"/>
          <w:marTop w:val="0"/>
          <w:marBottom w:val="0"/>
          <w:divBdr>
            <w:top w:val="none" w:sz="0" w:space="0" w:color="auto"/>
            <w:left w:val="none" w:sz="0" w:space="0" w:color="auto"/>
            <w:bottom w:val="none" w:sz="0" w:space="0" w:color="auto"/>
            <w:right w:val="none" w:sz="0" w:space="0" w:color="auto"/>
          </w:divBdr>
        </w:div>
        <w:div w:id="932057073">
          <w:marLeft w:val="0"/>
          <w:marRight w:val="0"/>
          <w:marTop w:val="0"/>
          <w:marBottom w:val="0"/>
          <w:divBdr>
            <w:top w:val="none" w:sz="0" w:space="0" w:color="auto"/>
            <w:left w:val="none" w:sz="0" w:space="0" w:color="auto"/>
            <w:bottom w:val="none" w:sz="0" w:space="0" w:color="auto"/>
            <w:right w:val="none" w:sz="0" w:space="0" w:color="auto"/>
          </w:divBdr>
        </w:div>
        <w:div w:id="544679965">
          <w:marLeft w:val="0"/>
          <w:marRight w:val="0"/>
          <w:marTop w:val="0"/>
          <w:marBottom w:val="0"/>
          <w:divBdr>
            <w:top w:val="none" w:sz="0" w:space="0" w:color="auto"/>
            <w:left w:val="none" w:sz="0" w:space="0" w:color="auto"/>
            <w:bottom w:val="none" w:sz="0" w:space="0" w:color="auto"/>
            <w:right w:val="none" w:sz="0" w:space="0" w:color="auto"/>
          </w:divBdr>
        </w:div>
      </w:divsChild>
    </w:div>
    <w:div w:id="1660882617">
      <w:bodyDiv w:val="1"/>
      <w:marLeft w:val="0"/>
      <w:marRight w:val="0"/>
      <w:marTop w:val="0"/>
      <w:marBottom w:val="0"/>
      <w:divBdr>
        <w:top w:val="none" w:sz="0" w:space="0" w:color="auto"/>
        <w:left w:val="none" w:sz="0" w:space="0" w:color="auto"/>
        <w:bottom w:val="none" w:sz="0" w:space="0" w:color="auto"/>
        <w:right w:val="none" w:sz="0" w:space="0" w:color="auto"/>
      </w:divBdr>
    </w:div>
    <w:div w:id="1719157605">
      <w:bodyDiv w:val="1"/>
      <w:marLeft w:val="0"/>
      <w:marRight w:val="0"/>
      <w:marTop w:val="0"/>
      <w:marBottom w:val="0"/>
      <w:divBdr>
        <w:top w:val="none" w:sz="0" w:space="0" w:color="auto"/>
        <w:left w:val="none" w:sz="0" w:space="0" w:color="auto"/>
        <w:bottom w:val="none" w:sz="0" w:space="0" w:color="auto"/>
        <w:right w:val="none" w:sz="0" w:space="0" w:color="auto"/>
      </w:divBdr>
      <w:divsChild>
        <w:div w:id="913583764">
          <w:marLeft w:val="0"/>
          <w:marRight w:val="0"/>
          <w:marTop w:val="0"/>
          <w:marBottom w:val="0"/>
          <w:divBdr>
            <w:top w:val="none" w:sz="0" w:space="0" w:color="auto"/>
            <w:left w:val="none" w:sz="0" w:space="0" w:color="auto"/>
            <w:bottom w:val="none" w:sz="0" w:space="0" w:color="auto"/>
            <w:right w:val="none" w:sz="0" w:space="0" w:color="auto"/>
          </w:divBdr>
          <w:divsChild>
            <w:div w:id="607004239">
              <w:marLeft w:val="0"/>
              <w:marRight w:val="0"/>
              <w:marTop w:val="0"/>
              <w:marBottom w:val="0"/>
              <w:divBdr>
                <w:top w:val="none" w:sz="0" w:space="0" w:color="auto"/>
                <w:left w:val="none" w:sz="0" w:space="0" w:color="auto"/>
                <w:bottom w:val="none" w:sz="0" w:space="0" w:color="auto"/>
                <w:right w:val="none" w:sz="0" w:space="0" w:color="auto"/>
              </w:divBdr>
              <w:divsChild>
                <w:div w:id="1877310654">
                  <w:marLeft w:val="0"/>
                  <w:marRight w:val="0"/>
                  <w:marTop w:val="0"/>
                  <w:marBottom w:val="0"/>
                  <w:divBdr>
                    <w:top w:val="none" w:sz="0" w:space="0" w:color="auto"/>
                    <w:left w:val="none" w:sz="0" w:space="0" w:color="auto"/>
                    <w:bottom w:val="none" w:sz="0" w:space="0" w:color="auto"/>
                    <w:right w:val="none" w:sz="0" w:space="0" w:color="auto"/>
                  </w:divBdr>
                  <w:divsChild>
                    <w:div w:id="1589735353">
                      <w:marLeft w:val="0"/>
                      <w:marRight w:val="0"/>
                      <w:marTop w:val="0"/>
                      <w:marBottom w:val="0"/>
                      <w:divBdr>
                        <w:top w:val="none" w:sz="0" w:space="0" w:color="auto"/>
                        <w:left w:val="none" w:sz="0" w:space="0" w:color="auto"/>
                        <w:bottom w:val="none" w:sz="0" w:space="0" w:color="auto"/>
                        <w:right w:val="none" w:sz="0" w:space="0" w:color="auto"/>
                      </w:divBdr>
                    </w:div>
                    <w:div w:id="1008483661">
                      <w:marLeft w:val="0"/>
                      <w:marRight w:val="0"/>
                      <w:marTop w:val="0"/>
                      <w:marBottom w:val="0"/>
                      <w:divBdr>
                        <w:top w:val="none" w:sz="0" w:space="0" w:color="auto"/>
                        <w:left w:val="none" w:sz="0" w:space="0" w:color="auto"/>
                        <w:bottom w:val="none" w:sz="0" w:space="0" w:color="auto"/>
                        <w:right w:val="none" w:sz="0" w:space="0" w:color="auto"/>
                      </w:divBdr>
                    </w:div>
                    <w:div w:id="1149590028">
                      <w:marLeft w:val="0"/>
                      <w:marRight w:val="0"/>
                      <w:marTop w:val="0"/>
                      <w:marBottom w:val="0"/>
                      <w:divBdr>
                        <w:top w:val="none" w:sz="0" w:space="0" w:color="auto"/>
                        <w:left w:val="none" w:sz="0" w:space="0" w:color="auto"/>
                        <w:bottom w:val="none" w:sz="0" w:space="0" w:color="auto"/>
                        <w:right w:val="none" w:sz="0" w:space="0" w:color="auto"/>
                      </w:divBdr>
                    </w:div>
                    <w:div w:id="615599175">
                      <w:marLeft w:val="0"/>
                      <w:marRight w:val="0"/>
                      <w:marTop w:val="0"/>
                      <w:marBottom w:val="0"/>
                      <w:divBdr>
                        <w:top w:val="none" w:sz="0" w:space="0" w:color="auto"/>
                        <w:left w:val="none" w:sz="0" w:space="0" w:color="auto"/>
                        <w:bottom w:val="none" w:sz="0" w:space="0" w:color="auto"/>
                        <w:right w:val="none" w:sz="0" w:space="0" w:color="auto"/>
                      </w:divBdr>
                    </w:div>
                    <w:div w:id="1705449019">
                      <w:marLeft w:val="0"/>
                      <w:marRight w:val="0"/>
                      <w:marTop w:val="0"/>
                      <w:marBottom w:val="0"/>
                      <w:divBdr>
                        <w:top w:val="none" w:sz="0" w:space="0" w:color="auto"/>
                        <w:left w:val="none" w:sz="0" w:space="0" w:color="auto"/>
                        <w:bottom w:val="none" w:sz="0" w:space="0" w:color="auto"/>
                        <w:right w:val="none" w:sz="0" w:space="0" w:color="auto"/>
                      </w:divBdr>
                    </w:div>
                    <w:div w:id="18043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2798">
          <w:marLeft w:val="0"/>
          <w:marRight w:val="0"/>
          <w:marTop w:val="0"/>
          <w:marBottom w:val="0"/>
          <w:divBdr>
            <w:top w:val="none" w:sz="0" w:space="0" w:color="auto"/>
            <w:left w:val="none" w:sz="0" w:space="0" w:color="auto"/>
            <w:bottom w:val="none" w:sz="0" w:space="0" w:color="auto"/>
            <w:right w:val="none" w:sz="0" w:space="0" w:color="auto"/>
          </w:divBdr>
          <w:divsChild>
            <w:div w:id="1327519582">
              <w:marLeft w:val="0"/>
              <w:marRight w:val="0"/>
              <w:marTop w:val="0"/>
              <w:marBottom w:val="0"/>
              <w:divBdr>
                <w:top w:val="none" w:sz="0" w:space="0" w:color="auto"/>
                <w:left w:val="none" w:sz="0" w:space="0" w:color="auto"/>
                <w:bottom w:val="none" w:sz="0" w:space="0" w:color="auto"/>
                <w:right w:val="none" w:sz="0" w:space="0" w:color="auto"/>
              </w:divBdr>
              <w:divsChild>
                <w:div w:id="1358000575">
                  <w:marLeft w:val="0"/>
                  <w:marRight w:val="0"/>
                  <w:marTop w:val="0"/>
                  <w:marBottom w:val="0"/>
                  <w:divBdr>
                    <w:top w:val="none" w:sz="0" w:space="0" w:color="auto"/>
                    <w:left w:val="none" w:sz="0" w:space="0" w:color="auto"/>
                    <w:bottom w:val="none" w:sz="0" w:space="0" w:color="auto"/>
                    <w:right w:val="none" w:sz="0" w:space="0" w:color="auto"/>
                  </w:divBdr>
                  <w:divsChild>
                    <w:div w:id="1956711889">
                      <w:marLeft w:val="0"/>
                      <w:marRight w:val="0"/>
                      <w:marTop w:val="0"/>
                      <w:marBottom w:val="0"/>
                      <w:divBdr>
                        <w:top w:val="none" w:sz="0" w:space="0" w:color="auto"/>
                        <w:left w:val="none" w:sz="0" w:space="0" w:color="auto"/>
                        <w:bottom w:val="none" w:sz="0" w:space="0" w:color="auto"/>
                        <w:right w:val="none" w:sz="0" w:space="0" w:color="auto"/>
                      </w:divBdr>
                    </w:div>
                    <w:div w:id="509418141">
                      <w:marLeft w:val="0"/>
                      <w:marRight w:val="0"/>
                      <w:marTop w:val="0"/>
                      <w:marBottom w:val="0"/>
                      <w:divBdr>
                        <w:top w:val="none" w:sz="0" w:space="0" w:color="auto"/>
                        <w:left w:val="none" w:sz="0" w:space="0" w:color="auto"/>
                        <w:bottom w:val="none" w:sz="0" w:space="0" w:color="auto"/>
                        <w:right w:val="none" w:sz="0" w:space="0" w:color="auto"/>
                      </w:divBdr>
                    </w:div>
                    <w:div w:id="464471355">
                      <w:marLeft w:val="0"/>
                      <w:marRight w:val="0"/>
                      <w:marTop w:val="0"/>
                      <w:marBottom w:val="0"/>
                      <w:divBdr>
                        <w:top w:val="none" w:sz="0" w:space="0" w:color="auto"/>
                        <w:left w:val="none" w:sz="0" w:space="0" w:color="auto"/>
                        <w:bottom w:val="none" w:sz="0" w:space="0" w:color="auto"/>
                        <w:right w:val="none" w:sz="0" w:space="0" w:color="auto"/>
                      </w:divBdr>
                    </w:div>
                    <w:div w:id="245111629">
                      <w:marLeft w:val="0"/>
                      <w:marRight w:val="0"/>
                      <w:marTop w:val="0"/>
                      <w:marBottom w:val="0"/>
                      <w:divBdr>
                        <w:top w:val="none" w:sz="0" w:space="0" w:color="auto"/>
                        <w:left w:val="none" w:sz="0" w:space="0" w:color="auto"/>
                        <w:bottom w:val="none" w:sz="0" w:space="0" w:color="auto"/>
                        <w:right w:val="none" w:sz="0" w:space="0" w:color="auto"/>
                      </w:divBdr>
                    </w:div>
                    <w:div w:id="1655178186">
                      <w:marLeft w:val="0"/>
                      <w:marRight w:val="0"/>
                      <w:marTop w:val="0"/>
                      <w:marBottom w:val="0"/>
                      <w:divBdr>
                        <w:top w:val="none" w:sz="0" w:space="0" w:color="auto"/>
                        <w:left w:val="none" w:sz="0" w:space="0" w:color="auto"/>
                        <w:bottom w:val="none" w:sz="0" w:space="0" w:color="auto"/>
                        <w:right w:val="none" w:sz="0" w:space="0" w:color="auto"/>
                      </w:divBdr>
                    </w:div>
                    <w:div w:id="1760172921">
                      <w:marLeft w:val="0"/>
                      <w:marRight w:val="0"/>
                      <w:marTop w:val="0"/>
                      <w:marBottom w:val="0"/>
                      <w:divBdr>
                        <w:top w:val="none" w:sz="0" w:space="0" w:color="auto"/>
                        <w:left w:val="none" w:sz="0" w:space="0" w:color="auto"/>
                        <w:bottom w:val="none" w:sz="0" w:space="0" w:color="auto"/>
                        <w:right w:val="none" w:sz="0" w:space="0" w:color="auto"/>
                      </w:divBdr>
                    </w:div>
                    <w:div w:id="114062650">
                      <w:marLeft w:val="0"/>
                      <w:marRight w:val="0"/>
                      <w:marTop w:val="0"/>
                      <w:marBottom w:val="0"/>
                      <w:divBdr>
                        <w:top w:val="none" w:sz="0" w:space="0" w:color="auto"/>
                        <w:left w:val="none" w:sz="0" w:space="0" w:color="auto"/>
                        <w:bottom w:val="none" w:sz="0" w:space="0" w:color="auto"/>
                        <w:right w:val="none" w:sz="0" w:space="0" w:color="auto"/>
                      </w:divBdr>
                    </w:div>
                    <w:div w:id="14018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6461">
      <w:bodyDiv w:val="1"/>
      <w:marLeft w:val="0"/>
      <w:marRight w:val="0"/>
      <w:marTop w:val="0"/>
      <w:marBottom w:val="0"/>
      <w:divBdr>
        <w:top w:val="none" w:sz="0" w:space="0" w:color="auto"/>
        <w:left w:val="none" w:sz="0" w:space="0" w:color="auto"/>
        <w:bottom w:val="none" w:sz="0" w:space="0" w:color="auto"/>
        <w:right w:val="none" w:sz="0" w:space="0" w:color="auto"/>
      </w:divBdr>
      <w:divsChild>
        <w:div w:id="1772503100">
          <w:marLeft w:val="0"/>
          <w:marRight w:val="0"/>
          <w:marTop w:val="0"/>
          <w:marBottom w:val="0"/>
          <w:divBdr>
            <w:top w:val="none" w:sz="0" w:space="0" w:color="auto"/>
            <w:left w:val="none" w:sz="0" w:space="0" w:color="auto"/>
            <w:bottom w:val="none" w:sz="0" w:space="0" w:color="auto"/>
            <w:right w:val="none" w:sz="0" w:space="0" w:color="auto"/>
          </w:divBdr>
        </w:div>
        <w:div w:id="1794666591">
          <w:marLeft w:val="0"/>
          <w:marRight w:val="0"/>
          <w:marTop w:val="0"/>
          <w:marBottom w:val="0"/>
          <w:divBdr>
            <w:top w:val="none" w:sz="0" w:space="0" w:color="auto"/>
            <w:left w:val="none" w:sz="0" w:space="0" w:color="auto"/>
            <w:bottom w:val="none" w:sz="0" w:space="0" w:color="auto"/>
            <w:right w:val="none" w:sz="0" w:space="0" w:color="auto"/>
          </w:divBdr>
        </w:div>
        <w:div w:id="201400969">
          <w:marLeft w:val="0"/>
          <w:marRight w:val="0"/>
          <w:marTop w:val="0"/>
          <w:marBottom w:val="0"/>
          <w:divBdr>
            <w:top w:val="none" w:sz="0" w:space="0" w:color="auto"/>
            <w:left w:val="none" w:sz="0" w:space="0" w:color="auto"/>
            <w:bottom w:val="none" w:sz="0" w:space="0" w:color="auto"/>
            <w:right w:val="none" w:sz="0" w:space="0" w:color="auto"/>
          </w:divBdr>
        </w:div>
        <w:div w:id="204651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2437</Words>
  <Characters>13407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2024-11-04T17:47:00Z</dcterms:created>
  <dcterms:modified xsi:type="dcterms:W3CDTF">2024-11-04T18:11:00Z</dcterms:modified>
</cp:coreProperties>
</file>