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525" w:after="283"/>
        <w:jc w:val="left"/>
        <w:rPr/>
      </w:pPr>
      <w:r>
        <w:rPr/>
        <w:t>EXAMEN FINAL — GitHub Actions Enterprise (GH-200)</w:t>
      </w:r>
    </w:p>
    <w:p>
      <w:pPr>
        <w:pStyle w:val="BodyText"/>
        <w:bidi w:val="0"/>
        <w:spacing w:before="0" w:after="180"/>
        <w:jc w:val="both"/>
        <w:rPr/>
      </w:pPr>
      <w:r>
        <w:rPr>
          <w:rStyle w:val="Strong"/>
        </w:rPr>
        <w:t>Empresa</w:t>
      </w:r>
      <w:r>
        <w:rPr/>
        <w:t xml:space="preserve">: GlobalFin Services </w:t>
      </w:r>
    </w:p>
    <w:p>
      <w:pPr>
        <w:pStyle w:val="BodyText"/>
        <w:bidi w:val="0"/>
        <w:spacing w:before="0" w:after="180"/>
        <w:jc w:val="both"/>
        <w:rPr/>
      </w:pPr>
      <w:r>
        <w:rPr>
          <w:rStyle w:val="Strong"/>
        </w:rPr>
        <w:t>Autor (Usuario)</w:t>
      </w:r>
      <w:r>
        <w:rPr/>
        <w:t xml:space="preserve">: </w:t>
      </w:r>
      <w:r>
        <w:rPr>
          <w:rStyle w:val="Textooriginal"/>
        </w:rPr>
        <w:t>jchrisso</w:t>
      </w:r>
      <w:r>
        <w:rPr/>
        <w:t xml:space="preserve"> 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Ejercicio 1 — Arquitectura Pipeline Enterprise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Parte 1 — Monorepo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El diseño de la plataforma CI/CD de GlobalFin Services está optimizado para una estructura de </w:t>
      </w:r>
      <w:r>
        <w:rPr>
          <w:rStyle w:val="Strong"/>
        </w:rPr>
        <w:t>monorepo</w:t>
      </w:r>
      <w:r>
        <w:rPr/>
        <w:t>. Esta arquitectura agrupa los componentes de la empresa en un único repositorio con carpetas bien delimitadas, facilitando la cohesión del código pero manteniendo ciclos de vida independientes: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📁 </w:t>
      </w:r>
      <w:hyperlink r:id="rId2">
        <w:r>
          <w:rPr>
            <w:rStyle w:val="Hyperlink"/>
            <w:b/>
            <w:b/>
            <w:bCs/>
          </w:rPr>
          <w:t>frontend/</w:t>
        </w:r>
      </w:hyperlink>
      <w:r>
        <w:rPr/>
        <w:t xml:space="preserve">: Aplicación web con dependencias Node.js, linting, tests y empaquetado.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📁 </w:t>
      </w:r>
      <w:hyperlink r:id="rId3">
        <w:r>
          <w:rPr>
            <w:rStyle w:val="Hyperlink"/>
            <w:b/>
            <w:b/>
            <w:bCs/>
          </w:rPr>
          <w:t>backend/</w:t>
        </w:r>
      </w:hyperlink>
      <w:r>
        <w:rPr/>
        <w:t xml:space="preserve">: Servicio de API con lógica del servidor y pruebas unitarias.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📁 </w:t>
      </w:r>
      <w:hyperlink r:id="rId4">
        <w:r>
          <w:rPr>
            <w:rStyle w:val="Hyperlink"/>
            <w:b/>
            <w:b/>
            <w:bCs/>
          </w:rPr>
          <w:t>infrastructure/</w:t>
        </w:r>
      </w:hyperlink>
      <w:r>
        <w:rPr/>
        <w:t xml:space="preserve">: Código Terraform para el aprovisionamiento seguro de recursos en la nube.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/>
        <w:t xml:space="preserve">📁 </w:t>
      </w:r>
      <w:hyperlink r:id="rId5">
        <w:r>
          <w:rPr>
            <w:rStyle w:val="Hyperlink"/>
            <w:b/>
            <w:b/>
            <w:bCs/>
          </w:rPr>
          <w:t>docs/</w:t>
        </w:r>
      </w:hyperlink>
      <w:r>
        <w:rPr/>
        <w:t xml:space="preserve">: Documentación del sistema y especificaciones de arquitectura. 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Parte 2 — Selective Execution (Ejecución Selectiva)</w:t>
      </w:r>
    </w:p>
    <w:p>
      <w:pPr>
        <w:pStyle w:val="BodyText"/>
        <w:bidi w:val="0"/>
        <w:spacing w:before="0" w:after="180"/>
        <w:jc w:val="both"/>
        <w:rPr/>
      </w:pPr>
      <w:r>
        <w:rPr/>
        <w:t>Para evitar el gasto innecesario de recursos de cómputo (runners) y acelerar el tiempo de feedback, implementamos lógica de ejecución selectiva en el orquestador principal: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Ignorar Documentación (</w:t>
      </w:r>
      <w:r>
        <w:rPr>
          <w:rStyle w:val="Textooriginal"/>
        </w:rPr>
        <w:t>paths-ignore</w:t>
      </w:r>
      <w:r>
        <w:rPr>
          <w:rStyle w:val="Strong"/>
        </w:rPr>
        <w:t>)</w:t>
      </w:r>
      <w:r>
        <w:rPr/>
        <w:t xml:space="preserve">: El workflow general </w:t>
      </w:r>
      <w:hyperlink r:id="rId6">
        <w:r>
          <w:rPr>
            <w:rStyle w:val="Hyperlink"/>
          </w:rPr>
          <w:t>.github/workflows/monorepo-pipeline.yml</w:t>
        </w:r>
      </w:hyperlink>
      <w:r>
        <w:rPr/>
        <w:t xml:space="preserve"> ignora los cambios exclusivos realizados en la carpeta </w:t>
      </w:r>
      <w:r>
        <w:rPr>
          <w:rStyle w:val="Textooriginal"/>
        </w:rPr>
        <w:t>docs/**</w:t>
      </w:r>
      <w:r>
        <w:rPr/>
        <w:t xml:space="preserve"> tanto para </w:t>
      </w:r>
      <w:r>
        <w:rPr>
          <w:rStyle w:val="Textooriginal"/>
        </w:rPr>
        <w:t>push</w:t>
      </w:r>
      <w:r>
        <w:rPr/>
        <w:t xml:space="preserve"> como para </w:t>
      </w:r>
      <w:r>
        <w:rPr>
          <w:rStyle w:val="Textooriginal"/>
        </w:rPr>
        <w:t>pull_request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Detección de Componentes Modificados</w:t>
      </w:r>
      <w:r>
        <w:rPr/>
        <w:t xml:space="preserve">: Usamos la acción </w:t>
      </w:r>
      <w:r>
        <w:rPr>
          <w:rStyle w:val="Textooriginal"/>
        </w:rPr>
        <w:t>dorny/paths-filter</w:t>
      </w:r>
      <w:r>
        <w:rPr/>
        <w:t xml:space="preserve"> para analizar los archivos modificados en el commit o pull request. Esta acción genera outputs booleanos (</w:t>
      </w:r>
      <w:r>
        <w:rPr>
          <w:rStyle w:val="Textooriginal"/>
        </w:rPr>
        <w:t>frontend</w:t>
      </w:r>
      <w:r>
        <w:rPr/>
        <w:t xml:space="preserve">, </w:t>
      </w:r>
      <w:r>
        <w:rPr>
          <w:rStyle w:val="Textooriginal"/>
        </w:rPr>
        <w:t>backend</w:t>
      </w:r>
      <w:r>
        <w:rPr/>
        <w:t xml:space="preserve">, </w:t>
      </w:r>
      <w:r>
        <w:rPr>
          <w:rStyle w:val="Textooriginal"/>
        </w:rPr>
        <w:t>infrastructure</w:t>
      </w:r>
      <w:r>
        <w:rPr/>
        <w:t xml:space="preserve">) según los directorios correspondientes.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Ejecución Condicional</w:t>
      </w:r>
      <w:r>
        <w:rPr/>
        <w:t xml:space="preserve">: Los jobs que ejecutan los pipelines específicos tienen condicionales basados en los outputs de la detección: 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/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if: needs.detect-changes.outputs.frontend == 'true'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Resumen de Ejecución (Reporting)</w:t>
      </w:r>
      <w:r>
        <w:rPr/>
        <w:t xml:space="preserve">: El job </w:t>
      </w:r>
      <w:r>
        <w:rPr>
          <w:rStyle w:val="Textooriginal"/>
        </w:rPr>
        <w:t>reporting</w:t>
      </w:r>
      <w:r>
        <w:rPr/>
        <w:t xml:space="preserve"> corre siempre (</w:t>
      </w:r>
      <w:r>
        <w:rPr>
          <w:rStyle w:val="Textooriginal"/>
        </w:rPr>
        <w:t>if: always()</w:t>
      </w:r>
      <w:r>
        <w:rPr/>
        <w:t xml:space="preserve">) al final del pipeline y genera una tabla dinámica en el </w:t>
      </w:r>
      <w:r>
        <w:rPr>
          <w:rStyle w:val="Strong"/>
        </w:rPr>
        <w:t>GitHub Job Summary</w:t>
      </w:r>
      <w:r>
        <w:rPr/>
        <w:t xml:space="preserve"> detallando qué componente se modificó y qué decisión se tomó (Ejecutado, Omitido o Fallido).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Evidencia de Ejecución Selectiva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A continuación se muestra el detalle de una ejecución donde únicamente se modificaron archivos en el módulo de </w:t>
      </w:r>
      <w:r>
        <w:rPr>
          <w:rStyle w:val="Strong"/>
        </w:rPr>
        <w:t>Frontend</w:t>
      </w:r>
      <w:r>
        <w:rPr/>
        <w:t>, provocando que los pipelines de Backend e Infraestructura se marquen automáticamente como omitidos (</w:t>
      </w:r>
      <w:r>
        <w:rPr>
          <w:rStyle w:val="Textooriginal"/>
        </w:rPr>
        <w:t>Skipped</w:t>
      </w:r>
      <w:r>
        <w:rPr/>
        <w:t>):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0"/>
        <w:rPr/>
      </w:pPr>
      <w:r>
        <w:rPr/>
        <w:drawing>
          <wp:inline distT="0" distB="0" distL="0" distR="0">
            <wp:extent cx="3121025" cy="3121025"/>
            <wp:effectExtent l="0" t="0" r="0" b="0"/>
            <wp:docPr id="1" name="Imagen1" descr="Ejecución Selectiva de Componentes en GitHub A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Ejecución Selectiva de Componentes en GitHub Action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375"/>
        <w:ind w:hanging="0" w:left="0" w:right="0"/>
        <w:jc w:val="center"/>
        <w:rPr>
          <w:i/>
          <w:color w:val="718096"/>
          <w:sz w:val="18"/>
        </w:rPr>
      </w:pPr>
      <w:r>
        <w:rPr>
          <w:i/>
          <w:color w:val="718096"/>
          <w:sz w:val="18"/>
        </w:rPr>
        <w:t>Ejecución Selectiva de Componentes en GitHub Actions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  <w:t>A continuación se muestra el desglose del reporte consolidado que se publica en el Job Summary al finalizar la pipeline: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0"/>
        <w:rPr/>
      </w:pPr>
      <w:r>
        <w:rPr/>
        <w:drawing>
          <wp:inline distT="0" distB="0" distL="0" distR="0">
            <wp:extent cx="3121025" cy="3121025"/>
            <wp:effectExtent l="0" t="0" r="0" b="0"/>
            <wp:docPr id="2" name="Imagen2" descr="Reporte consolidado del Monorepo en el Job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Reporte consolidado del Monorepo en el Job Summary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375"/>
        <w:ind w:hanging="0" w:left="0" w:right="0"/>
        <w:jc w:val="center"/>
        <w:rPr>
          <w:i/>
          <w:color w:val="718096"/>
          <w:sz w:val="18"/>
        </w:rPr>
      </w:pPr>
      <w:r>
        <w:rPr>
          <w:i/>
          <w:color w:val="718096"/>
          <w:sz w:val="18"/>
        </w:rPr>
        <w:t>Reporte consolidado del Monorepo en el Job Summary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  <w:t>Cuando todos los módulos sufren cambios concurrentemente, el pipeline distribuye las tareas de forma paralela en los diferentes runners: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0"/>
        <w:rPr/>
      </w:pPr>
      <w:r>
        <w:rPr/>
        <w:drawing>
          <wp:inline distT="0" distB="0" distL="0" distR="0">
            <wp:extent cx="3121025" cy="3121025"/>
            <wp:effectExtent l="0" t="0" r="0" b="0"/>
            <wp:docPr id="3" name="Imagen3" descr="Ejecución de Orquestador Monorepo Compl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Ejecución de Orquestador Monorepo Completo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375"/>
        <w:ind w:hanging="0" w:left="0" w:right="0"/>
        <w:jc w:val="center"/>
        <w:rPr>
          <w:i/>
          <w:color w:val="718096"/>
          <w:sz w:val="18"/>
        </w:rPr>
      </w:pPr>
      <w:r>
        <w:rPr>
          <w:i/>
          <w:color w:val="718096"/>
          <w:sz w:val="18"/>
        </w:rPr>
        <w:t>Ejecución de Orquestador Monorepo Completo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Parte 3 — Reusable Workflows (Workflows Reutilizables)</w:t>
      </w:r>
    </w:p>
    <w:p>
      <w:pPr>
        <w:pStyle w:val="BodyText"/>
        <w:bidi w:val="0"/>
        <w:spacing w:before="0" w:after="180"/>
        <w:jc w:val="both"/>
        <w:rPr/>
      </w:pPr>
      <w:r>
        <w:rPr/>
        <w:t>La duplicación de lógica YAML se combate mediante workflows centralizados que encapsulan el estándar corporativo: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Node.js Reutilizable</w:t>
      </w:r>
      <w:r>
        <w:rPr/>
        <w:t xml:space="preserve"> (</w:t>
      </w:r>
      <w:hyperlink r:id="rId10">
        <w:r>
          <w:rPr>
            <w:rStyle w:val="Hyperlink"/>
          </w:rPr>
          <w:t>.github/workflows/reusable-node.yml</w:t>
        </w:r>
      </w:hyperlink>
      <w:r>
        <w:rPr/>
        <w:t xml:space="preserve">):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Gestiona la configuración del runtime con caché de dependencias npm nativo.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>Ejecuta análisis estático (</w:t>
      </w:r>
      <w:r>
        <w:rPr>
          <w:rStyle w:val="Textooriginal"/>
        </w:rPr>
        <w:t>npm run lint</w:t>
      </w:r>
      <w:r>
        <w:rPr/>
        <w:t>), pruebas (</w:t>
      </w:r>
      <w:r>
        <w:rPr>
          <w:rStyle w:val="Textooriginal"/>
        </w:rPr>
        <w:t>npm test</w:t>
      </w:r>
      <w:r>
        <w:rPr/>
        <w:t>) y compilación (</w:t>
      </w:r>
      <w:r>
        <w:rPr>
          <w:rStyle w:val="Textooriginal"/>
        </w:rPr>
        <w:t>npm run build</w:t>
      </w:r>
      <w:r>
        <w:rPr/>
        <w:t xml:space="preserve">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/>
        <w:t xml:space="preserve">Sube los archivos generados en </w:t>
      </w:r>
      <w:r>
        <w:rPr>
          <w:rStyle w:val="Textooriginal"/>
        </w:rPr>
        <w:t>/dist</w:t>
      </w:r>
      <w:r>
        <w:rPr/>
        <w:t xml:space="preserve"> como artefactos firmados con retención configurable.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Infrastructure Reutilizable</w:t>
      </w:r>
      <w:r>
        <w:rPr/>
        <w:t xml:space="preserve"> (</w:t>
      </w:r>
      <w:hyperlink r:id="rId11">
        <w:r>
          <w:rPr>
            <w:rStyle w:val="Hyperlink"/>
          </w:rPr>
          <w:t>.github/workflows/reusable-infra.yml</w:t>
        </w:r>
      </w:hyperlink>
      <w:r>
        <w:rPr/>
        <w:t xml:space="preserve">):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>Configura Terraform e inicializa el proveedor (</w:t>
      </w:r>
      <w:r>
        <w:rPr>
          <w:rStyle w:val="Textooriginal"/>
        </w:rPr>
        <w:t>terraform init -backend=false</w:t>
      </w:r>
      <w:r>
        <w:rPr/>
        <w:t xml:space="preserve">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/>
        <w:t>Valida la sintaxis (</w:t>
      </w:r>
      <w:r>
        <w:rPr>
          <w:rStyle w:val="Textooriginal"/>
        </w:rPr>
        <w:t>terraform validate</w:t>
      </w:r>
      <w:r>
        <w:rPr/>
        <w:t>) y el formato del código (</w:t>
      </w:r>
      <w:r>
        <w:rPr>
          <w:rStyle w:val="Textooriginal"/>
        </w:rPr>
        <w:t>terraform fmt -check</w:t>
      </w:r>
      <w:r>
        <w:rPr/>
        <w:t xml:space="preserve">). 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Ejercicio 2 — Seguridad Enterprise (Hardening Completo)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Permissions (Mínimos Privilegios)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Aplicamos el principio de privilegios mínimos para reducir la superficie de ataque del token temporal </w:t>
      </w:r>
      <w:r>
        <w:rPr>
          <w:rStyle w:val="Textooriginal"/>
        </w:rPr>
        <w:t>GITHUB_TOKEN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Permisos Globales Restrictivos</w:t>
      </w:r>
      <w:r>
        <w:rPr/>
        <w:t xml:space="preserve">: Deshabilitamos todos los permisos por defecto a nivel de workflow: 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/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permissions: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contents: read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Permisos Específicos por Job</w:t>
      </w:r>
      <w:r>
        <w:rPr/>
        <w:t xml:space="preserve">: Cada job declara explícitamente solo los permisos requeridos (por ejemplo, </w:t>
      </w:r>
      <w:r>
        <w:rPr>
          <w:rStyle w:val="Textooriginal"/>
        </w:rPr>
        <w:t>contents: read</w:t>
      </w:r>
      <w:r>
        <w:rPr/>
        <w:t xml:space="preserve"> para checkout, o en pipelines OIDC se agregaría </w:t>
      </w:r>
      <w:r>
        <w:rPr>
          <w:rStyle w:val="Textooriginal"/>
        </w:rPr>
        <w:t>id-token: write</w:t>
      </w:r>
      <w:r>
        <w:rPr/>
        <w:t xml:space="preserve">).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Control de la Cadena de Suministro (Actions Externas Pinning)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Version Pinning por Hash de Commit</w:t>
      </w:r>
      <w:r>
        <w:rPr/>
        <w:t xml:space="preserve">: Las acciones externas de terceros no se referencian por tags mutables (ej: </w:t>
      </w:r>
      <w:r>
        <w:rPr>
          <w:rStyle w:val="Textooriginal"/>
        </w:rPr>
        <w:t>@v4</w:t>
      </w:r>
      <w:r>
        <w:rPr/>
        <w:t xml:space="preserve">), sino por su hash SHA de 40 caracteres (ej: </w:t>
      </w:r>
      <w:r>
        <w:rPr>
          <w:rStyle w:val="Textooriginal"/>
        </w:rPr>
        <w:t>actions/checkout@b80ff79f17a40bab996e6812ff58acee6b7583e5</w:t>
      </w:r>
      <w:r>
        <w:rPr/>
        <w:t xml:space="preserve">). Esto garantiza la inmutabilidad absoluta del código ejecutado, protegiendo al pipeline contra el secuestro de tags o actualizaciones maliciosas.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Gestión Segura de Secrets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Separación por Capas</w:t>
      </w:r>
      <w:r>
        <w:rPr/>
        <w:t xml:space="preserve">: Los secretos se clasifican y limitan en tres alcances: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Repository Secrets</w:t>
      </w:r>
      <w:r>
        <w:rPr/>
        <w:t xml:space="preserve">: Credenciales comunes del proyecto.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Organization Secrets</w:t>
      </w:r>
      <w:r>
        <w:rPr/>
        <w:t xml:space="preserve">: Credenciales compartidas a nivel de toda la organización (como licencias de linter enterprise).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Environment Secrets</w:t>
      </w:r>
      <w:r>
        <w:rPr/>
        <w:t xml:space="preserve">: Credenciales asociadas a un entorno protegido específico (ej: las API tokens de despliegue de Producción).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Scope y Uso</w:t>
      </w:r>
      <w:r>
        <w:rPr/>
        <w:t>: Se inyectan exclusivamente como variables de entorno (</w:t>
      </w:r>
      <w:r>
        <w:rPr>
          <w:rStyle w:val="Textooriginal"/>
        </w:rPr>
        <w:t>env:</w:t>
      </w:r>
      <w:r>
        <w:rPr/>
        <w:t xml:space="preserve">) en los pasos específicos que los necesitan, evitando su impresión accidental en consola.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Evidencia de Configuración de Secretos</w:t>
      </w:r>
    </w:p>
    <w:p>
      <w:pPr>
        <w:pStyle w:val="BodyText"/>
        <w:bidi w:val="0"/>
        <w:spacing w:before="0" w:after="180"/>
        <w:jc w:val="both"/>
        <w:rPr/>
      </w:pPr>
      <w:r>
        <w:rPr/>
        <w:t>Aquí podemos observar los secretos corporativos y variables de entorno configurados a nivel de repositorio y entorno: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0"/>
        <w:rPr/>
      </w:pPr>
      <w:r>
        <w:rPr/>
        <w:drawing>
          <wp:inline distT="0" distB="0" distL="0" distR="0">
            <wp:extent cx="3121025" cy="3121025"/>
            <wp:effectExtent l="0" t="0" r="0" b="0"/>
            <wp:docPr id="4" name="Imagen4" descr="Configuración de Secretos en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Configuración de Secretos en GitHub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375"/>
        <w:ind w:hanging="0" w:left="0" w:right="0"/>
        <w:jc w:val="center"/>
        <w:rPr>
          <w:i/>
          <w:color w:val="718096"/>
          <w:sz w:val="18"/>
        </w:rPr>
      </w:pPr>
      <w:r>
        <w:rPr>
          <w:i/>
          <w:color w:val="718096"/>
          <w:sz w:val="18"/>
        </w:rPr>
        <w:t>Configuración de Secretos en GitHub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Entornos (Environments) Protegidos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Configuramos dos entornos lógicos en la pipeline segura </w:t>
      </w:r>
      <w:hyperlink r:id="rId13">
        <w:r>
          <w:rPr>
            <w:rStyle w:val="Hyperlink"/>
          </w:rPr>
          <w:t>.github/workflows/secure-deployment.yml</w:t>
        </w:r>
      </w:hyperlink>
      <w:r>
        <w:rPr/>
        <w:t>: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Staging</w:t>
      </w:r>
      <w:r>
        <w:rPr/>
        <w:t xml:space="preserve">: Entorno de validación pre-producción.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Production</w:t>
      </w:r>
      <w:r>
        <w:rPr/>
        <w:t xml:space="preserve">: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Aprobación requerida (Manual Approval)</w:t>
      </w:r>
      <w:r>
        <w:rPr/>
        <w:t xml:space="preserve">: Requiere la validación explícita de un mantenedor autorizado de GlobalFin Services antes de comenzar.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Limitar Despliegues (Branch Protection)</w:t>
      </w:r>
      <w:r>
        <w:rPr/>
        <w:t xml:space="preserve">: Configurado en la interfaz de GitHub para que únicamente la rama protegida </w:t>
      </w:r>
      <w:r>
        <w:rPr>
          <w:rStyle w:val="Textooriginal"/>
        </w:rPr>
        <w:t>main</w:t>
      </w:r>
      <w:r>
        <w:rPr/>
        <w:t xml:space="preserve"> (o </w:t>
      </w:r>
      <w:r>
        <w:rPr>
          <w:rStyle w:val="Textooriginal"/>
        </w:rPr>
        <w:t>master</w:t>
      </w:r>
      <w:r>
        <w:rPr/>
        <w:t xml:space="preserve">) pueda desplegar sobre este entorno.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Evidencias de Entornos y Aprobación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A continuación se muestra la configuración del entorno protegido de </w:t>
      </w:r>
      <w:r>
        <w:rPr>
          <w:rStyle w:val="Textooriginal"/>
        </w:rPr>
        <w:t>production</w:t>
      </w:r>
      <w:r>
        <w:rPr/>
        <w:t xml:space="preserve"> en la interfaz de GitHub: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0"/>
        <w:rPr/>
      </w:pPr>
      <w:r>
        <w:rPr/>
        <w:drawing>
          <wp:inline distT="0" distB="0" distL="0" distR="0">
            <wp:extent cx="3121025" cy="3121025"/>
            <wp:effectExtent l="0" t="0" r="0" b="0"/>
            <wp:docPr id="5" name="Imagen5" descr="Configuración de Entornos Protegidos en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Configuración de Entornos Protegidos en GitHub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375"/>
        <w:ind w:hanging="0" w:left="0" w:right="0"/>
        <w:jc w:val="center"/>
        <w:rPr>
          <w:i/>
          <w:color w:val="718096"/>
          <w:sz w:val="18"/>
        </w:rPr>
      </w:pPr>
      <w:r>
        <w:rPr>
          <w:i/>
          <w:color w:val="718096"/>
          <w:sz w:val="18"/>
        </w:rPr>
        <w:t>Configuración de Entornos Protegidos en GitHub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  <w:t>Vista del pipeline detenido esperando la aprobación manual de un administrador para proceder al despliegue en Producción: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0"/>
        <w:rPr/>
      </w:pPr>
      <w:r>
        <w:rPr/>
        <w:drawing>
          <wp:inline distT="0" distB="0" distL="0" distR="0">
            <wp:extent cx="3121025" cy="3121025"/>
            <wp:effectExtent l="0" t="0" r="0" b="0"/>
            <wp:docPr id="6" name="Imagen6" descr="Aprobación Manual de Despliegue en Entorno de Produc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Aprobación Manual de Despliegue en Entorno de Producción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375"/>
        <w:ind w:hanging="0" w:left="0" w:right="0"/>
        <w:jc w:val="center"/>
        <w:rPr>
          <w:i/>
          <w:color w:val="718096"/>
          <w:sz w:val="18"/>
        </w:rPr>
      </w:pPr>
      <w:r>
        <w:rPr>
          <w:i/>
          <w:color w:val="718096"/>
          <w:sz w:val="18"/>
        </w:rPr>
        <w:t>Aprobación Manual de Despliegue en Entorno de Producción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  <w:t>Vista de la ejecución exitosa de todo el flujo de despliegue una vez aprobada la fase de Producción: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0"/>
        <w:rPr/>
      </w:pPr>
      <w:r>
        <w:rPr/>
        <w:drawing>
          <wp:inline distT="0" distB="0" distL="0" distR="0">
            <wp:extent cx="3121025" cy="3121025"/>
            <wp:effectExtent l="0" t="0" r="0" b="0"/>
            <wp:docPr id="7" name="Imagen7" descr="Éxito en Despliegue de Entorno Segu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Éxito en Despliegue de Entorno Seguro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375"/>
        <w:ind w:hanging="0" w:left="0" w:right="0"/>
        <w:jc w:val="center"/>
        <w:rPr>
          <w:i/>
          <w:color w:val="718096"/>
          <w:sz w:val="18"/>
        </w:rPr>
      </w:pPr>
      <w:r>
        <w:rPr>
          <w:i/>
          <w:color w:val="718096"/>
          <w:sz w:val="18"/>
        </w:rPr>
        <w:t>Éxito en Despliegue de Entorno Seguro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OIDC (OpenID Connect) en GitHub Actions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¿Qué problema resuelve?</w:t>
      </w:r>
    </w:p>
    <w:p>
      <w:pPr>
        <w:pStyle w:val="BodyText"/>
        <w:bidi w:val="0"/>
        <w:spacing w:before="0" w:after="180"/>
        <w:jc w:val="both"/>
        <w:rPr/>
      </w:pPr>
      <w:r>
        <w:rPr/>
        <w:t>Tradicionalmente, para desplegar recursos en la nube (AWS, Azure, GCP), los desarrolladores debían guardar credenciales de larga duración (como un AWS Access Key / Secret Key) en forma de GitHub Secrets. Si estas credenciales se comprometían, el atacante tenía acceso ilimitado a la nube. Además, requería un mantenimiento constante de rotación de claves.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¿Cómo mejora la seguridad?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OIDC elimina por completo la necesidad de almacenar credenciales fijas en GitHub.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GitHub Actions actúa como un </w:t>
      </w:r>
      <w:r>
        <w:rPr>
          <w:rStyle w:val="Strong"/>
        </w:rPr>
        <w:t>Identity Provider (IdP)</w:t>
      </w:r>
      <w:r>
        <w:rPr/>
        <w:t xml:space="preserve">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Cuando un job requiere conectarse a la nube, GitHub emite un token OIDC web (JWT) firmado de corta duración.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El proveedor de nube (ej: AWS IAM) valida la firma del token de GitHub y comprueba que los metadatos (repositorio, rama, workflow) coincidan con la política de confianza definida.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/>
        <w:t xml:space="preserve">Si la validación es exitosa, la nube emite credenciales temporales que caducan automáticamente en minutos.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¿Cuándo utilizarlo?</w:t>
      </w:r>
    </w:p>
    <w:p>
      <w:pPr>
        <w:pStyle w:val="BodyText"/>
        <w:bidi w:val="0"/>
        <w:spacing w:before="0" w:after="180"/>
        <w:jc w:val="both"/>
        <w:rPr/>
      </w:pPr>
      <w:r>
        <w:rPr/>
        <w:t>Se debe utilizar siempre que un pipeline enterprise interactúe con proveedores de infraestructura en la nube (AWS, Azure, GCP, HashiCorp Vault) para aprovisionar recursos o realizar despliegues de aplicaciones, sustituyendo los secretos tradicionales.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Ejercicio 3 — Matrix y Optimización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El pipeline de compilación avanzada </w:t>
      </w:r>
      <w:hyperlink r:id="rId17">
        <w:r>
          <w:rPr>
            <w:rStyle w:val="Hyperlink"/>
          </w:rPr>
          <w:t>.github/workflows/matrix-build-enterprise.yml</w:t>
        </w:r>
      </w:hyperlink>
      <w:r>
        <w:rPr/>
        <w:t xml:space="preserve"> implementa las siguientes técnicas enterprise: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Matrix Configuración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Multiplataforma</w:t>
      </w:r>
      <w:r>
        <w:rPr/>
        <w:t xml:space="preserve">: Se ejecuta en </w:t>
      </w:r>
      <w:r>
        <w:rPr>
          <w:rStyle w:val="Textooriginal"/>
        </w:rPr>
        <w:t>ubuntu-latest</w:t>
      </w:r>
      <w:r>
        <w:rPr/>
        <w:t xml:space="preserve"> (Linux) y </w:t>
      </w:r>
      <w:r>
        <w:rPr>
          <w:rStyle w:val="Textooriginal"/>
        </w:rPr>
        <w:t>windows-latest</w:t>
      </w:r>
      <w:r>
        <w:rPr/>
        <w:t xml:space="preserve"> (Windows).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Multi-runtime</w:t>
      </w:r>
      <w:r>
        <w:rPr/>
        <w:t xml:space="preserve">: Prueba compatibilidad en Node.js </w:t>
      </w:r>
      <w:r>
        <w:rPr>
          <w:rStyle w:val="Textooriginal"/>
        </w:rPr>
        <w:t>18</w:t>
      </w:r>
      <w:r>
        <w:rPr/>
        <w:t xml:space="preserve"> y </w:t>
      </w:r>
      <w:r>
        <w:rPr>
          <w:rStyle w:val="Textooriginal"/>
        </w:rPr>
        <w:t>20</w:t>
      </w:r>
      <w:r>
        <w:rPr/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Exclusión Estricta (</w:t>
      </w:r>
      <w:r>
        <w:rPr>
          <w:rStyle w:val="Textooriginal"/>
        </w:rPr>
        <w:t>exclude</w:t>
      </w:r>
      <w:r>
        <w:rPr>
          <w:rStyle w:val="Strong"/>
        </w:rPr>
        <w:t>)</w:t>
      </w:r>
      <w:r>
        <w:rPr/>
        <w:t xml:space="preserve">: Excluimos la combinación de </w:t>
      </w:r>
      <w:r>
        <w:rPr>
          <w:rStyle w:val="Textooriginal"/>
        </w:rPr>
        <w:t>windows-latest</w:t>
      </w:r>
      <w:r>
        <w:rPr/>
        <w:t xml:space="preserve"> con modo </w:t>
      </w:r>
      <w:r>
        <w:rPr>
          <w:rStyle w:val="Textooriginal"/>
        </w:rPr>
        <w:t>debug</w:t>
      </w:r>
      <w:r>
        <w:rPr/>
        <w:t xml:space="preserve"> para ahorrar costes de runners en sistemas operativos propietarios.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Inclusión Personalizada (</w:t>
      </w:r>
      <w:r>
        <w:rPr>
          <w:rStyle w:val="Textooriginal"/>
        </w:rPr>
        <w:t>include</w:t>
      </w:r>
      <w:r>
        <w:rPr>
          <w:rStyle w:val="Strong"/>
        </w:rPr>
        <w:t>)</w:t>
      </w:r>
      <w:r>
        <w:rPr/>
        <w:t xml:space="preserve">: Inyectamos variables especiales como </w:t>
      </w:r>
      <w:r>
        <w:rPr>
          <w:rStyle w:val="Textooriginal"/>
        </w:rPr>
        <w:t>is-prod: true</w:t>
      </w:r>
      <w:r>
        <w:rPr/>
        <w:t xml:space="preserve"> y flags adicionales (</w:t>
      </w:r>
      <w:r>
        <w:rPr>
          <w:rStyle w:val="Textooriginal"/>
        </w:rPr>
        <w:t>--optimize</w:t>
      </w:r>
      <w:r>
        <w:rPr/>
        <w:t>) para la combinación optimizada de Producción (</w:t>
      </w:r>
      <w:r>
        <w:rPr>
          <w:rStyle w:val="Textooriginal"/>
        </w:rPr>
        <w:t>ubuntu-latest</w:t>
      </w:r>
      <w:r>
        <w:rPr/>
        <w:t xml:space="preserve"> + Node </w:t>
      </w:r>
      <w:r>
        <w:rPr>
          <w:rStyle w:val="Textooriginal"/>
        </w:rPr>
        <w:t>20</w:t>
      </w:r>
      <w:r>
        <w:rPr/>
        <w:t xml:space="preserve"> + </w:t>
      </w:r>
      <w:r>
        <w:rPr>
          <w:rStyle w:val="Textooriginal"/>
        </w:rPr>
        <w:t>release</w:t>
      </w:r>
      <w:r>
        <w:rPr/>
        <w:t xml:space="preserve">).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Optimización y Performance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Caché Integrado</w:t>
      </w:r>
      <w:r>
        <w:rPr/>
        <w:t xml:space="preserve">: Usamos la caché nativa de </w:t>
      </w:r>
      <w:r>
        <w:rPr>
          <w:rStyle w:val="Textooriginal"/>
        </w:rPr>
        <w:t>setup-node</w:t>
      </w:r>
      <w:r>
        <w:rPr/>
        <w:t xml:space="preserve"> mapeando el </w:t>
      </w:r>
      <w:r>
        <w:rPr>
          <w:rStyle w:val="Textooriginal"/>
        </w:rPr>
        <w:t>package-lock.json</w:t>
      </w:r>
      <w:r>
        <w:rPr/>
        <w:t xml:space="preserve"> para reducir los tiempos de descarga de dependencias en un 60%.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Paralelización</w:t>
      </w:r>
      <w:r>
        <w:rPr/>
        <w:t xml:space="preserve">: Todos los jobs de la matriz se ejecutan de forma paralela en runners independientes de GitHub.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Concurrency (Control de Concurrencia)</w:t>
      </w:r>
      <w:r>
        <w:rPr/>
        <w:t xml:space="preserve">: Evitamos ejecuciones duplicadas e innecesarias en la misma rama utilizando </w:t>
      </w:r>
      <w:r>
        <w:rPr>
          <w:rStyle w:val="Textooriginal"/>
        </w:rPr>
        <w:t>concurrency</w:t>
      </w:r>
      <w:r>
        <w:rPr/>
        <w:t>. Si se hace un nuevo push sobre una rama mientras hay un pipeline en curso, el pipeline anterior se cancela automáticamente (</w:t>
      </w:r>
      <w:r>
        <w:rPr>
          <w:rStyle w:val="Textooriginal"/>
        </w:rPr>
        <w:t>cancel-in-progress: true</w:t>
      </w:r>
      <w:r>
        <w:rPr/>
        <w:t xml:space="preserve">).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Reutilización Lógica (YAML Anchors)</w:t>
      </w:r>
      <w:r>
        <w:rPr/>
        <w:t xml:space="preserve">: Aplicada en los reutilizables mediante </w:t>
      </w:r>
      <w:r>
        <w:rPr>
          <w:rStyle w:val="Textooriginal"/>
        </w:rPr>
        <w:t>&amp;step-config</w:t>
      </w:r>
      <w:r>
        <w:rPr/>
        <w:t xml:space="preserve"> y </w:t>
      </w:r>
      <w:r>
        <w:rPr>
          <w:rStyle w:val="Textooriginal"/>
        </w:rPr>
        <w:t>&lt;&lt;: *step-config</w:t>
      </w:r>
      <w:r>
        <w:rPr/>
        <w:t xml:space="preserve"> para unificar la propiedad </w:t>
      </w:r>
      <w:r>
        <w:rPr>
          <w:rStyle w:val="Textooriginal"/>
        </w:rPr>
        <w:t>shell: bash</w:t>
      </w:r>
      <w:r>
        <w:rPr/>
        <w:t xml:space="preserve"> en los steps de forma limpia.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Reporting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Al terminar, cada job de la matriz escribe dinámicamente un resumen detallado en </w:t>
      </w:r>
      <w:r>
        <w:rPr>
          <w:rStyle w:val="Textooriginal"/>
        </w:rPr>
        <w:t>$GITHUB_STEP_SUMMARY</w:t>
      </w:r>
      <w:r>
        <w:rPr/>
        <w:t xml:space="preserve"> indicando la duración real de la ejecución, la versión del runtime probada, las flags usadas y el resultado final con insignias visuales (Badges).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Evidencias de Ejecución de Matriz</w:t>
      </w:r>
    </w:p>
    <w:p>
      <w:pPr>
        <w:pStyle w:val="BodyText"/>
        <w:bidi w:val="0"/>
        <w:spacing w:before="0" w:after="180"/>
        <w:jc w:val="both"/>
        <w:rPr/>
      </w:pPr>
      <w:r>
        <w:rPr/>
        <w:t>Desglose del reporte dinámico generado por uno de los jobs de la matriz en el panel lateral: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0"/>
        <w:rPr/>
      </w:pPr>
      <w:r>
        <w:rPr/>
        <w:drawing>
          <wp:inline distT="0" distB="0" distL="0" distR="0">
            <wp:extent cx="3121025" cy="3121025"/>
            <wp:effectExtent l="0" t="0" r="0" b="0"/>
            <wp:docPr id="8" name="Imagen8" descr="Resumen de Jobs de Matriz en GitHub Job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Resumen de Jobs de Matriz en GitHub Job Summary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375"/>
        <w:ind w:hanging="0" w:left="0" w:right="0"/>
        <w:jc w:val="center"/>
        <w:rPr>
          <w:i/>
          <w:color w:val="718096"/>
          <w:sz w:val="18"/>
        </w:rPr>
      </w:pPr>
      <w:r>
        <w:rPr>
          <w:i/>
          <w:color w:val="718096"/>
          <w:sz w:val="18"/>
        </w:rPr>
        <w:t>Resumen de Jobs de Matriz en GitHub Job Summary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  <w:t>Grafo visual donde se aprecian todos los jobs de la matriz corriendo en paralelo en GitHub: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0"/>
        <w:rPr/>
      </w:pPr>
      <w:r>
        <w:rPr/>
        <w:drawing>
          <wp:inline distT="0" distB="0" distL="0" distR="0">
            <wp:extent cx="3121025" cy="3121025"/>
            <wp:effectExtent l="0" t="0" r="0" b="0"/>
            <wp:docPr id="9" name="Imagen9" descr="Ejecución Completa de Jobs de Matriz en Parale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Ejecución Completa de Jobs de Matriz en Paralelo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375"/>
        <w:ind w:hanging="0" w:left="0" w:right="0"/>
        <w:jc w:val="center"/>
        <w:rPr>
          <w:i/>
          <w:color w:val="718096"/>
          <w:sz w:val="18"/>
        </w:rPr>
      </w:pPr>
      <w:r>
        <w:rPr>
          <w:i/>
          <w:color w:val="718096"/>
          <w:sz w:val="18"/>
        </w:rPr>
        <w:t>Ejecución Completa de Jobs de Matriz en Paralelo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Ejercicio 4 — Self-hosted Runners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Conceptos Clave Enterprise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¿Cuándo usar self-hosted runners?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Acceso a Red Privada</w:t>
      </w:r>
      <w:r>
        <w:rPr/>
        <w:t xml:space="preserve">: Cuando los servidores de destino del despliegue (Bases de datos, clústeres de Kubernetes) están detrás de una VPN o firewall corporativo interno.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Hardware Especializado</w:t>
      </w:r>
      <w:r>
        <w:rPr/>
        <w:t xml:space="preserve">: Cuando el proceso de compilación requiere GPUs (Machine Learning), alta memoria RAM, o discos SSD de gran rendimiento que superan la oferta estándar de GitHub.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Optimización de Costes</w:t>
      </w:r>
      <w:r>
        <w:rPr/>
        <w:t xml:space="preserve">: En organizaciones con volúmenes masivos de compilación diaria donde el coste por minuto de GitHub-hosted runners se vuelve inviable en comparación con infraestructura local dedicada.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Largos Tiempos de Ejecución</w:t>
      </w:r>
      <w:r>
        <w:rPr/>
        <w:t xml:space="preserve">: Jobs que duran más del límite estándar de 6 horas de GitHub.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Riesgos de seguridad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Estado Persistente (Dirty Workspaces)</w:t>
      </w:r>
      <w:r>
        <w:rPr/>
        <w:t xml:space="preserve">: A diferencia de las máquinas virtuales aisladas y efímeras de GitHub, un runner local mantiene los archivos del workspace entre ejecuciones. Un job malicioso de una rama podría alterar librerías o dependencias locales para envenenar la compilación de otro job posterior.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Pivoteo a Red Interna</w:t>
      </w:r>
      <w:r>
        <w:rPr/>
        <w:t xml:space="preserve">: Si se permite la ejecución de Pull Requests de repositorios externos (forks) en runners locales sin aprobación previa, un atacante externo podría ejecutar comandos arbitrarios dentro de la red corporativa.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Ataques al Host (Elevación de Privilegios)</w:t>
      </w:r>
      <w:r>
        <w:rPr/>
        <w:t xml:space="preserve">: Si el runner se ejecuta como usuario </w:t>
      </w:r>
      <w:r>
        <w:rPr>
          <w:rStyle w:val="Textooriginal"/>
        </w:rPr>
        <w:t>root</w:t>
      </w:r>
      <w:r>
        <w:rPr/>
        <w:t xml:space="preserve"> o con privilegios </w:t>
      </w:r>
      <w:r>
        <w:rPr>
          <w:rStyle w:val="Textooriginal"/>
        </w:rPr>
        <w:t>sudo</w:t>
      </w:r>
      <w:r>
        <w:rPr/>
        <w:t xml:space="preserve"> sin contraseña, cualquier script de desarrollo podría tomar el control total del servidor anfitrión.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Segmentación de runners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Los runners deben estar organizados en </w:t>
      </w:r>
      <w:r>
        <w:rPr>
          <w:rStyle w:val="Strong"/>
        </w:rPr>
        <w:t>Runner Groups</w:t>
      </w:r>
      <w:r>
        <w:rPr/>
        <w:t xml:space="preserve"> con acceso limitado a repositorios específicos. Se debe segmentar su uso separando máquinas para entornos de prueba y máquinas críticas destinadas a despliegues en producción.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Labels (Etiquetas)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Permiten encaminar los jobs de forma precisa. En lugar de usar etiquetas genéricas, se usan combinaciones estructuradas (ej: </w:t>
      </w:r>
      <w:r>
        <w:rPr>
          <w:rStyle w:val="Textooriginal"/>
        </w:rPr>
        <w:t>[self-hosted, linux, x64, globalfin-prod]</w:t>
      </w:r>
      <w:r>
        <w:rPr/>
        <w:t>).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Aislamiento</w:t>
      </w:r>
    </w:p>
    <w:p>
      <w:pPr>
        <w:pStyle w:val="BodyText"/>
        <w:bidi w:val="0"/>
        <w:spacing w:before="0" w:after="180"/>
        <w:jc w:val="both"/>
        <w:rPr/>
      </w:pPr>
      <w:r>
        <w:rPr/>
        <w:t>Se mitigan los riesgos aislando los procesos: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Corriendo el runner dentro de un contenedor Docker efímero.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Utilizando </w:t>
      </w:r>
      <w:r>
        <w:rPr>
          <w:rStyle w:val="Strong"/>
        </w:rPr>
        <w:t>Ephemeral Runners</w:t>
      </w:r>
      <w:r>
        <w:rPr/>
        <w:t xml:space="preserve"> (</w:t>
      </w:r>
      <w:r>
        <w:rPr>
          <w:rStyle w:val="Textooriginal"/>
        </w:rPr>
        <w:t>--ephemeral</w:t>
      </w:r>
      <w:r>
        <w:rPr/>
        <w:t xml:space="preserve">), que desregistran el runner y limpian la máquina tras procesar un único trabajo.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/>
        <w:t>Ejecutando el proceso del runner bajo un usuario Linux dedicado sin permisos de administración (</w:t>
      </w:r>
      <w:r>
        <w:rPr>
          <w:rStyle w:val="Textooriginal"/>
        </w:rPr>
        <w:t>non-root</w:t>
      </w:r>
      <w:r>
        <w:rPr/>
        <w:t xml:space="preserve"> / sin </w:t>
      </w:r>
      <w:r>
        <w:rPr>
          <w:rStyle w:val="Textooriginal"/>
        </w:rPr>
        <w:t>sudo</w:t>
      </w:r>
      <w:r>
        <w:rPr/>
        <w:t xml:space="preserve">).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Ventajas y Desventajas (Tabla Comparativa)</w:t>
      </w:r>
    </w:p>
    <w:p>
      <w:pPr>
        <w:pStyle w:val="BodyText"/>
        <w:bidi w:val="0"/>
        <w:spacing w:before="0" w:after="0"/>
        <w:rPr/>
      </w:pPr>
      <w:r>
        <w:rPr/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19"/>
        <w:gridCol w:w="4063"/>
        <w:gridCol w:w="3823"/>
      </w:tblGrid>
      <w:tr>
        <w:trPr>
          <w:tblHeader w:val="true"/>
        </w:trPr>
        <w:tc>
          <w:tcPr>
            <w:tcW w:w="2319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180"/>
              <w:jc w:val="left"/>
              <w:rPr/>
            </w:pPr>
            <w:r>
              <w:rPr/>
              <w:t>Aspecto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180"/>
              <w:jc w:val="left"/>
              <w:rPr/>
            </w:pPr>
            <w:r>
              <w:rPr/>
              <w:t>Hosted Runners (GitHub)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180"/>
              <w:jc w:val="left"/>
              <w:rPr/>
            </w:pPr>
            <w:r>
              <w:rPr/>
              <w:t>Self-hosted Runners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>
                <w:rStyle w:val="Strong"/>
              </w:rPr>
              <w:t>Mantenimiento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/>
              <w:t>Cero mantenimiento (Gestionado por GitHub).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/>
              <w:t>Requiere mantenimiento de parches, OS y software.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>
                <w:rStyle w:val="Strong"/>
              </w:rPr>
              <w:t>Seguridad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/>
              <w:t>Aislamiento excelente (VMs limpias efímeras).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/>
              <w:t>Mayor superficie de riesgo (Persistencia y Red).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>
                <w:rStyle w:val="Strong"/>
              </w:rPr>
              <w:t>Conectividad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/>
              <w:t>Internet pública. Requiere proxies/túneles para red privada.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/>
              <w:t>Acceso directo a recursos y bases de datos internas.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>
                <w:rStyle w:val="Strong"/>
              </w:rPr>
              <w:t>Costes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/>
              <w:t>Pago por minuto de ejecución.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/>
              <w:t>Coste fijo por infraestructura anfitriona.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>
                <w:rStyle w:val="Strong"/>
              </w:rPr>
              <w:t>Personalización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/>
              <w:t>Limitada a las imágenes provistas.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/>
              <w:t>Control total del SO, herramientas y rendimiento.</w:t>
            </w:r>
          </w:p>
        </w:tc>
      </w:tr>
    </w:tbl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 xml:space="preserve">Ejemplo de Configuración </w:t>
      </w:r>
      <w:r>
        <w:rPr>
          <w:rStyle w:val="Textooriginal"/>
        </w:rPr>
        <w:t>runs-on</w:t>
      </w:r>
    </w:p>
    <w:p>
      <w:pPr>
        <w:pStyle w:val="BodyText"/>
        <w:bidi w:val="0"/>
        <w:spacing w:before="0" w:after="180"/>
        <w:jc w:val="both"/>
        <w:rPr/>
      </w:pPr>
      <w:r>
        <w:rPr/>
        <w:t>Para un pipeline que requiere compilar la infraestructura financiera desde la intranet segura de GlobalFin Services: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/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>job_infrastructure_deploy: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name: Deploy Terraform Plan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runs-on: [self-hosted, linux, x64, globalfin-prod]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steps: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- name: Checkout Código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uses: actions/checkout@b80ff79f17a40bab996e6812ff58acee6b7583e5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Estrategia de Organización de Runners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Runner Groups a nivel de Organización</w:t>
      </w:r>
      <w:r>
        <w:rPr/>
        <w:t xml:space="preserve">: Crear un grupo llamado </w:t>
      </w:r>
      <w:r>
        <w:rPr>
          <w:rStyle w:val="Textooriginal"/>
        </w:rPr>
        <w:t>fin-prod-runners</w:t>
      </w:r>
      <w:r>
        <w:rPr/>
        <w:t xml:space="preserve"> y otro </w:t>
      </w:r>
      <w:r>
        <w:rPr>
          <w:rStyle w:val="Textooriginal"/>
        </w:rPr>
        <w:t>fin-dev-runners</w:t>
      </w:r>
      <w:r>
        <w:rPr/>
        <w:t xml:space="preserve">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Restricción de Acceso</w:t>
      </w:r>
      <w:r>
        <w:rPr/>
        <w:t xml:space="preserve">: Configurar el grupo de producción para que solo sea accesible por repositorios críticos y ramas protegidas (e.g., </w:t>
      </w:r>
      <w:r>
        <w:rPr>
          <w:rStyle w:val="Textooriginal"/>
        </w:rPr>
        <w:t>main</w:t>
      </w:r>
      <w:r>
        <w:rPr/>
        <w:t xml:space="preserve">).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Escalado Dinámico</w:t>
      </w:r>
      <w:r>
        <w:rPr/>
        <w:t xml:space="preserve">: Integrar Kubernetes con el controlador </w:t>
      </w:r>
      <w:r>
        <w:rPr>
          <w:rStyle w:val="Strong"/>
        </w:rPr>
        <w:t>Actions Runner Controller (ARC)</w:t>
      </w:r>
      <w:r>
        <w:rPr/>
        <w:t xml:space="preserve"> para auto-escalar pods de runners efímeros según la demanda de la cola de jobs. 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Ejercicio 5 — Troubleshooting (Diagnóstico de Workflows)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Caso A — Un pipeline no ejecuta un deploy aunque los tests son correctos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Posibles Causas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Fallo en el condicional de la rama (</w:t>
      </w:r>
      <w:r>
        <w:rPr>
          <w:rStyle w:val="Textooriginal"/>
        </w:rPr>
        <w:t>if</w:t>
      </w:r>
      <w:r>
        <w:rPr>
          <w:rStyle w:val="Strong"/>
        </w:rPr>
        <w:t>)</w:t>
      </w:r>
      <w:r>
        <w:rPr/>
        <w:t xml:space="preserve">: El job de deploy suele incluir un filtro como </w:t>
      </w:r>
      <w:r>
        <w:rPr>
          <w:rStyle w:val="Textooriginal"/>
        </w:rPr>
        <w:t>if: github.ref == 'refs/heads/main'</w:t>
      </w:r>
      <w:r>
        <w:rPr/>
        <w:t xml:space="preserve">. Si el desarrollador hizo el push a una rama de características (ej: </w:t>
      </w:r>
      <w:r>
        <w:rPr>
          <w:rStyle w:val="Textooriginal"/>
        </w:rPr>
        <w:t>feature/xyz</w:t>
      </w:r>
      <w:r>
        <w:rPr/>
        <w:t>), los tests pasarán pero el deploy se omitirá correctamente (</w:t>
      </w:r>
      <w:r>
        <w:rPr>
          <w:rStyle w:val="Textooriginal"/>
        </w:rPr>
        <w:t>Skipped</w:t>
      </w:r>
      <w:r>
        <w:rPr/>
        <w:t xml:space="preserve">).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Aprobación manual pendiente (Manual Approval)</w:t>
      </w:r>
      <w:r>
        <w:rPr/>
        <w:t>: El entorno de despliegue (</w:t>
      </w:r>
      <w:r>
        <w:rPr>
          <w:rStyle w:val="Textooriginal"/>
        </w:rPr>
        <w:t>environment: production</w:t>
      </w:r>
      <w:r>
        <w:rPr/>
        <w:t xml:space="preserve">) tiene configurada una regla de protección en GitHub. El job se queda detenido esperando a que un revisor apruebe la ejecución en la interfaz web.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Falta del token en el contexto OIDC/Secrets</w:t>
      </w:r>
      <w:r>
        <w:rPr/>
        <w:t xml:space="preserve">: Si el paso de despliegue requiere un secreto y este no está disponible para esa rama o entorno específico, el comando de despliegue fallará o la condición de negocio detendrá el flujo.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 xml:space="preserve">Error en la directiva </w:t>
      </w:r>
      <w:r>
        <w:rPr>
          <w:rStyle w:val="Textooriginal"/>
        </w:rPr>
        <w:t>needs</w:t>
      </w:r>
      <w:r>
        <w:rPr/>
        <w:t xml:space="preserve">: Si el job de despliegue no declara correctamente que depende del job de compilación (ej. </w:t>
      </w:r>
      <w:r>
        <w:rPr>
          <w:rStyle w:val="Textooriginal"/>
        </w:rPr>
        <w:t>needs: build-and-test</w:t>
      </w:r>
      <w:r>
        <w:rPr/>
        <w:t xml:space="preserve">), y en su lugar depende de un job inexistente o mal nombrado, el pipeline puede fallar en su inicialización.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Cómo Diagnosticarlo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Habilitar Depuración</w:t>
      </w:r>
      <w:r>
        <w:rPr/>
        <w:t xml:space="preserve">: Configurar las variables </w:t>
      </w:r>
      <w:r>
        <w:rPr>
          <w:rStyle w:val="Textooriginal"/>
        </w:rPr>
        <w:t>ACTIONS_STEP_DEBUG: true</w:t>
      </w:r>
      <w:r>
        <w:rPr/>
        <w:t xml:space="preserve"> y </w:t>
      </w:r>
      <w:r>
        <w:rPr>
          <w:rStyle w:val="Textooriginal"/>
        </w:rPr>
        <w:t>ACTIONS_RUNNER_DEBUG: true</w:t>
      </w:r>
      <w:r>
        <w:rPr/>
        <w:t xml:space="preserve"> en el repositorio para inspeccionar el flujo de evaluación de expresiones.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Grafo de Dependencias</w:t>
      </w:r>
      <w:r>
        <w:rPr/>
        <w:t>: Observar visualmente el grafo del workflow en la pestaña de Actions. Si el job de despliegue aparece en color gris claro con el símbolo de omitido (</w:t>
      </w:r>
      <w:r>
        <w:rPr>
          <w:rStyle w:val="Textooriginal"/>
        </w:rPr>
        <w:t>skipped</w:t>
      </w:r>
      <w:r>
        <w:rPr/>
        <w:t xml:space="preserve">), indica que la condición </w:t>
      </w:r>
      <w:r>
        <w:rPr>
          <w:rStyle w:val="Textooriginal"/>
        </w:rPr>
        <w:t>if</w:t>
      </w:r>
      <w:r>
        <w:rPr/>
        <w:t xml:space="preserve"> se evaluó como falsa.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Revisar Configuración de Entorno</w:t>
      </w:r>
      <w:r>
        <w:rPr/>
        <w:t xml:space="preserve">: Acceder a </w:t>
      </w:r>
      <w:r>
        <w:rPr>
          <w:rStyle w:val="Strong"/>
        </w:rPr>
        <w:t>Settings -&gt; Environments</w:t>
      </w:r>
      <w:r>
        <w:rPr/>
        <w:t xml:space="preserve"> y validar si el entorno utilizado en el YAML (</w:t>
      </w:r>
      <w:r>
        <w:rPr>
          <w:rStyle w:val="Textooriginal"/>
        </w:rPr>
        <w:t>environment: XXX</w:t>
      </w:r>
      <w:r>
        <w:rPr/>
        <w:t xml:space="preserve">) tiene configurados revisores requeridos o restricciones de ramas.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Cómo Resolverlo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Corregir o ajustar el condicional </w:t>
      </w:r>
      <w:r>
        <w:rPr>
          <w:rStyle w:val="Textooriginal"/>
        </w:rPr>
        <w:t>if</w:t>
      </w:r>
      <w:r>
        <w:rPr/>
        <w:t xml:space="preserve"> para permitir la ejecución en las ramas deseadas.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Aprobar manualmente el deployment a través del botón correspondiente en el UI de ejecución del pipeline.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/>
        <w:t>Asegurar que los secretos y variables estén asignados al entorno correspondiente y que el workflow haga referencia exacta al nombre del entorno (</w:t>
      </w:r>
      <w:r>
        <w:rPr>
          <w:rStyle w:val="Textooriginal"/>
        </w:rPr>
        <w:t>environment</w:t>
      </w:r>
      <w:r>
        <w:rPr/>
        <w:t xml:space="preserve">). 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Caso B — Una matrix genera más jobs de los esperados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Por qué ocurre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GitHub Actions realiza un </w:t>
      </w:r>
      <w:r>
        <w:rPr>
          <w:rStyle w:val="Strong"/>
        </w:rPr>
        <w:t>producto cartesiano</w:t>
      </w:r>
      <w:r>
        <w:rPr/>
        <w:t xml:space="preserve"> de todos los arrays declarados en la estrategia de la matriz.</w:t>
      </w:r>
    </w:p>
    <w:p>
      <w:pPr>
        <w:pStyle w:val="BodyText"/>
        <w:bidi w:val="0"/>
        <w:spacing w:before="0" w:after="180"/>
        <w:jc w:val="both"/>
        <w:rPr/>
      </w:pPr>
      <w:r>
        <w:rPr/>
        <w:t>Si definimos: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/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>strategy: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matrix: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os: [ubuntu-latest, windows-latest]      # 2 elementos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node-version: ['18', '20', '22']        # 3 elementos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mode: [debug, release]                  # 2 elementos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El pipeline generará automáticamente </w:t>
      </w:r>
      <w:r>
        <w:rPr>
          <w:rStyle w:val="Textooriginal"/>
        </w:rPr>
        <w:t>2 x 3 x 2 = 12</w:t>
      </w:r>
      <w:r>
        <w:rPr/>
        <w:t xml:space="preserve"> jobs independientes.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Identificar errores posibles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 xml:space="preserve">Uso incorrecto de </w:t>
      </w:r>
      <w:r>
        <w:rPr>
          <w:rStyle w:val="Textooriginal"/>
        </w:rPr>
        <w:t>include</w:t>
      </w:r>
      <w:r>
        <w:rPr/>
        <w:t xml:space="preserve">: Si el desarrollador intenta agregar configuraciones específicas a un job de la matriz pero se equivoca en la sintaxis o en el valor de las llaves, GitHub creará un job adicional en lugar de inyectar las propiedades al job existente.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/>
        <w:t xml:space="preserve">*Ejemplo de error*: Definir </w:t>
      </w:r>
      <w:r>
        <w:rPr>
          <w:rStyle w:val="Textooriginal"/>
        </w:rPr>
        <w:t>os: ubuntu-latest</w:t>
      </w:r>
      <w:r>
        <w:rPr/>
        <w:t xml:space="preserve"> en la matriz y en el </w:t>
      </w:r>
      <w:r>
        <w:rPr>
          <w:rStyle w:val="Textooriginal"/>
        </w:rPr>
        <w:t>include</w:t>
      </w:r>
      <w:r>
        <w:rPr/>
        <w:t xml:space="preserve"> escribir </w:t>
      </w:r>
      <w:r>
        <w:rPr>
          <w:rStyle w:val="Textooriginal"/>
        </w:rPr>
        <w:t>os: Ubuntu-Latest</w:t>
      </w:r>
      <w:r>
        <w:rPr/>
        <w:t xml:space="preserve"> (las mayúsculas provocan que se interprete como una combinación nueva, generando un 13º job).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 xml:space="preserve">Falta de filtros </w:t>
      </w:r>
      <w:r>
        <w:rPr>
          <w:rStyle w:val="Textooriginal"/>
        </w:rPr>
        <w:t>exclude</w:t>
      </w:r>
      <w:r>
        <w:rPr/>
        <w:t xml:space="preserve">: No declarar exclusiones para combinaciones inviables en el ciclo de vida del software, provocando ejecuciones de jobs inservibles (como compilar para Windows en modo experimental).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Proponer Solución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 xml:space="preserve">Usar </w:t>
      </w:r>
      <w:r>
        <w:rPr>
          <w:rStyle w:val="Textooriginal"/>
        </w:rPr>
        <w:t>exclude</w:t>
      </w:r>
      <w:r>
        <w:rPr/>
        <w:t xml:space="preserve">: Eliminar combinaciones innecesarias de forma explícita: 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/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strategy: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matrix: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os: [ubuntu-latest, windows-latest]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node-version: ['18', '20']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mode: [debug, release]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exclude: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- os: windows-latest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mode: debug  # Excluye este job específico (reduce de 8 a 7 jobs)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 xml:space="preserve">Alineación Estricta en </w:t>
      </w:r>
      <w:r>
        <w:rPr>
          <w:rStyle w:val="Textooriginal"/>
        </w:rPr>
        <w:t>include</w:t>
      </w:r>
      <w:r>
        <w:rPr/>
        <w:t xml:space="preserve">: Asegurar que las claves del </w:t>
      </w:r>
      <w:r>
        <w:rPr>
          <w:rStyle w:val="Textooriginal"/>
        </w:rPr>
        <w:t>include</w:t>
      </w:r>
      <w:r>
        <w:rPr/>
        <w:t xml:space="preserve"> coincidan exactamente en nombre y valor (respetando mayúsculas y minúsculas) con las variables de la matriz si lo que se busca es inyectar valores extra a un job existente. 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Caso C — Un reusable workflow no recibe correctamente outputs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Posibles Causas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 xml:space="preserve">Falta de declaración en </w:t>
      </w:r>
      <w:r>
        <w:rPr>
          <w:rStyle w:val="Textooriginal"/>
        </w:rPr>
        <w:t>outputs</w:t>
      </w:r>
      <w:r>
        <w:rPr>
          <w:rStyle w:val="Strong"/>
        </w:rPr>
        <w:t xml:space="preserve"> del caller</w:t>
      </w:r>
      <w:r>
        <w:rPr/>
        <w:t xml:space="preserve">: El workflow reutilizable (reusable) genera outputs correctos, pero el workflow principal (caller) no los expone en la sección del job que invoca el reusable.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 xml:space="preserve">No usar </w:t>
      </w:r>
      <w:r>
        <w:rPr>
          <w:rStyle w:val="Textooriginal"/>
        </w:rPr>
        <w:t>$GITHUB_OUTPUT</w:t>
      </w:r>
      <w:r>
        <w:rPr>
          <w:rStyle w:val="Strong"/>
        </w:rPr>
        <w:t xml:space="preserve"> en los pasos internos</w:t>
      </w:r>
      <w:r>
        <w:rPr/>
        <w:t xml:space="preserve">: El script del reusable workflow sigue usando la sintaxis antigua </w:t>
      </w:r>
      <w:r>
        <w:rPr>
          <w:rStyle w:val="Textooriginal"/>
        </w:rPr>
        <w:t>echo "::set-output..."</w:t>
      </w:r>
      <w:r>
        <w:rPr/>
        <w:t xml:space="preserve"> (que está obsoleta y bloqueada en runners actualizados) en lugar de la sintaxis moderna de redirección a </w:t>
      </w:r>
      <w:r>
        <w:rPr>
          <w:rStyle w:val="Textooriginal"/>
        </w:rPr>
        <w:t>$GITHUB_OUTPUT</w:t>
      </w:r>
      <w:r>
        <w:rPr/>
        <w:t xml:space="preserve">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Problemas de dependencia jerárquica</w:t>
      </w:r>
      <w:r>
        <w:rPr/>
        <w:t xml:space="preserve">: Intentar consumir el output de un job sin haber declarado la palabra clave </w:t>
      </w:r>
      <w:r>
        <w:rPr>
          <w:rStyle w:val="Textooriginal"/>
        </w:rPr>
        <w:t>needs</w:t>
      </w:r>
      <w:r>
        <w:rPr/>
        <w:t xml:space="preserve"> para asegurar que el job productor haya terminado primero.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Error de Scope en los Jobs</w:t>
      </w:r>
      <w:r>
        <w:rPr/>
        <w:t xml:space="preserve">: Un output declarado en un paso de un script interno no se propaga a los outputs del Job. En un workflow reutilizable, la propagación debe ser explícita en tres niveles: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Nivel 1</w:t>
      </w:r>
      <w:r>
        <w:rPr/>
        <w:t>: Step del runner (</w:t>
      </w:r>
      <w:r>
        <w:rPr>
          <w:rStyle w:val="Textooriginal"/>
        </w:rPr>
        <w:t>echo "name=value" &gt;&gt; $GITHUB_OUTPUT</w:t>
      </w:r>
      <w:r>
        <w:rPr/>
        <w:t xml:space="preserve">).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Nivel 2</w:t>
      </w:r>
      <w:r>
        <w:rPr/>
        <w:t>: Job del workflow reutilizable (</w:t>
      </w:r>
      <w:r>
        <w:rPr>
          <w:rStyle w:val="Textooriginal"/>
        </w:rPr>
        <w:t>outputs: key: ${{ steps.step_id.outputs.key }}</w:t>
      </w:r>
      <w:r>
        <w:rPr/>
        <w:t xml:space="preserve">).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Nivel 3</w:t>
      </w:r>
      <w:r>
        <w:rPr/>
        <w:t xml:space="preserve">: Definición de </w:t>
      </w:r>
      <w:r>
        <w:rPr>
          <w:rStyle w:val="Textooriginal"/>
        </w:rPr>
        <w:t>workflow_call</w:t>
      </w:r>
      <w:r>
        <w:rPr/>
        <w:t xml:space="preserve"> del reutilizable (</w:t>
      </w:r>
      <w:r>
        <w:rPr>
          <w:rStyle w:val="Textooriginal"/>
        </w:rPr>
        <w:t>outputs: key: value: ${{ jobs.job_id.outputs.key }}</w:t>
      </w:r>
      <w:r>
        <w:rPr/>
        <w:t xml:space="preserve">).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Diagnóstico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Revisar que el step que genera el output declare un </w:t>
      </w:r>
      <w:r>
        <w:rPr>
          <w:rStyle w:val="Textooriginal"/>
        </w:rPr>
        <w:t>id:</w:t>
      </w:r>
      <w:r>
        <w:rPr/>
        <w:t xml:space="preserve"> único.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Validar la existencia de la sintaxis de propagación de tres niveles en el archivo del reusable workflow.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/>
        <w:t xml:space="preserve">Inspeccionar la consola de ejecución para verificar si los pasos se ejecutaron y grabaron correctamente la información.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Solución</w:t>
      </w:r>
    </w:p>
    <w:p>
      <w:pPr>
        <w:pStyle w:val="BodyText"/>
        <w:bidi w:val="0"/>
        <w:spacing w:before="0" w:after="180"/>
        <w:jc w:val="both"/>
        <w:rPr/>
      </w:pPr>
      <w:r>
        <w:rPr/>
        <w:t>Configurar correctamente la cadena de outputs en el archivo reutilizable (</w:t>
      </w:r>
      <w:hyperlink r:id="rId20">
        <w:r>
          <w:rPr>
            <w:rStyle w:val="Hyperlink"/>
          </w:rPr>
          <w:t>reusable-node.yml</w:t>
        </w:r>
      </w:hyperlink>
      <w:r>
        <w:rPr/>
        <w:t>):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/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># 1. En el disparador workflow_call (reusable)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>on: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workflow_call: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outputs: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shared-output: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value: ${{ jobs.my_job.outputs.job-output }}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/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># 2. En el Job del reusable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>jobs: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my_job: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outputs: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job-output: ${{ steps.step_producer.outputs.step-output }}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steps: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id: step_producer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run: echo "step-output=mi_valor_secreto" &gt;&gt; "$GITHUB_OUTPUT"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Y en el workflow caller, consumirlo utilizando </w:t>
      </w:r>
      <w:r>
        <w:rPr>
          <w:rStyle w:val="Textooriginal"/>
        </w:rPr>
        <w:t>needs</w:t>
      </w:r>
      <w:r>
        <w:rPr/>
        <w:t>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/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>job_consumer: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needs: job_caller_reusable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run: echo "Valor recibido: ${{ needs.job_caller_reusable.outputs.shared-output }}"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Preguntas Teóricas Cortas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1. Diferencia entre hosted y self-hosted runners.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Los </w:t>
      </w:r>
      <w:r>
        <w:rPr>
          <w:rStyle w:val="Strong"/>
        </w:rPr>
        <w:t>hosted runners</w:t>
      </w:r>
      <w:r>
        <w:rPr/>
        <w:t xml:space="preserve"> son máquinas virtuales efímeras gestionadas y mantenidas por GitHub que se inician limpias para cada ejecución y se destruyen al finalizar. Los </w:t>
      </w:r>
      <w:r>
        <w:rPr>
          <w:rStyle w:val="Strong"/>
        </w:rPr>
        <w:t>self-hosted runners</w:t>
      </w:r>
      <w:r>
        <w:rPr/>
        <w:t xml:space="preserve"> son servidores o contenedores de los que el usuario es propietario y gestiona su mantenimiento, parches y conectividad. Tienen la ventaja de poder acceder a redes internas privadas y mantener estado persistente en disco, pero conllevan mayor responsabilidad de mantenimiento y riesgos de seguridad.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2. Diferencia entre vars y secrets.</w:t>
      </w:r>
    </w:p>
    <w:p>
      <w:pPr>
        <w:pStyle w:val="BodyText"/>
        <w:bidi w:val="0"/>
        <w:spacing w:before="0" w:after="180"/>
        <w:jc w:val="both"/>
        <w:rPr/>
      </w:pPr>
      <w:r>
        <w:rPr/>
        <w:t>Las variables (</w:t>
      </w:r>
      <w:r>
        <w:rPr>
          <w:rStyle w:val="Textooriginal"/>
        </w:rPr>
        <w:t>vars</w:t>
      </w:r>
      <w:r>
        <w:rPr/>
        <w:t>) se utilizan para almacenar datos de configuración no sensibles (URLs públicas, nombres de entornos, flags de compilación) que pueden ser leídos en texto plano en la configuración del repositorio. Los secretos (</w:t>
      </w:r>
      <w:r>
        <w:rPr>
          <w:rStyle w:val="Textooriginal"/>
        </w:rPr>
        <w:t>secrets</w:t>
      </w:r>
      <w:r>
        <w:rPr/>
        <w:t>) se utilizan para almacenar datos confidenciales (API keys, contraseñas de bases de datos, llaves SSH privadas) y son cifrados criptográficamente por GitHub. Sus valores son enmascarados automáticamente (</w:t>
      </w:r>
      <w:r>
        <w:rPr>
          <w:rStyle w:val="Textooriginal"/>
        </w:rPr>
        <w:t>***</w:t>
      </w:r>
      <w:r>
        <w:rPr/>
        <w:t>) si se intentan imprimir en los logs del pipeline.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3. Cuándo usar reusable workflow frente a composite action.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Se utiliza un </w:t>
      </w:r>
      <w:r>
        <w:rPr>
          <w:rStyle w:val="Strong"/>
        </w:rPr>
        <w:t>reusable workflow</w:t>
      </w:r>
      <w:r>
        <w:rPr/>
        <w:t xml:space="preserve"> cuando se desea modularizar y reutilizar una tubería completa de automatización que contiene múltiples jobs independientes que corren en diferentes plataformas o requieren configuraciones de red complejas, incluyendo soporte nativo para entornos de despliegue (</w:t>
      </w:r>
      <w:r>
        <w:rPr>
          <w:rStyle w:val="Textooriginal"/>
        </w:rPr>
        <w:t>environment</w:t>
      </w:r>
      <w:r>
        <w:rPr/>
        <w:t xml:space="preserve">). Se utiliza una </w:t>
      </w:r>
      <w:r>
        <w:rPr>
          <w:rStyle w:val="Strong"/>
        </w:rPr>
        <w:t>composite action</w:t>
      </w:r>
      <w:r>
        <w:rPr/>
        <w:t xml:space="preserve"> cuando se requiere encapsular una secuencia simple de pasos ordenados (steps) dentro de un único job y que comparten el mismo runner de ejecución, facilitando la modularización de tareas específicas (como configurar herramientas o instalar utilidades).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4. Qué riesgos tiene usar actions externas sin pinning.</w:t>
      </w:r>
    </w:p>
    <w:p>
      <w:pPr>
        <w:pStyle w:val="BodyText"/>
        <w:bidi w:val="0"/>
        <w:spacing w:before="0" w:after="180"/>
        <w:jc w:val="both"/>
        <w:rPr/>
      </w:pPr>
      <w:r>
        <w:rPr/>
        <w:t>El mayor riesgo es el ataque a la cadena de suministro (</w:t>
      </w:r>
      <w:r>
        <w:rPr>
          <w:rStyle w:val="Strong"/>
        </w:rPr>
        <w:t>Supply Chain Attack</w:t>
      </w:r>
      <w:r>
        <w:rPr/>
        <w:t xml:space="preserve">). Si referenciamos una acción usando un tag de versión mutable (como </w:t>
      </w:r>
      <w:r>
        <w:rPr>
          <w:rStyle w:val="Textooriginal"/>
        </w:rPr>
        <w:t>uses: actions/setup-node@v4</w:t>
      </w:r>
      <w:r>
        <w:rPr/>
        <w:t xml:space="preserve"> o </w:t>
      </w:r>
      <w:r>
        <w:rPr>
          <w:rStyle w:val="Textooriginal"/>
        </w:rPr>
        <w:t>uses: author/cool-action@main</w:t>
      </w:r>
      <w:r>
        <w:rPr/>
        <w:t xml:space="preserve">), el propietario del repositorio o un atacante que comprometa su cuenta podría alterar la versión o el código original introduciendo malware o scripts de exfiltración de credenciales. Al ejecutarse el pipeline, descargará el código malicioso automáticamente. Al utilizar </w:t>
      </w:r>
      <w:r>
        <w:rPr>
          <w:rStyle w:val="Strong"/>
        </w:rPr>
        <w:t>pinning por SHA de commit</w:t>
      </w:r>
      <w:r>
        <w:rPr/>
        <w:t xml:space="preserve"> (inmutable), nos aseguramos de ejecutar siempre exactamente las mismas instrucciones validadas previamente.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5. Qué ventajas aporta OIDC.</w:t>
      </w:r>
    </w:p>
    <w:p>
      <w:pPr>
        <w:pStyle w:val="BodyText"/>
        <w:bidi w:val="0"/>
        <w:spacing w:before="0" w:after="180"/>
        <w:jc w:val="both"/>
        <w:rPr/>
      </w:pPr>
      <w:r>
        <w:rPr/>
        <w:t>OIDC (OpenID Connect) aporta las siguientes ventajas: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Seguridad mejorada</w:t>
      </w:r>
      <w:r>
        <w:rPr/>
        <w:t xml:space="preserve">: No almacena credenciales estáticas de larga duración en GitHub.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Credenciales temporales</w:t>
      </w:r>
      <w:r>
        <w:rPr/>
        <w:t xml:space="preserve">: Genera accesos automáticos de corta duración mediante tokens web firmados (JWT).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Control granular</w:t>
      </w:r>
      <w:r>
        <w:rPr/>
        <w:t xml:space="preserve">: Permite definir políticas de acceso muy específicas en el proveedor de nube basadas en la metadata del job (ej: solo desplegar si proviene de la rama </w:t>
      </w:r>
      <w:r>
        <w:rPr>
          <w:rStyle w:val="Textooriginal"/>
        </w:rPr>
        <w:t>main</w:t>
      </w:r>
      <w:r>
        <w:rPr/>
        <w:t xml:space="preserve"> de un repositorio particular).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Cero mantenimiento</w:t>
      </w:r>
      <w:r>
        <w:rPr/>
        <w:t xml:space="preserve">: Elimina el esfuerzo operativo de rotar manualmente secretos corporativos.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6. Qué contexts suelen provocar más errores.</w:t>
      </w:r>
    </w:p>
    <w:p>
      <w:pPr>
        <w:pStyle w:val="BodyText"/>
        <w:bidi w:val="0"/>
        <w:spacing w:before="0" w:after="180"/>
        <w:jc w:val="both"/>
        <w:rPr/>
      </w:pPr>
      <w:r>
        <w:rPr/>
        <w:t>Los contextos que provocan más errores de sintaxis y lógica son: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Textooriginal"/>
        </w:rPr>
        <w:t>steps</w:t>
      </w:r>
      <w:r>
        <w:rPr/>
        <w:t>: Intentar leer variables de salida (</w:t>
      </w:r>
      <w:r>
        <w:rPr>
          <w:rStyle w:val="Textooriginal"/>
        </w:rPr>
        <w:t>outputs</w:t>
      </w:r>
      <w:r>
        <w:rPr/>
        <w:t xml:space="preserve">) de un step que no tiene declarado un </w:t>
      </w:r>
      <w:r>
        <w:rPr>
          <w:rStyle w:val="Textooriginal"/>
        </w:rPr>
        <w:t>id</w:t>
      </w:r>
      <w:r>
        <w:rPr/>
        <w:t xml:space="preserve"> o que se ejecutó de forma condicional.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Textooriginal"/>
        </w:rPr>
        <w:t>secrets</w:t>
      </w:r>
      <w:r>
        <w:rPr/>
        <w:t xml:space="preserve">: Intentar inyectar secretos en eventos condicionales como </w:t>
      </w:r>
      <w:r>
        <w:rPr>
          <w:rStyle w:val="Textooriginal"/>
        </w:rPr>
        <w:t>pull_request</w:t>
      </w:r>
      <w:r>
        <w:rPr/>
        <w:t xml:space="preserve"> enviados desde forks externos (donde por seguridad no están disponibles).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Textooriginal"/>
        </w:rPr>
        <w:t>env</w:t>
      </w:r>
      <w:r>
        <w:rPr/>
        <w:t xml:space="preserve">: Intentar referenciar variables del contexto </w:t>
      </w:r>
      <w:r>
        <w:rPr>
          <w:rStyle w:val="Textooriginal"/>
        </w:rPr>
        <w:t>env</w:t>
      </w:r>
      <w:r>
        <w:rPr/>
        <w:t xml:space="preserve"> a nivel de definición del job o estrategia del workflow antes de que el paso las haya inicializado.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Textooriginal"/>
        </w:rPr>
        <w:t>matrix</w:t>
      </w:r>
      <w:r>
        <w:rPr/>
        <w:t xml:space="preserve">: Referenciar claves que no están definidas en todas las ramas de ejecución de la matriz, o intentar usarlas fuera de los jobs parametrizados.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7. Qué diferencia existe entre parse-time y runtime.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Parse-time (Tiempo de Análisis)</w:t>
      </w:r>
      <w:r>
        <w:rPr/>
        <w:t xml:space="preserve">: Ocurre cuando GitHub lee el archivo YAML para compilar la estructura del flujo de trabajo antes de arrancar los runners. Expresiones como el trigger </w:t>
      </w:r>
      <w:r>
        <w:rPr>
          <w:rStyle w:val="Textooriginal"/>
        </w:rPr>
        <w:t>on</w:t>
      </w:r>
      <w:r>
        <w:rPr/>
        <w:t xml:space="preserve">, </w:t>
      </w:r>
      <w:r>
        <w:rPr>
          <w:rStyle w:val="Textooriginal"/>
        </w:rPr>
        <w:t>concurrency</w:t>
      </w:r>
      <w:r>
        <w:rPr/>
        <w:t xml:space="preserve">, o el condicional de jobs se evalúan aquí. Si hay un error de sintaxis o de contexto no permitido (como referenciar </w:t>
      </w:r>
      <w:r>
        <w:rPr>
          <w:rStyle w:val="Textooriginal"/>
        </w:rPr>
        <w:t>steps</w:t>
      </w:r>
      <w:r>
        <w:rPr/>
        <w:t xml:space="preserve"> en un disparador), el workflow falla de inmediato sin llegar a encolar ningún job.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Runtime (Tiempo de Ejecución)</w:t>
      </w:r>
      <w:r>
        <w:rPr/>
        <w:t>: Ocurre cuando el job ya ha sido asignado a un runner y se están ejecutando los pasos individuales del script. Las variables de entorno locales (</w:t>
      </w:r>
      <w:r>
        <w:rPr>
          <w:rStyle w:val="Textooriginal"/>
        </w:rPr>
        <w:t>$GITHUB_ENV</w:t>
      </w:r>
      <w:r>
        <w:rPr/>
        <w:t xml:space="preserve">), los outputs de los comandos y los scripts en Bash se evalúan dinámicamente en este momento.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8. Qué ventajas aporta concurrency.</w:t>
      </w:r>
    </w:p>
    <w:p>
      <w:pPr>
        <w:pStyle w:val="BodyText"/>
        <w:bidi w:val="0"/>
        <w:spacing w:before="0" w:after="180"/>
        <w:jc w:val="both"/>
        <w:rPr/>
      </w:pPr>
      <w:r>
        <w:rPr/>
        <w:t>El control de concurrencia (</w:t>
      </w:r>
      <w:r>
        <w:rPr>
          <w:rStyle w:val="Textooriginal"/>
        </w:rPr>
        <w:t>concurrency</w:t>
      </w:r>
      <w:r>
        <w:rPr/>
        <w:t>) aporta: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Evitar colisiones de despliegue</w:t>
      </w:r>
      <w:r>
        <w:rPr/>
        <w:t xml:space="preserve">: Asegura que no se realicen dos despliegues simultáneos sobre el mismo servidor, lo que podría corromper la base de datos o dejar la aplicación en un estado inconsistente.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Ahorro de costes y tiempo</w:t>
      </w:r>
      <w:r>
        <w:rPr/>
        <w:t>: Cancela automáticamente ejecuciones obsoletas en curso cuando se inicia una nueva versión en la misma rama (</w:t>
      </w:r>
      <w:r>
        <w:rPr>
          <w:rStyle w:val="Textooriginal"/>
        </w:rPr>
        <w:t>cancel-in-progress: true</w:t>
      </w:r>
      <w:r>
        <w:rPr/>
        <w:t xml:space="preserve">), optimizando la disponibilidad de runners.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Orden secuencial</w:t>
      </w:r>
      <w:r>
        <w:rPr/>
        <w:t xml:space="preserve">: Garantiza que las compilaciones se procesen y desplieguen respetando el orden cronológico de los cambios de código.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Courier New">
    <w:altName w:val="Courier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84" w:before="600" w:after="600"/>
      <w:ind w:left="600" w:right="600"/>
    </w:pPr>
    <w:rPr>
      <w:rFonts w:ascii="Liberation Sans;Arial;sans-serif" w:hAnsi="Liberation Sans;Arial;sans-serif" w:eastAsia="Liberation Sans;Arial;sans-serif" w:cs="Liberation Sans;Arial;sans-serif"/>
      <w:color w:val="333333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pBdr>
        <w:bottom w:val="single" w:sz="12" w:space="6" w:color="1A365D"/>
      </w:pBdr>
      <w:spacing w:before="525" w:after="283"/>
    </w:pPr>
    <w:rPr>
      <w:b/>
      <w:bCs/>
      <w:color w:val="1A365D"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pBdr>
        <w:bottom w:val="single" w:sz="2" w:space="4" w:color="E2E8F0"/>
      </w:pBdr>
      <w:spacing w:before="450" w:after="120"/>
      <w:ind w:left="600"/>
      <w:outlineLvl w:val="1"/>
    </w:pPr>
    <w:rPr>
      <w:rFonts w:ascii="Liberation Serif" w:hAnsi="Liberation Serif" w:eastAsia="DejaVu Sans" w:cs="FreeSans"/>
      <w:b/>
      <w:bCs/>
      <w:color w:val="2B6CB0"/>
      <w:sz w:val="30"/>
      <w:szCs w:val="30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375" w:after="120"/>
      <w:ind w:left="600"/>
      <w:outlineLvl w:val="2"/>
    </w:pPr>
    <w:rPr>
      <w:rFonts w:ascii="Liberation Serif" w:hAnsi="Liberation Serif" w:eastAsia="DejaVu Sans" w:cs="FreeSans"/>
      <w:b/>
      <w:bCs/>
      <w:color w:val="4A5568"/>
      <w:sz w:val="24"/>
      <w:szCs w:val="24"/>
    </w:rPr>
  </w:style>
  <w:style w:type="paragraph" w:styleId="Heading4">
    <w:name w:val="heading 4"/>
    <w:basedOn w:val="Ttulo"/>
    <w:next w:val="BodyText"/>
    <w:qFormat/>
    <w:pPr>
      <w:numPr>
        <w:ilvl w:val="0"/>
        <w:numId w:val="0"/>
      </w:numPr>
      <w:spacing w:before="300" w:after="120"/>
      <w:ind w:left="600"/>
      <w:outlineLvl w:val="3"/>
    </w:pPr>
    <w:rPr>
      <w:rFonts w:ascii="Liberation Serif" w:hAnsi="Liberation Serif" w:eastAsia="DejaVu Sans" w:cs="FreeSans"/>
      <w:b/>
      <w:bCs/>
      <w:i/>
      <w:iCs/>
      <w:color w:val="718096"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urier New;Courier;monospace" w:hAnsi="Courier New;Courier;monospace" w:eastAsia="Courier New;Courier;monospace" w:cs="Courier New;Courier;monospace"/>
      <w:sz w:val="20"/>
      <w:szCs w:val="20"/>
      <w:shd w:fill="F7FAFC" w:val="clear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180"/>
      <w:jc w:val="both"/>
    </w:pPr>
    <w:rPr>
      <w:sz w:val="21"/>
      <w:szCs w:val="21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>
      <w:jc w:val="left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Textopreformateado">
    <w:name w:val="Texto preformateado"/>
    <w:basedOn w:val="Normal"/>
    <w:qFormat/>
    <w:pPr>
      <w:pBdr>
        <w:top w:val="single" w:sz="2" w:space="8" w:color="E2E8F0"/>
        <w:left w:val="single" w:sz="2" w:space="8" w:color="E2E8F0"/>
        <w:bottom w:val="single" w:sz="2" w:space="8" w:color="E2E8F0"/>
      </w:pBdr>
      <w:spacing w:before="600" w:after="225"/>
    </w:pPr>
    <w:rPr>
      <w:rFonts w:ascii="Liberation Mono" w:hAnsi="Liberation Mono" w:eastAsia="Liberation Mono" w:cs="Liberation Mono"/>
      <w:sz w:val="20"/>
      <w:szCs w:val="20"/>
    </w:rPr>
  </w:style>
  <w:style w:type="paragraph" w:styleId="Ttulodelatabla">
    <w:name w:val="Título de la tabla"/>
    <w:basedOn w:val="Contenidodelatabla"/>
    <w:qFormat/>
    <w:pPr>
      <w:suppressLineNumbers/>
      <w:jc w:val="left"/>
    </w:pPr>
    <w:rPr>
      <w:b/>
      <w:bCs/>
      <w:color w:val="2D374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frontend" TargetMode="External"/><Relationship Id="rId3" Type="http://schemas.openxmlformats.org/officeDocument/2006/relationships/hyperlink" Target="../backend" TargetMode="External"/><Relationship Id="rId4" Type="http://schemas.openxmlformats.org/officeDocument/2006/relationships/hyperlink" Target="../infrastructure" TargetMode="External"/><Relationship Id="rId5" Type="http://schemas.openxmlformats.org/officeDocument/2006/relationships/hyperlink" Target="../docs" TargetMode="External"/><Relationship Id="rId6" Type="http://schemas.openxmlformats.org/officeDocument/2006/relationships/hyperlink" Target="../.github/workflows/monorepo-pipeline.yml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hyperlink" Target="../.github/workflows/reusable-node.yml" TargetMode="External"/><Relationship Id="rId11" Type="http://schemas.openxmlformats.org/officeDocument/2006/relationships/hyperlink" Target="../.github/workflows/reusable-infra.yml" TargetMode="External"/><Relationship Id="rId12" Type="http://schemas.openxmlformats.org/officeDocument/2006/relationships/image" Target="media/image4.jpeg"/><Relationship Id="rId13" Type="http://schemas.openxmlformats.org/officeDocument/2006/relationships/hyperlink" Target="../.github/workflows/secure-deployment.yml" TargetMode="External"/><Relationship Id="rId14" Type="http://schemas.openxmlformats.org/officeDocument/2006/relationships/image" Target="media/image5.jpeg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hyperlink" Target="../.github/workflows/matrix-build-enterprise.yml" TargetMode="External"/><Relationship Id="rId18" Type="http://schemas.openxmlformats.org/officeDocument/2006/relationships/image" Target="media/image8.jpeg"/><Relationship Id="rId19" Type="http://schemas.openxmlformats.org/officeDocument/2006/relationships/image" Target="media/image9.jpeg"/><Relationship Id="rId20" Type="http://schemas.openxmlformats.org/officeDocument/2006/relationships/hyperlink" Target="../.github/workflows/reusable-node.yml" TargetMode="Externa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3</Pages>
  <Words>3478</Words>
  <Characters>20644</Characters>
  <CharactersWithSpaces>24077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