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3E06" w14:textId="60D8671C" w:rsidR="00FD5C1E" w:rsidRDefault="00162450" w:rsidP="00D50C72">
      <w:pPr>
        <w:spacing w:line="480" w:lineRule="auto"/>
        <w:jc w:val="center"/>
      </w:pPr>
      <w:r>
        <w:t xml:space="preserve">Programing Assignment 2 </w:t>
      </w:r>
      <w:r w:rsidR="00FD5C1E">
        <w:t>Report</w:t>
      </w:r>
    </w:p>
    <w:p w14:paraId="04CDDEF0" w14:textId="4F399ACA" w:rsidR="00AC430C" w:rsidRDefault="00162450" w:rsidP="00D50C72">
      <w:pPr>
        <w:spacing w:line="480" w:lineRule="auto"/>
      </w:pPr>
      <w:r>
        <w:tab/>
        <w:t xml:space="preserve">Files included are </w:t>
      </w:r>
      <w:r w:rsidR="000F7F95">
        <w:t xml:space="preserve">README, pa2.cpp and this report. README tells you how to compile and run pa2.cpp to create a run of the simulator. “pa2.cpp” is the </w:t>
      </w:r>
      <w:r w:rsidR="00AC430C">
        <w:t xml:space="preserve">workload </w:t>
      </w:r>
      <w:r w:rsidR="000F7F95">
        <w:t xml:space="preserve">simulator that runs </w:t>
      </w:r>
      <w:r w:rsidR="00AC430C">
        <w:t>up to</w:t>
      </w:r>
      <w:r w:rsidR="000F7F95">
        <w:t xml:space="preserve"> 1000</w:t>
      </w:r>
      <w:r w:rsidR="00441E43">
        <w:t xml:space="preserve">0 processes </w:t>
      </w:r>
      <w:r w:rsidR="00AC430C">
        <w:t>using</w:t>
      </w:r>
      <w:r w:rsidR="00441E43">
        <w:t xml:space="preserve"> a given lambda </w:t>
      </w:r>
      <w:r w:rsidR="00AC430C">
        <w:t>for arrival times and a given service time, which then prints out the Average Turnaround Time, Throughput, Utilization, and average processes in ready queue.</w:t>
      </w:r>
      <w:r w:rsidR="00D50C72">
        <w:t xml:space="preserve"> Each completion of “pa2.cpp” counts as a run for this project. This report will share the results of 21 runs of “pa2.cpp” with lambda ranging from 10-30 and service time being 0.04s.</w:t>
      </w:r>
    </w:p>
    <w:p w14:paraId="1F5C3B5E" w14:textId="7B931562" w:rsidR="00162450" w:rsidRDefault="00D50C72" w:rsidP="00D50C72">
      <w:pPr>
        <w:spacing w:line="480" w:lineRule="auto"/>
      </w:pPr>
      <w:r>
        <w:tab/>
        <w:t xml:space="preserve">The program “pa2.cpp” uses a linked list to create an event queue that </w:t>
      </w:r>
      <w:r w:rsidR="009D23AC">
        <w:t>tracks events such as arrivals and departures. Upon each event the program saves the state of the current process</w:t>
      </w:r>
      <w:r w:rsidR="0014116D">
        <w:t xml:space="preserve"> and creates a new event depending </w:t>
      </w:r>
      <w:r w:rsidR="00033522">
        <w:t>on which event occurred</w:t>
      </w:r>
      <w:r w:rsidR="009D23AC">
        <w:t xml:space="preserve">. </w:t>
      </w:r>
      <w:r w:rsidR="00317AF1">
        <w:t>The event is then deleted from the queue and the next event arrives.</w:t>
      </w:r>
      <w:r w:rsidR="00F2454F">
        <w:t xml:space="preserve"> Upon each arrival event </w:t>
      </w:r>
      <w:r w:rsidR="003F09EE">
        <w:t>the arrival time is recorded</w:t>
      </w:r>
      <w:r w:rsidR="008F5735">
        <w:t xml:space="preserve"> into its own linked list</w:t>
      </w:r>
      <w:r w:rsidR="003F09EE">
        <w:t xml:space="preserve"> and the next arrival event is created if the ser</w:t>
      </w:r>
      <w:r w:rsidR="008F5735">
        <w:t>ver is not idle. If the server is idle</w:t>
      </w:r>
      <w:r w:rsidR="00485D3A">
        <w:t>,</w:t>
      </w:r>
      <w:r w:rsidR="008F5735">
        <w:t xml:space="preserve"> then it schedules the next departure event. For each departure event </w:t>
      </w:r>
      <w:r w:rsidR="00485D3A">
        <w:t>the server</w:t>
      </w:r>
      <w:r w:rsidR="008F5735">
        <w:t xml:space="preserve"> </w:t>
      </w:r>
      <w:r w:rsidR="00485D3A">
        <w:t xml:space="preserve">calculates the turnaround for the process and removes the first arrival time from the </w:t>
      </w:r>
      <w:r w:rsidR="005F0F31">
        <w:t xml:space="preserve">arrival time </w:t>
      </w:r>
      <w:r w:rsidR="00485D3A">
        <w:t xml:space="preserve">queue. The departure also creates the next departure event unless the ready queue count is 0. </w:t>
      </w:r>
      <w:r w:rsidR="00033522">
        <w:t>The process states are then</w:t>
      </w:r>
      <w:r w:rsidR="009D23AC">
        <w:t xml:space="preserve"> averaged out </w:t>
      </w:r>
      <w:r w:rsidR="00033522">
        <w:t>upon 10000 departure events</w:t>
      </w:r>
      <w:r w:rsidR="00485D3A">
        <w:t>,</w:t>
      </w:r>
      <w:r w:rsidR="00033522">
        <w:t xml:space="preserve"> </w:t>
      </w:r>
      <w:r w:rsidR="00485D3A">
        <w:t>r</w:t>
      </w:r>
      <w:r w:rsidR="00033522">
        <w:t>esulting in the following output:</w:t>
      </w:r>
    </w:p>
    <w:p w14:paraId="7CF20FE9" w14:textId="4BFFD77E" w:rsidR="00033522" w:rsidRDefault="009D23AC" w:rsidP="00033522">
      <w:pPr>
        <w:spacing w:line="480" w:lineRule="auto"/>
      </w:pPr>
      <w:r>
        <w:rPr>
          <w:noProof/>
        </w:rPr>
        <w:drawing>
          <wp:inline distT="0" distB="0" distL="0" distR="0" wp14:anchorId="77408B1F" wp14:editId="0263DC1C">
            <wp:extent cx="3784600" cy="856454"/>
            <wp:effectExtent l="0" t="0" r="6350" b="1270"/>
            <wp:docPr id="1985167840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67840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309" cy="8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2F5" w14:textId="3C760E15" w:rsidR="00EF6F25" w:rsidRDefault="00033522" w:rsidP="00033522">
      <w:pPr>
        <w:spacing w:line="480" w:lineRule="auto"/>
      </w:pPr>
      <w:r>
        <w:t>The program also uses a seed to make the results of the experiment replicable</w:t>
      </w:r>
      <w:r w:rsidR="00EF6F25">
        <w:t>.</w:t>
      </w:r>
    </w:p>
    <w:p w14:paraId="132E404E" w14:textId="77777777" w:rsidR="00033522" w:rsidRDefault="00033522" w:rsidP="00033522">
      <w:pPr>
        <w:spacing w:line="480" w:lineRule="auto"/>
      </w:pPr>
    </w:p>
    <w:p w14:paraId="1356339F" w14:textId="77777777" w:rsidR="00033522" w:rsidRDefault="00033522" w:rsidP="00033522">
      <w:pPr>
        <w:spacing w:line="480" w:lineRule="auto"/>
      </w:pPr>
    </w:p>
    <w:p w14:paraId="21C610B0" w14:textId="1F517730" w:rsidR="00033522" w:rsidRDefault="00033522" w:rsidP="00033522">
      <w:pPr>
        <w:spacing w:line="480" w:lineRule="auto"/>
      </w:pPr>
      <w:r>
        <w:lastRenderedPageBreak/>
        <w:t>Results of the 21 runs are as follows:</w:t>
      </w:r>
    </w:p>
    <w:p w14:paraId="116162C2" w14:textId="1C7CDB34" w:rsidR="00D021D9" w:rsidRDefault="005603E9">
      <w:r>
        <w:rPr>
          <w:noProof/>
        </w:rPr>
        <w:drawing>
          <wp:inline distT="0" distB="0" distL="0" distR="0" wp14:anchorId="5F75D077" wp14:editId="222372F3">
            <wp:extent cx="5219700" cy="3079750"/>
            <wp:effectExtent l="0" t="0" r="0" b="6350"/>
            <wp:docPr id="135452830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0361F0" w14:textId="77777777" w:rsidR="005603E9" w:rsidRDefault="005603E9"/>
    <w:p w14:paraId="160C7FF0" w14:textId="77777777" w:rsidR="005603E9" w:rsidRPr="005603E9" w:rsidRDefault="005603E9" w:rsidP="005603E9">
      <w:r w:rsidRPr="005603E9">
        <w:drawing>
          <wp:inline distT="0" distB="0" distL="0" distR="0" wp14:anchorId="7894D5AD" wp14:editId="6F657F88">
            <wp:extent cx="5175250" cy="3054350"/>
            <wp:effectExtent l="0" t="0" r="6350" b="12700"/>
            <wp:docPr id="23161686" name="Chart 231616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0EAAED" w14:textId="77777777" w:rsidR="005603E9" w:rsidRPr="005603E9" w:rsidRDefault="005603E9" w:rsidP="005603E9">
      <w:r w:rsidRPr="005603E9">
        <w:lastRenderedPageBreak/>
        <w:drawing>
          <wp:inline distT="0" distB="0" distL="0" distR="0" wp14:anchorId="75C032BE" wp14:editId="35876983">
            <wp:extent cx="5219700" cy="3098800"/>
            <wp:effectExtent l="0" t="0" r="0" b="6350"/>
            <wp:docPr id="1396530476" name="Chart 13965304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D84F07" w14:textId="77777777" w:rsidR="005603E9" w:rsidRPr="005603E9" w:rsidRDefault="005603E9" w:rsidP="005603E9">
      <w:r w:rsidRPr="005603E9">
        <w:drawing>
          <wp:inline distT="0" distB="0" distL="0" distR="0" wp14:anchorId="5B5C9EA0" wp14:editId="3BA74E8A">
            <wp:extent cx="5213350" cy="2971800"/>
            <wp:effectExtent l="0" t="0" r="6350" b="0"/>
            <wp:docPr id="345768873" name="Chart 3457688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F2E750" w14:textId="54AEEC54" w:rsidR="005603E9" w:rsidRDefault="00033522" w:rsidP="00FA2D81">
      <w:pPr>
        <w:spacing w:line="480" w:lineRule="auto"/>
        <w:ind w:firstLine="720"/>
      </w:pPr>
      <w:r>
        <w:t xml:space="preserve">What these results show is that </w:t>
      </w:r>
      <w:r w:rsidR="009415D7">
        <w:t>the</w:t>
      </w:r>
      <w:r w:rsidR="00A16CA6">
        <w:t xml:space="preserve"> simulated</w:t>
      </w:r>
      <w:r w:rsidR="009415D7">
        <w:t xml:space="preserve"> system </w:t>
      </w:r>
      <w:r w:rsidR="00A16CA6">
        <w:t xml:space="preserve">becomes </w:t>
      </w:r>
      <w:r w:rsidR="009415D7">
        <w:t>overloaded around the lambda = 25. Which causes the throughput to cap out at 25 processes/</w:t>
      </w:r>
      <w:r w:rsidR="00FA2D81">
        <w:t>sec and</w:t>
      </w:r>
      <w:r w:rsidR="009415D7">
        <w:t xml:space="preserve"> </w:t>
      </w:r>
      <w:r w:rsidR="00A16CA6">
        <w:t xml:space="preserve">causes both the </w:t>
      </w:r>
      <w:r w:rsidR="009415D7">
        <w:t>turnaround</w:t>
      </w:r>
      <w:r w:rsidR="00FA2D81">
        <w:t xml:space="preserve"> time</w:t>
      </w:r>
      <w:r w:rsidR="009415D7">
        <w:t xml:space="preserve"> and ready queue to explode in size. </w:t>
      </w:r>
      <w:r w:rsidR="00EF6F25">
        <w:t>We can also notice that at 25 and after 25 Utilization is around 1.0 or 100%.</w:t>
      </w:r>
      <w:r w:rsidR="00FA2D81">
        <w:t xml:space="preserve"> This also indicates that if we keep going beyond lambda = 25 we will continue to get the same trends.</w:t>
      </w:r>
    </w:p>
    <w:sectPr w:rsidR="005603E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6A17" w14:textId="77777777" w:rsidR="007F0AF5" w:rsidRDefault="007F0AF5" w:rsidP="00162450">
      <w:pPr>
        <w:spacing w:after="0" w:line="240" w:lineRule="auto"/>
      </w:pPr>
      <w:r>
        <w:separator/>
      </w:r>
    </w:p>
  </w:endnote>
  <w:endnote w:type="continuationSeparator" w:id="0">
    <w:p w14:paraId="5A70B0B3" w14:textId="77777777" w:rsidR="007F0AF5" w:rsidRDefault="007F0AF5" w:rsidP="0016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0658" w14:textId="77777777" w:rsidR="007F0AF5" w:rsidRDefault="007F0AF5" w:rsidP="00162450">
      <w:pPr>
        <w:spacing w:after="0" w:line="240" w:lineRule="auto"/>
      </w:pPr>
      <w:r>
        <w:separator/>
      </w:r>
    </w:p>
  </w:footnote>
  <w:footnote w:type="continuationSeparator" w:id="0">
    <w:p w14:paraId="038A63DE" w14:textId="77777777" w:rsidR="007F0AF5" w:rsidRDefault="007F0AF5" w:rsidP="0016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4110" w14:textId="0F12770A" w:rsidR="00162450" w:rsidRDefault="00162450">
    <w:pPr>
      <w:pStyle w:val="Header"/>
    </w:pPr>
    <w:r>
      <w:t>Juan Carmona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E9"/>
    <w:rsid w:val="00033522"/>
    <w:rsid w:val="000853BD"/>
    <w:rsid w:val="000F7F95"/>
    <w:rsid w:val="00131A03"/>
    <w:rsid w:val="0014116D"/>
    <w:rsid w:val="00162450"/>
    <w:rsid w:val="001A7E96"/>
    <w:rsid w:val="001E4D3B"/>
    <w:rsid w:val="00282285"/>
    <w:rsid w:val="00317AF1"/>
    <w:rsid w:val="0039166B"/>
    <w:rsid w:val="003F09EE"/>
    <w:rsid w:val="00441E43"/>
    <w:rsid w:val="00485D3A"/>
    <w:rsid w:val="0050496F"/>
    <w:rsid w:val="00540612"/>
    <w:rsid w:val="005603E9"/>
    <w:rsid w:val="005E467C"/>
    <w:rsid w:val="005F0F31"/>
    <w:rsid w:val="006948CF"/>
    <w:rsid w:val="006D6E54"/>
    <w:rsid w:val="007F0AF5"/>
    <w:rsid w:val="00875999"/>
    <w:rsid w:val="008F5735"/>
    <w:rsid w:val="00903C50"/>
    <w:rsid w:val="00927087"/>
    <w:rsid w:val="009415D7"/>
    <w:rsid w:val="009D23AC"/>
    <w:rsid w:val="00A16CA6"/>
    <w:rsid w:val="00A818F7"/>
    <w:rsid w:val="00AC430C"/>
    <w:rsid w:val="00D021D9"/>
    <w:rsid w:val="00D447CE"/>
    <w:rsid w:val="00D50C72"/>
    <w:rsid w:val="00DB786C"/>
    <w:rsid w:val="00E81D5A"/>
    <w:rsid w:val="00EF6F25"/>
    <w:rsid w:val="00F2454F"/>
    <w:rsid w:val="00F42AC0"/>
    <w:rsid w:val="00F768FB"/>
    <w:rsid w:val="00FA2D81"/>
    <w:rsid w:val="00F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42A7"/>
  <w15:chartTrackingRefBased/>
  <w15:docId w15:val="{095E7854-7C37-45CC-9253-66525AD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50"/>
  </w:style>
  <w:style w:type="paragraph" w:styleId="Footer">
    <w:name w:val="footer"/>
    <w:basedOn w:val="Normal"/>
    <w:link w:val="FooterChar"/>
    <w:uiPriority w:val="99"/>
    <w:unhideWhenUsed/>
    <w:rsid w:val="0016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Turnaround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0.16600000000000001</c:v>
                </c:pt>
                <c:pt idx="1">
                  <c:v>0.161</c:v>
                </c:pt>
                <c:pt idx="2">
                  <c:v>0.159</c:v>
                </c:pt>
                <c:pt idx="3">
                  <c:v>0.157</c:v>
                </c:pt>
                <c:pt idx="4">
                  <c:v>0.1595</c:v>
                </c:pt>
                <c:pt idx="5">
                  <c:v>0.158</c:v>
                </c:pt>
                <c:pt idx="6">
                  <c:v>0.17599999999999999</c:v>
                </c:pt>
                <c:pt idx="7">
                  <c:v>0.17799999999999999</c:v>
                </c:pt>
                <c:pt idx="8">
                  <c:v>0.19900000000000001</c:v>
                </c:pt>
                <c:pt idx="9">
                  <c:v>0.218</c:v>
                </c:pt>
                <c:pt idx="10">
                  <c:v>0.25</c:v>
                </c:pt>
                <c:pt idx="11">
                  <c:v>0.30499999999999999</c:v>
                </c:pt>
                <c:pt idx="12">
                  <c:v>0.34499999999999997</c:v>
                </c:pt>
                <c:pt idx="13">
                  <c:v>0.45200000000000001</c:v>
                </c:pt>
                <c:pt idx="14">
                  <c:v>0.95899999999999996</c:v>
                </c:pt>
                <c:pt idx="15">
                  <c:v>3.702</c:v>
                </c:pt>
                <c:pt idx="16">
                  <c:v>8.7159999999999993</c:v>
                </c:pt>
                <c:pt idx="17">
                  <c:v>16.544</c:v>
                </c:pt>
                <c:pt idx="18">
                  <c:v>18.876000000000001</c:v>
                </c:pt>
                <c:pt idx="19">
                  <c:v>27.335999999999999</c:v>
                </c:pt>
                <c:pt idx="20">
                  <c:v>34.432000000000002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A3-488A-9A7E-2B0857234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753952"/>
        <c:axId val="1210760192"/>
      </c:scatterChart>
      <c:valAx>
        <c:axId val="121075395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60192"/>
        <c:crosses val="autoZero"/>
        <c:crossBetween val="midCat"/>
      </c:valAx>
      <c:valAx>
        <c:axId val="12107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5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xVal>
          <c:yVal>
            <c:numRef>
              <c:f>Sheet1!$B$2:$B$23</c:f>
              <c:numCache>
                <c:formatCode>General</c:formatCode>
                <c:ptCount val="22"/>
                <c:pt idx="0">
                  <c:v>10.01</c:v>
                </c:pt>
                <c:pt idx="1">
                  <c:v>11.032999999999999</c:v>
                </c:pt>
                <c:pt idx="2">
                  <c:v>12.087999999999999</c:v>
                </c:pt>
                <c:pt idx="3">
                  <c:v>12.997999999999999</c:v>
                </c:pt>
                <c:pt idx="4">
                  <c:v>14.042999999999999</c:v>
                </c:pt>
                <c:pt idx="5">
                  <c:v>14.991</c:v>
                </c:pt>
                <c:pt idx="6">
                  <c:v>16.071999999999999</c:v>
                </c:pt>
                <c:pt idx="7">
                  <c:v>16.975000000000001</c:v>
                </c:pt>
                <c:pt idx="8">
                  <c:v>18.123999999999999</c:v>
                </c:pt>
                <c:pt idx="9">
                  <c:v>19.081</c:v>
                </c:pt>
                <c:pt idx="10">
                  <c:v>20.25</c:v>
                </c:pt>
                <c:pt idx="11">
                  <c:v>21.210999999999999</c:v>
                </c:pt>
                <c:pt idx="12">
                  <c:v>22.088000000000001</c:v>
                </c:pt>
                <c:pt idx="13">
                  <c:v>22.914999999999999</c:v>
                </c:pt>
                <c:pt idx="14">
                  <c:v>24.062000000000001</c:v>
                </c:pt>
                <c:pt idx="15">
                  <c:v>24.869</c:v>
                </c:pt>
                <c:pt idx="16">
                  <c:v>24.78</c:v>
                </c:pt>
                <c:pt idx="17">
                  <c:v>25.053000000000001</c:v>
                </c:pt>
                <c:pt idx="18">
                  <c:v>25.201000000000001</c:v>
                </c:pt>
                <c:pt idx="19">
                  <c:v>25.166</c:v>
                </c:pt>
                <c:pt idx="20">
                  <c:v>25.231000000000002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87-4DAD-9860-FE6BF81BE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753952"/>
        <c:axId val="1210760192"/>
      </c:scatterChart>
      <c:valAx>
        <c:axId val="121075395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60192"/>
        <c:crosses val="autoZero"/>
        <c:crossBetween val="midCat"/>
      </c:valAx>
      <c:valAx>
        <c:axId val="12107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5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0.39900000000000002</c:v>
                </c:pt>
                <c:pt idx="1">
                  <c:v>0.441</c:v>
                </c:pt>
                <c:pt idx="2">
                  <c:v>0.47899999999999998</c:v>
                </c:pt>
                <c:pt idx="3">
                  <c:v>0.51500000000000001</c:v>
                </c:pt>
                <c:pt idx="4">
                  <c:v>0.55600000000000005</c:v>
                </c:pt>
                <c:pt idx="5">
                  <c:v>0.58799999999999997</c:v>
                </c:pt>
                <c:pt idx="6">
                  <c:v>0.63600000000000001</c:v>
                </c:pt>
                <c:pt idx="7">
                  <c:v>0.67</c:v>
                </c:pt>
                <c:pt idx="8">
                  <c:v>0.72</c:v>
                </c:pt>
                <c:pt idx="9">
                  <c:v>0.753</c:v>
                </c:pt>
                <c:pt idx="10">
                  <c:v>0.79900000000000004</c:v>
                </c:pt>
                <c:pt idx="11">
                  <c:v>0.84599999999999997</c:v>
                </c:pt>
                <c:pt idx="12">
                  <c:v>0.88</c:v>
                </c:pt>
                <c:pt idx="13">
                  <c:v>0.90900000000000003</c:v>
                </c:pt>
                <c:pt idx="14">
                  <c:v>0.95699999999999996</c:v>
                </c:pt>
                <c:pt idx="15">
                  <c:v>0.99099999999999999</c:v>
                </c:pt>
                <c:pt idx="16">
                  <c:v>0.99399999999999999</c:v>
                </c:pt>
                <c:pt idx="17">
                  <c:v>0.998</c:v>
                </c:pt>
                <c:pt idx="18">
                  <c:v>0.999</c:v>
                </c:pt>
                <c:pt idx="19">
                  <c:v>0.99990000000000001</c:v>
                </c:pt>
                <c:pt idx="20">
                  <c:v>0.99980000000000002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7A-48FD-B1CF-69ADC6155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753952"/>
        <c:axId val="1210760192"/>
      </c:scatterChart>
      <c:valAx>
        <c:axId val="121075395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60192"/>
        <c:crosses val="autoZero"/>
        <c:crossBetween val="midCat"/>
      </c:valAx>
      <c:valAx>
        <c:axId val="12107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5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processes in the Ready Queue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0.91400000000000003</c:v>
                </c:pt>
                <c:pt idx="1">
                  <c:v>1.1220000000000001</c:v>
                </c:pt>
                <c:pt idx="2">
                  <c:v>1.375</c:v>
                </c:pt>
                <c:pt idx="3">
                  <c:v>1.548</c:v>
                </c:pt>
                <c:pt idx="4">
                  <c:v>1.9279999999999999</c:v>
                </c:pt>
                <c:pt idx="5">
                  <c:v>2.13</c:v>
                </c:pt>
                <c:pt idx="6">
                  <c:v>3.0819999999999999</c:v>
                </c:pt>
                <c:pt idx="7">
                  <c:v>3.4089999999999998</c:v>
                </c:pt>
                <c:pt idx="8">
                  <c:v>4.5860000000000003</c:v>
                </c:pt>
                <c:pt idx="9">
                  <c:v>5.694</c:v>
                </c:pt>
                <c:pt idx="10">
                  <c:v>7.46</c:v>
                </c:pt>
                <c:pt idx="11">
                  <c:v>10.167999999999999</c:v>
                </c:pt>
                <c:pt idx="12">
                  <c:v>12.48</c:v>
                </c:pt>
                <c:pt idx="13">
                  <c:v>18.018999999999998</c:v>
                </c:pt>
                <c:pt idx="14">
                  <c:v>43.481000000000002</c:v>
                </c:pt>
                <c:pt idx="15">
                  <c:v>182.136</c:v>
                </c:pt>
                <c:pt idx="16">
                  <c:v>464.34800000000001</c:v>
                </c:pt>
                <c:pt idx="17">
                  <c:v>920.83600000000001</c:v>
                </c:pt>
                <c:pt idx="18">
                  <c:v>1104.0899999999999</c:v>
                </c:pt>
                <c:pt idx="19">
                  <c:v>1722.52</c:v>
                </c:pt>
                <c:pt idx="20">
                  <c:v>2277.81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F9-46AD-AAAA-784DB4CC9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753952"/>
        <c:axId val="1210760192"/>
      </c:scatterChart>
      <c:valAx>
        <c:axId val="121075395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60192"/>
        <c:crosses val="autoZero"/>
        <c:crossBetween val="midCat"/>
      </c:valAx>
      <c:valAx>
        <c:axId val="12107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5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Carmona, Juan J</dc:creator>
  <cp:keywords/>
  <dc:description/>
  <cp:lastModifiedBy>Carmona, Juan J</cp:lastModifiedBy>
  <cp:revision>13</cp:revision>
  <dcterms:created xsi:type="dcterms:W3CDTF">2023-03-31T23:10:00Z</dcterms:created>
  <dcterms:modified xsi:type="dcterms:W3CDTF">2023-04-01T03:35:00Z</dcterms:modified>
</cp:coreProperties>
</file>