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CD2" w:rsidRDefault="00E22FC7" w:rsidP="000628AB">
      <w:pPr>
        <w:pStyle w:val="Heading1"/>
      </w:pPr>
      <w:r>
        <w:t>LLAMATHUST</w:t>
      </w:r>
    </w:p>
    <w:p w:rsidR="00E22FC7" w:rsidRDefault="00E260B8" w:rsidP="000628AB">
      <w:pPr>
        <w:pStyle w:val="Quote"/>
      </w:pPr>
      <w:r w:rsidRPr="00E260B8">
        <w:t>Planificación del Proyecto.</w:t>
      </w:r>
    </w:p>
    <w:p w:rsidR="00E260B8" w:rsidRDefault="00E260B8" w:rsidP="000628AB">
      <w:r>
        <w:br w:type="page"/>
      </w:r>
    </w:p>
    <w:p w:rsidR="00E260B8" w:rsidRDefault="00E260B8" w:rsidP="000628AB">
      <w:pPr>
        <w:rPr>
          <w:rFonts w:asciiTheme="majorHAnsi" w:eastAsiaTheme="majorEastAsia" w:hAnsiTheme="majorHAnsi" w:cstheme="majorBidi"/>
          <w:color w:val="0072C6" w:themeColor="accent1"/>
          <w:spacing w:val="14"/>
          <w:sz w:val="40"/>
          <w:szCs w:val="26"/>
        </w:rPr>
      </w:pPr>
      <w:r>
        <w:lastRenderedPageBreak/>
        <w:br w:type="page"/>
      </w:r>
    </w:p>
    <w:p w:rsidR="00E260B8" w:rsidRDefault="00E260B8" w:rsidP="000628AB">
      <w:pPr>
        <w:pStyle w:val="Heading2"/>
      </w:pPr>
      <w:r w:rsidRPr="00E260B8">
        <w:lastRenderedPageBreak/>
        <w:t>DESCRIPCIÓN DE LOS PROCESOS DEL PROYECTO</w:t>
      </w:r>
    </w:p>
    <w:p w:rsidR="00A96731" w:rsidRDefault="00A96731" w:rsidP="00A96731">
      <w:pPr>
        <w:pStyle w:val="Heading5"/>
      </w:pPr>
      <w:r>
        <w:t>PROCESOS</w:t>
      </w:r>
    </w:p>
    <w:p w:rsidR="000628AB" w:rsidRDefault="000628AB" w:rsidP="000628AB">
      <w:r w:rsidRPr="000628AB">
        <w:t>Procesos de iniciación:</w:t>
      </w:r>
    </w:p>
    <w:p w:rsidR="000628AB" w:rsidRDefault="000628AB" w:rsidP="000628AB">
      <w:pPr>
        <w:pStyle w:val="ListParagraph"/>
        <w:numPr>
          <w:ilvl w:val="0"/>
          <w:numId w:val="9"/>
        </w:numPr>
      </w:pPr>
      <w:r>
        <w:t>Iniciación</w:t>
      </w:r>
    </w:p>
    <w:p w:rsidR="000628AB" w:rsidRDefault="000628AB" w:rsidP="000628AB">
      <w:r>
        <w:t>Procesos de planificación:</w:t>
      </w:r>
    </w:p>
    <w:p w:rsidR="000628AB" w:rsidRDefault="000628AB" w:rsidP="000628AB">
      <w:pPr>
        <w:pStyle w:val="ListParagraph"/>
        <w:numPr>
          <w:ilvl w:val="0"/>
          <w:numId w:val="9"/>
        </w:numPr>
      </w:pPr>
      <w:r>
        <w:t>Alcance</w:t>
      </w:r>
    </w:p>
    <w:p w:rsidR="000628AB" w:rsidRDefault="000628AB" w:rsidP="000628AB">
      <w:pPr>
        <w:pStyle w:val="ListParagraph"/>
        <w:numPr>
          <w:ilvl w:val="0"/>
          <w:numId w:val="9"/>
        </w:numPr>
      </w:pPr>
      <w:r>
        <w:t>Definición de actividades</w:t>
      </w:r>
    </w:p>
    <w:p w:rsidR="000628AB" w:rsidRDefault="000628AB" w:rsidP="000628AB">
      <w:pPr>
        <w:pStyle w:val="ListParagraph"/>
        <w:numPr>
          <w:ilvl w:val="0"/>
          <w:numId w:val="9"/>
        </w:numPr>
      </w:pPr>
      <w:r>
        <w:t>Definición de recursos</w:t>
      </w:r>
    </w:p>
    <w:p w:rsidR="000628AB" w:rsidRDefault="000628AB" w:rsidP="000628AB">
      <w:pPr>
        <w:pStyle w:val="ListParagraph"/>
        <w:numPr>
          <w:ilvl w:val="0"/>
          <w:numId w:val="9"/>
        </w:numPr>
      </w:pPr>
      <w:r>
        <w:t>Estimación de la duración de las actividades</w:t>
      </w:r>
    </w:p>
    <w:p w:rsidR="000628AB" w:rsidRDefault="000628AB" w:rsidP="000628AB">
      <w:pPr>
        <w:pStyle w:val="ListParagraph"/>
        <w:numPr>
          <w:ilvl w:val="0"/>
          <w:numId w:val="9"/>
        </w:numPr>
      </w:pPr>
      <w:r>
        <w:t>Planificación de la gestión de riesgos</w:t>
      </w:r>
    </w:p>
    <w:p w:rsidR="000628AB" w:rsidRDefault="000628AB" w:rsidP="000628AB">
      <w:pPr>
        <w:pStyle w:val="ListParagraph"/>
        <w:numPr>
          <w:ilvl w:val="0"/>
          <w:numId w:val="9"/>
        </w:numPr>
      </w:pPr>
      <w:r>
        <w:t>Cronograma</w:t>
      </w:r>
    </w:p>
    <w:p w:rsidR="000628AB" w:rsidRDefault="000628AB" w:rsidP="000628AB">
      <w:pPr>
        <w:pStyle w:val="ListParagraph"/>
        <w:numPr>
          <w:ilvl w:val="0"/>
          <w:numId w:val="9"/>
        </w:numPr>
      </w:pPr>
      <w:r>
        <w:t>Presupuesto</w:t>
      </w:r>
    </w:p>
    <w:p w:rsidR="000628AB" w:rsidRDefault="000628AB" w:rsidP="000628AB">
      <w:pPr>
        <w:pStyle w:val="ListParagraph"/>
        <w:numPr>
          <w:ilvl w:val="0"/>
          <w:numId w:val="9"/>
        </w:numPr>
      </w:pPr>
      <w:r>
        <w:t>Desarrollo del proyecto</w:t>
      </w:r>
    </w:p>
    <w:p w:rsidR="000628AB" w:rsidRDefault="000628AB" w:rsidP="000628AB">
      <w:r>
        <w:t>Procesos de ejecución:</w:t>
      </w:r>
    </w:p>
    <w:p w:rsidR="000628AB" w:rsidRDefault="000628AB" w:rsidP="000628AB">
      <w:pPr>
        <w:pStyle w:val="ListParagraph"/>
        <w:numPr>
          <w:ilvl w:val="0"/>
          <w:numId w:val="10"/>
        </w:numPr>
      </w:pPr>
      <w:r>
        <w:t>Ejecución del plan del proyecto</w:t>
      </w:r>
    </w:p>
    <w:p w:rsidR="000628AB" w:rsidRDefault="000628AB" w:rsidP="000628AB">
      <w:pPr>
        <w:pStyle w:val="ListParagraph"/>
        <w:numPr>
          <w:ilvl w:val="0"/>
          <w:numId w:val="10"/>
        </w:numPr>
      </w:pPr>
      <w:r>
        <w:t>Aseguramiento de la calidad</w:t>
      </w:r>
    </w:p>
    <w:p w:rsidR="000628AB" w:rsidRDefault="000628AB" w:rsidP="000628AB">
      <w:pPr>
        <w:pStyle w:val="ListParagraph"/>
        <w:numPr>
          <w:ilvl w:val="0"/>
          <w:numId w:val="10"/>
        </w:numPr>
      </w:pPr>
      <w:r>
        <w:t>Distribución de información</w:t>
      </w:r>
    </w:p>
    <w:p w:rsidR="000628AB" w:rsidRDefault="000628AB" w:rsidP="000628AB">
      <w:r>
        <w:t>Procesos de control:</w:t>
      </w:r>
    </w:p>
    <w:p w:rsidR="000628AB" w:rsidRDefault="000628AB" w:rsidP="000628AB">
      <w:pPr>
        <w:pStyle w:val="ListParagraph"/>
        <w:numPr>
          <w:ilvl w:val="0"/>
          <w:numId w:val="11"/>
        </w:numPr>
      </w:pPr>
      <w:r>
        <w:t>Control de cambios</w:t>
      </w:r>
    </w:p>
    <w:p w:rsidR="000628AB" w:rsidRDefault="000628AB" w:rsidP="000628AB">
      <w:pPr>
        <w:pStyle w:val="ListParagraph"/>
        <w:numPr>
          <w:ilvl w:val="0"/>
          <w:numId w:val="11"/>
        </w:numPr>
      </w:pPr>
      <w:r>
        <w:t>Reportes de eventos</w:t>
      </w:r>
    </w:p>
    <w:p w:rsidR="000628AB" w:rsidRDefault="000628AB" w:rsidP="000628AB">
      <w:pPr>
        <w:pStyle w:val="ListParagraph"/>
        <w:numPr>
          <w:ilvl w:val="0"/>
          <w:numId w:val="11"/>
        </w:numPr>
      </w:pPr>
      <w:r>
        <w:t>Alcance del cambio</w:t>
      </w:r>
    </w:p>
    <w:p w:rsidR="000628AB" w:rsidRDefault="000628AB" w:rsidP="000628AB">
      <w:pPr>
        <w:pStyle w:val="ListParagraph"/>
        <w:numPr>
          <w:ilvl w:val="0"/>
          <w:numId w:val="11"/>
        </w:numPr>
      </w:pPr>
      <w:r>
        <w:t>Control de la calidad</w:t>
      </w:r>
    </w:p>
    <w:p w:rsidR="000628AB" w:rsidRDefault="000628AB" w:rsidP="000628AB">
      <w:pPr>
        <w:pStyle w:val="ListParagraph"/>
        <w:numPr>
          <w:ilvl w:val="0"/>
          <w:numId w:val="11"/>
        </w:numPr>
      </w:pPr>
      <w:r>
        <w:t>Control del coste</w:t>
      </w:r>
    </w:p>
    <w:p w:rsidR="000628AB" w:rsidRDefault="000628AB" w:rsidP="000628AB">
      <w:r>
        <w:t>Proceso de cierre</w:t>
      </w:r>
    </w:p>
    <w:p w:rsidR="000628AB" w:rsidRDefault="000628AB" w:rsidP="000628AB">
      <w:pPr>
        <w:pStyle w:val="ListParagraph"/>
        <w:numPr>
          <w:ilvl w:val="0"/>
          <w:numId w:val="12"/>
        </w:numPr>
      </w:pPr>
      <w:r>
        <w:t>Cierre administrativo</w:t>
      </w:r>
    </w:p>
    <w:p w:rsidR="000628AB" w:rsidRDefault="000628AB" w:rsidP="000628AB">
      <w:pPr>
        <w:pStyle w:val="ListParagraph"/>
        <w:numPr>
          <w:ilvl w:val="0"/>
          <w:numId w:val="12"/>
        </w:numPr>
      </w:pPr>
      <w:r>
        <w:t>Almacenaje de la documentación</w:t>
      </w:r>
    </w:p>
    <w:p w:rsidR="00A96731" w:rsidRDefault="00A96731" w:rsidP="00A96731">
      <w:pPr>
        <w:pStyle w:val="Heading5"/>
      </w:pPr>
      <w:r>
        <w:t>AREAS DE CONOCIMIENTO</w:t>
      </w:r>
    </w:p>
    <w:p w:rsidR="00A96731" w:rsidRDefault="00A96731" w:rsidP="00A96731">
      <w:pPr>
        <w:pStyle w:val="ListParagraph"/>
        <w:numPr>
          <w:ilvl w:val="0"/>
          <w:numId w:val="13"/>
        </w:numPr>
      </w:pPr>
      <w:r w:rsidRPr="00A96731">
        <w:t>Gestión</w:t>
      </w:r>
      <w:r w:rsidRPr="00A96731">
        <w:t xml:space="preserve"> de </w:t>
      </w:r>
      <w:r w:rsidRPr="00A96731">
        <w:t>integración</w:t>
      </w:r>
      <w:r w:rsidRPr="00A96731">
        <w:t xml:space="preserve"> del proyecto</w:t>
      </w:r>
    </w:p>
    <w:p w:rsidR="00A96731" w:rsidRDefault="00A96731" w:rsidP="00A96731">
      <w:pPr>
        <w:pStyle w:val="ListParagraph"/>
        <w:numPr>
          <w:ilvl w:val="0"/>
          <w:numId w:val="13"/>
        </w:numPr>
      </w:pPr>
      <w:r w:rsidRPr="00A96731">
        <w:t>Gestión</w:t>
      </w:r>
      <w:r w:rsidRPr="00A96731">
        <w:t xml:space="preserve"> del Alcance</w:t>
      </w:r>
    </w:p>
    <w:p w:rsidR="00A96731" w:rsidRDefault="00A96731" w:rsidP="00A96731">
      <w:pPr>
        <w:pStyle w:val="ListParagraph"/>
        <w:numPr>
          <w:ilvl w:val="0"/>
          <w:numId w:val="13"/>
        </w:numPr>
      </w:pPr>
      <w:r w:rsidRPr="00A96731">
        <w:t>Gestión</w:t>
      </w:r>
      <w:r w:rsidRPr="00A96731">
        <w:t xml:space="preserve"> del Tiempo</w:t>
      </w:r>
    </w:p>
    <w:p w:rsidR="00A96731" w:rsidRDefault="00A96731" w:rsidP="00A96731">
      <w:pPr>
        <w:pStyle w:val="ListParagraph"/>
        <w:numPr>
          <w:ilvl w:val="0"/>
          <w:numId w:val="13"/>
        </w:numPr>
      </w:pPr>
      <w:r w:rsidRPr="00A96731">
        <w:t>Gestión</w:t>
      </w:r>
      <w:r w:rsidRPr="00A96731">
        <w:t xml:space="preserve"> de Costos</w:t>
      </w:r>
    </w:p>
    <w:p w:rsidR="00A96731" w:rsidRPr="00A96731" w:rsidRDefault="00A96731" w:rsidP="00A96731">
      <w:pPr>
        <w:pStyle w:val="ListParagraph"/>
        <w:numPr>
          <w:ilvl w:val="0"/>
          <w:numId w:val="13"/>
        </w:numPr>
      </w:pPr>
      <w:r w:rsidRPr="00A96731">
        <w:t>Gestión</w:t>
      </w:r>
      <w:r w:rsidRPr="00A96731">
        <w:t xml:space="preserve"> de Calidad</w:t>
      </w:r>
    </w:p>
    <w:p w:rsidR="00A96731" w:rsidRDefault="00A96731" w:rsidP="00A96731">
      <w:pPr>
        <w:pStyle w:val="ListParagraph"/>
        <w:numPr>
          <w:ilvl w:val="0"/>
          <w:numId w:val="13"/>
        </w:numPr>
      </w:pPr>
      <w:r w:rsidRPr="00A96731">
        <w:t>Gestión</w:t>
      </w:r>
      <w:r w:rsidRPr="00A96731">
        <w:t xml:space="preserve"> de Recursos Humanos </w:t>
      </w:r>
    </w:p>
    <w:p w:rsidR="00A96731" w:rsidRDefault="00A96731" w:rsidP="00A96731">
      <w:pPr>
        <w:pStyle w:val="ListParagraph"/>
        <w:numPr>
          <w:ilvl w:val="0"/>
          <w:numId w:val="13"/>
        </w:numPr>
      </w:pPr>
      <w:r w:rsidRPr="00A96731">
        <w:t>Gestión</w:t>
      </w:r>
      <w:r w:rsidRPr="00A96731">
        <w:t xml:space="preserve"> de </w:t>
      </w:r>
      <w:r w:rsidRPr="00A96731">
        <w:t>Comunicación</w:t>
      </w:r>
    </w:p>
    <w:p w:rsidR="00A96731" w:rsidRDefault="00A96731" w:rsidP="00A96731">
      <w:pPr>
        <w:pStyle w:val="NormalWeb"/>
        <w:numPr>
          <w:ilvl w:val="0"/>
          <w:numId w:val="13"/>
        </w:numPr>
        <w:shd w:val="clear" w:color="auto" w:fill="FFFFFF"/>
        <w:rPr>
          <w:rFonts w:ascii="Calibri" w:eastAsiaTheme="minorHAnsi" w:hAnsi="Calibri" w:cs="Calibri"/>
          <w:color w:val="7F7F7F" w:themeColor="text1" w:themeTint="80"/>
          <w:lang w:val="es-ES" w:eastAsia="ja-JP"/>
        </w:rPr>
      </w:pPr>
      <w:r w:rsidRPr="00A96731">
        <w:rPr>
          <w:rFonts w:ascii="Calibri" w:eastAsiaTheme="minorHAnsi" w:hAnsi="Calibri" w:cs="Calibri"/>
          <w:color w:val="7F7F7F" w:themeColor="text1" w:themeTint="80"/>
          <w:lang w:val="es-ES" w:eastAsia="ja-JP"/>
        </w:rPr>
        <w:t>Gestión</w:t>
      </w:r>
      <w:r w:rsidRPr="00A96731">
        <w:rPr>
          <w:rFonts w:ascii="Calibri" w:eastAsiaTheme="minorHAnsi" w:hAnsi="Calibri" w:cs="Calibri"/>
          <w:color w:val="7F7F7F" w:themeColor="text1" w:themeTint="80"/>
          <w:lang w:val="es-ES" w:eastAsia="ja-JP"/>
        </w:rPr>
        <w:t xml:space="preserve"> de Riesgo</w:t>
      </w:r>
      <w:r w:rsidRPr="00A96731">
        <w:rPr>
          <w:rFonts w:ascii="Calibri" w:eastAsiaTheme="minorHAnsi" w:hAnsi="Calibri" w:cs="Calibri"/>
          <w:color w:val="7F7F7F" w:themeColor="text1" w:themeTint="80"/>
          <w:lang w:val="es-ES" w:eastAsia="ja-JP"/>
        </w:rPr>
        <w:t>s</w:t>
      </w:r>
    </w:p>
    <w:p w:rsidR="00A96731" w:rsidRPr="00A96731" w:rsidRDefault="00A96731" w:rsidP="00A96731">
      <w:pPr>
        <w:pStyle w:val="NormalWeb"/>
        <w:numPr>
          <w:ilvl w:val="0"/>
          <w:numId w:val="13"/>
        </w:numPr>
        <w:shd w:val="clear" w:color="auto" w:fill="FFFFFF"/>
        <w:rPr>
          <w:rFonts w:ascii="Calibri" w:eastAsiaTheme="minorHAnsi" w:hAnsi="Calibri" w:cs="Calibri"/>
          <w:color w:val="7F7F7F" w:themeColor="text1" w:themeTint="80"/>
          <w:lang w:val="es-ES" w:eastAsia="ja-JP"/>
        </w:rPr>
      </w:pPr>
      <w:r w:rsidRPr="00A96731">
        <w:rPr>
          <w:rFonts w:ascii="Calibri" w:eastAsiaTheme="minorHAnsi" w:hAnsi="Calibri" w:cs="Calibri"/>
          <w:color w:val="7F7F7F" w:themeColor="text1" w:themeTint="80"/>
          <w:lang w:val="es-ES" w:eastAsia="ja-JP"/>
        </w:rPr>
        <w:t>Gestión</w:t>
      </w:r>
      <w:r w:rsidRPr="00A96731">
        <w:rPr>
          <w:rFonts w:ascii="Calibri" w:eastAsiaTheme="minorHAnsi" w:hAnsi="Calibri" w:cs="Calibri"/>
          <w:color w:val="7F7F7F" w:themeColor="text1" w:themeTint="80"/>
          <w:lang w:val="es-ES" w:eastAsia="ja-JP"/>
        </w:rPr>
        <w:t xml:space="preserve"> de la Compra</w:t>
      </w:r>
    </w:p>
    <w:p w:rsidR="00A96731" w:rsidRPr="00A96731" w:rsidRDefault="00A96731" w:rsidP="00A96731"/>
    <w:p w:rsidR="00E260B8" w:rsidRDefault="00E260B8" w:rsidP="000628AB">
      <w:r>
        <w:br w:type="page"/>
      </w:r>
    </w:p>
    <w:p w:rsidR="00E260B8" w:rsidRDefault="00E260B8" w:rsidP="000628AB">
      <w:pPr>
        <w:pStyle w:val="Heading2"/>
      </w:pPr>
      <w:r w:rsidRPr="00E260B8">
        <w:lastRenderedPageBreak/>
        <w:t>ESTRUCTURAS HUMANAS Y TÉCNICAS PARA LLEVAR A CABO EL PROYECTO</w:t>
      </w:r>
    </w:p>
    <w:p w:rsidR="00A96731" w:rsidRDefault="00A96731" w:rsidP="00A96731">
      <w:pPr>
        <w:jc w:val="both"/>
      </w:pPr>
      <w:r>
        <w:t xml:space="preserve">En esta parte hablaremos de los roles de cada uno de los trabajadores, así como de la metodología </w:t>
      </w:r>
      <w:proofErr w:type="spellStart"/>
      <w:r>
        <w:t>Scum</w:t>
      </w:r>
      <w:proofErr w:type="spellEnd"/>
      <w:r>
        <w:t>.</w:t>
      </w:r>
    </w:p>
    <w:p w:rsidR="00A96731" w:rsidRDefault="00A96731" w:rsidP="00A96731">
      <w:pPr>
        <w:jc w:val="both"/>
      </w:pPr>
      <w:r>
        <w:t>Se mocionará cómo se ha formado el equipo y las razones por las que se ha formado así.</w:t>
      </w:r>
    </w:p>
    <w:p w:rsidR="00A96731" w:rsidRDefault="00A96731" w:rsidP="00A96731">
      <w:pPr>
        <w:jc w:val="both"/>
      </w:pPr>
      <w:r>
        <w:t xml:space="preserve">Cada miembro del equipo deberá definir su </w:t>
      </w:r>
      <w:r w:rsidR="00596E25">
        <w:t>rol,</w:t>
      </w:r>
      <w:r>
        <w:t xml:space="preserve"> así como las partes en las que </w:t>
      </w:r>
      <w:r w:rsidR="00596E25">
        <w:t>va a destacar dentro del proyecto, herramientas que se usan en el proyecto con las que él ya haya trabajado de modo que se justifique la reducción de complejidad aplicada en COCOMO.</w:t>
      </w:r>
    </w:p>
    <w:p w:rsidR="00E260B8" w:rsidRDefault="00E260B8" w:rsidP="00A96731">
      <w:pPr>
        <w:jc w:val="both"/>
      </w:pPr>
      <w:r>
        <w:br w:type="page"/>
      </w:r>
    </w:p>
    <w:p w:rsidR="00E260B8" w:rsidRDefault="00E260B8" w:rsidP="000628AB">
      <w:pPr>
        <w:pStyle w:val="Heading2"/>
      </w:pPr>
      <w:r w:rsidRPr="00E260B8">
        <w:lastRenderedPageBreak/>
        <w:t>ESTIMACIÓN DE FASES</w:t>
      </w:r>
    </w:p>
    <w:p w:rsidR="00596E25" w:rsidRDefault="00596E25" w:rsidP="000628AB">
      <w:r>
        <w:t>Estimación de la duración de cada una de las fases en las que se va a dividir el proyecto atendiendo.</w:t>
      </w:r>
    </w:p>
    <w:p w:rsidR="00DB45DF" w:rsidRDefault="00596E25" w:rsidP="000628AB">
      <w:r>
        <w:t xml:space="preserve">Esto consistirá en tomad de los tiempos estimados en COCOMO aplicando la cantidad </w:t>
      </w:r>
      <w:r w:rsidR="00DB45DF">
        <w:t>de personas que se determinen estarán disponibles para realizar esa fase en función de la planificación.</w:t>
      </w:r>
    </w:p>
    <w:p w:rsidR="00E260B8" w:rsidRDefault="00E260B8" w:rsidP="000628AB">
      <w:r>
        <w:br w:type="page"/>
      </w:r>
    </w:p>
    <w:p w:rsidR="00E260B8" w:rsidRDefault="00E260B8" w:rsidP="000628AB">
      <w:pPr>
        <w:pStyle w:val="Heading2"/>
      </w:pPr>
      <w:r w:rsidRPr="00E260B8">
        <w:lastRenderedPageBreak/>
        <w:t>PROGRAMACIÓN DE LAS ACTIVIDADES DEL PROYECTO</w:t>
      </w:r>
    </w:p>
    <w:p w:rsidR="000628AB" w:rsidRDefault="00DB45DF" w:rsidP="000628AB">
      <w:pPr>
        <w:rPr>
          <w:rFonts w:asciiTheme="majorHAnsi" w:eastAsiaTheme="majorEastAsia" w:hAnsiTheme="majorHAnsi" w:cstheme="majorBidi"/>
          <w:color w:val="0072C6" w:themeColor="accent1"/>
          <w:sz w:val="34"/>
        </w:rPr>
      </w:pPr>
      <w:r>
        <w:t>Se expondrá el ejercicio realizado en Project haciendo hincapié en las decisiones que se hayan tomado para agilizar el proyecto o para reducir la longitud del camino crítico</w:t>
      </w:r>
      <w:r w:rsidR="000628AB">
        <w:br w:type="page"/>
      </w:r>
    </w:p>
    <w:p w:rsidR="00E260B8" w:rsidRPr="00E260B8" w:rsidRDefault="00E260B8" w:rsidP="000628AB">
      <w:pPr>
        <w:pStyle w:val="Heading3"/>
      </w:pPr>
      <w:r w:rsidRPr="00E260B8">
        <w:lastRenderedPageBreak/>
        <w:t>ENTREGABLES DEL PROYECTO</w:t>
      </w:r>
    </w:p>
    <w:p w:rsidR="000628AB" w:rsidRPr="000628AB" w:rsidRDefault="000628AB" w:rsidP="000628AB">
      <w:pPr>
        <w:rPr>
          <w:rFonts w:asciiTheme="majorHAnsi" w:eastAsiaTheme="majorEastAsia" w:hAnsiTheme="majorHAnsi" w:cstheme="majorBidi"/>
          <w:color w:val="0072C6" w:themeColor="accent1"/>
          <w:sz w:val="34"/>
        </w:rPr>
      </w:pPr>
      <w:bookmarkStart w:id="0" w:name="_GoBack"/>
      <w:bookmarkEnd w:id="0"/>
      <w:r w:rsidRPr="000628AB">
        <w:br w:type="page"/>
      </w:r>
    </w:p>
    <w:p w:rsidR="00E260B8" w:rsidRPr="000628AB" w:rsidRDefault="00E260B8" w:rsidP="000628AB">
      <w:pPr>
        <w:pStyle w:val="Heading3"/>
        <w:rPr>
          <w:lang w:val="en-US"/>
        </w:rPr>
      </w:pPr>
      <w:r w:rsidRPr="000628AB">
        <w:rPr>
          <w:lang w:val="en-US"/>
        </w:rPr>
        <w:lastRenderedPageBreak/>
        <w:t>ORGANIZATION BREAKDOWN STRUCTURE</w:t>
      </w:r>
    </w:p>
    <w:p w:rsidR="000628AB" w:rsidRDefault="000628AB" w:rsidP="000628AB">
      <w:pPr>
        <w:rPr>
          <w:rFonts w:asciiTheme="majorHAnsi" w:eastAsiaTheme="majorEastAsia" w:hAnsiTheme="majorHAnsi" w:cstheme="majorBidi"/>
          <w:color w:val="0072C6" w:themeColor="accent1"/>
          <w:sz w:val="34"/>
        </w:rPr>
      </w:pPr>
      <w:r>
        <w:br w:type="page"/>
      </w:r>
    </w:p>
    <w:p w:rsidR="00E260B8" w:rsidRPr="000628AB" w:rsidRDefault="00E260B8" w:rsidP="000628AB">
      <w:pPr>
        <w:pStyle w:val="Heading3"/>
        <w:rPr>
          <w:lang w:val="en-US"/>
        </w:rPr>
      </w:pPr>
      <w:r w:rsidRPr="000628AB">
        <w:rPr>
          <w:lang w:val="en-US"/>
        </w:rPr>
        <w:lastRenderedPageBreak/>
        <w:t>CARGAS DE TRABAJO</w:t>
      </w:r>
    </w:p>
    <w:p w:rsidR="000628AB" w:rsidRDefault="000628AB" w:rsidP="000628AB">
      <w:pPr>
        <w:rPr>
          <w:rFonts w:asciiTheme="majorHAnsi" w:eastAsiaTheme="majorEastAsia" w:hAnsiTheme="majorHAnsi" w:cstheme="majorBidi"/>
          <w:color w:val="0072C6" w:themeColor="accent1"/>
          <w:sz w:val="34"/>
        </w:rPr>
      </w:pPr>
      <w:r>
        <w:br w:type="page"/>
      </w:r>
    </w:p>
    <w:p w:rsidR="00E260B8" w:rsidRPr="00E260B8" w:rsidRDefault="00E260B8" w:rsidP="000628AB">
      <w:pPr>
        <w:pStyle w:val="Heading3"/>
      </w:pPr>
      <w:r w:rsidRPr="00E260B8">
        <w:lastRenderedPageBreak/>
        <w:t>DURACIÓN Y COSTE ESTIMADO DEL PROYECTO o HITOS</w:t>
      </w:r>
    </w:p>
    <w:p w:rsidR="000628AB" w:rsidRDefault="000628AB" w:rsidP="000628AB">
      <w:pPr>
        <w:rPr>
          <w:rFonts w:asciiTheme="majorHAnsi" w:eastAsiaTheme="majorEastAsia" w:hAnsiTheme="majorHAnsi" w:cstheme="majorBidi"/>
          <w:color w:val="0072C6" w:themeColor="accent1"/>
          <w:sz w:val="34"/>
        </w:rPr>
      </w:pPr>
      <w:r>
        <w:br w:type="page"/>
      </w:r>
    </w:p>
    <w:p w:rsidR="00E260B8" w:rsidRPr="00E260B8" w:rsidRDefault="00E260B8" w:rsidP="000628AB">
      <w:pPr>
        <w:pStyle w:val="Heading3"/>
      </w:pPr>
      <w:r w:rsidRPr="00E260B8">
        <w:lastRenderedPageBreak/>
        <w:t>TAREAS CRÍTICAS</w:t>
      </w:r>
    </w:p>
    <w:p w:rsidR="000628AB" w:rsidRDefault="000628AB" w:rsidP="000628AB">
      <w:pPr>
        <w:rPr>
          <w:rFonts w:asciiTheme="majorHAnsi" w:eastAsiaTheme="majorEastAsia" w:hAnsiTheme="majorHAnsi" w:cstheme="majorBidi"/>
          <w:color w:val="0072C6" w:themeColor="accent1"/>
          <w:sz w:val="34"/>
        </w:rPr>
      </w:pPr>
      <w:r>
        <w:br w:type="page"/>
      </w:r>
    </w:p>
    <w:p w:rsidR="00E260B8" w:rsidRPr="00E260B8" w:rsidRDefault="00E260B8" w:rsidP="000628AB">
      <w:pPr>
        <w:pStyle w:val="Heading3"/>
      </w:pPr>
      <w:r w:rsidRPr="00E260B8">
        <w:lastRenderedPageBreak/>
        <w:t>DIAGRAMA PERT / CPM</w:t>
      </w:r>
    </w:p>
    <w:p w:rsidR="00E260B8" w:rsidRDefault="00E260B8" w:rsidP="000628AB">
      <w:r>
        <w:br w:type="page"/>
      </w:r>
    </w:p>
    <w:p w:rsidR="00E260B8" w:rsidRDefault="00E260B8" w:rsidP="000628AB">
      <w:pPr>
        <w:pStyle w:val="Heading2"/>
      </w:pPr>
      <w:r w:rsidRPr="00E260B8">
        <w:lastRenderedPageBreak/>
        <w:t>SEGUIMIENTO Y CONTROL DEL PROYECTO</w:t>
      </w:r>
    </w:p>
    <w:p w:rsidR="000628AB" w:rsidRDefault="000628AB" w:rsidP="000628AB">
      <w:pPr>
        <w:rPr>
          <w:rFonts w:asciiTheme="majorHAnsi" w:eastAsiaTheme="majorEastAsia" w:hAnsiTheme="majorHAnsi" w:cstheme="majorBidi"/>
          <w:color w:val="0072C6" w:themeColor="accent1"/>
          <w:sz w:val="34"/>
        </w:rPr>
      </w:pPr>
      <w:r>
        <w:br w:type="page"/>
      </w:r>
    </w:p>
    <w:p w:rsidR="000628AB" w:rsidRPr="000628AB" w:rsidRDefault="000628AB" w:rsidP="000628AB">
      <w:pPr>
        <w:pStyle w:val="Heading3"/>
      </w:pPr>
      <w:r w:rsidRPr="000628AB">
        <w:lastRenderedPageBreak/>
        <w:t xml:space="preserve">Curvas de Control: CPTP, </w:t>
      </w:r>
      <w:proofErr w:type="gramStart"/>
      <w:r w:rsidRPr="000628AB">
        <w:t>CPTR,CRTR</w:t>
      </w:r>
      <w:proofErr w:type="gramEnd"/>
      <w:r w:rsidRPr="000628AB">
        <w:t>,</w:t>
      </w:r>
    </w:p>
    <w:p w:rsidR="000628AB" w:rsidRDefault="000628AB" w:rsidP="000628AB">
      <w:pPr>
        <w:rPr>
          <w:rFonts w:asciiTheme="majorHAnsi" w:eastAsiaTheme="majorEastAsia" w:hAnsiTheme="majorHAnsi" w:cstheme="majorBidi"/>
          <w:color w:val="0072C6" w:themeColor="accent1"/>
          <w:sz w:val="34"/>
        </w:rPr>
      </w:pPr>
      <w:r>
        <w:br w:type="page"/>
      </w:r>
    </w:p>
    <w:p w:rsidR="000628AB" w:rsidRPr="000628AB" w:rsidRDefault="000628AB" w:rsidP="000628AB">
      <w:pPr>
        <w:pStyle w:val="Heading3"/>
      </w:pPr>
      <w:proofErr w:type="spellStart"/>
      <w:r w:rsidRPr="000628AB">
        <w:lastRenderedPageBreak/>
        <w:t>Variación</w:t>
      </w:r>
      <w:proofErr w:type="spellEnd"/>
      <w:r w:rsidRPr="000628AB">
        <w:t xml:space="preserve"> del Coste (VC</w:t>
      </w:r>
      <w:proofErr w:type="gramStart"/>
      <w:r w:rsidRPr="000628AB">
        <w:t>),</w:t>
      </w:r>
      <w:proofErr w:type="spellStart"/>
      <w:r w:rsidRPr="000628AB">
        <w:t>Variación</w:t>
      </w:r>
      <w:proofErr w:type="spellEnd"/>
      <w:proofErr w:type="gramEnd"/>
      <w:r w:rsidRPr="000628AB">
        <w:t xml:space="preserve"> del Programa (VP)</w:t>
      </w:r>
    </w:p>
    <w:p w:rsidR="00E260B8" w:rsidRDefault="00E260B8" w:rsidP="000628AB">
      <w:r>
        <w:br w:type="page"/>
      </w:r>
    </w:p>
    <w:p w:rsidR="00E260B8" w:rsidRDefault="00E260B8" w:rsidP="000628AB">
      <w:pPr>
        <w:pStyle w:val="Heading2"/>
      </w:pPr>
      <w:r w:rsidRPr="00E260B8">
        <w:lastRenderedPageBreak/>
        <w:t>CONCLUSIONES</w:t>
      </w:r>
    </w:p>
    <w:p w:rsidR="00E260B8" w:rsidRDefault="00E260B8" w:rsidP="000628AB">
      <w:r>
        <w:br w:type="page"/>
      </w:r>
    </w:p>
    <w:p w:rsidR="00E260B8" w:rsidRPr="00E260B8" w:rsidRDefault="00E260B8" w:rsidP="000628AB">
      <w:pPr>
        <w:pStyle w:val="Heading2"/>
      </w:pPr>
      <w:r w:rsidRPr="00E260B8">
        <w:lastRenderedPageBreak/>
        <w:t>BIBLIOGRAFÍA</w:t>
      </w:r>
    </w:p>
    <w:sectPr w:rsidR="00E260B8" w:rsidRPr="00E260B8">
      <w:footerReference w:type="default" r:id="rId7"/>
      <w:footerReference w:type="first" r:id="rId8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87A" w:rsidRDefault="00D2187A" w:rsidP="000628AB">
      <w:r>
        <w:separator/>
      </w:r>
    </w:p>
    <w:p w:rsidR="00D2187A" w:rsidRDefault="00D2187A" w:rsidP="000628AB"/>
  </w:endnote>
  <w:endnote w:type="continuationSeparator" w:id="0">
    <w:p w:rsidR="00D2187A" w:rsidRDefault="00D2187A" w:rsidP="000628AB">
      <w:r>
        <w:continuationSeparator/>
      </w:r>
    </w:p>
    <w:p w:rsidR="00D2187A" w:rsidRDefault="00D2187A" w:rsidP="000628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4CD2" w:rsidRDefault="00D2187A" w:rsidP="000628A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CD2" w:rsidRDefault="00D2187A" w:rsidP="000628AB">
    <w:pPr>
      <w:pStyle w:val="Footer"/>
    </w:pPr>
    <w:sdt>
      <w:sdtPr>
        <w:id w:val="7803617"/>
        <w:placeholder/>
        <w:temporary/>
        <w:showingPlcHdr/>
        <w15:appearance w15:val="hidden"/>
      </w:sdtPr>
      <w:sdtEndPr/>
      <w:sdtContent>
        <w:r>
          <w:t>Address | City, St Zip Code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87A" w:rsidRDefault="00D2187A" w:rsidP="000628AB">
      <w:r>
        <w:separator/>
      </w:r>
    </w:p>
    <w:p w:rsidR="00D2187A" w:rsidRDefault="00D2187A" w:rsidP="000628AB"/>
  </w:footnote>
  <w:footnote w:type="continuationSeparator" w:id="0">
    <w:p w:rsidR="00D2187A" w:rsidRDefault="00D2187A" w:rsidP="000628AB">
      <w:r>
        <w:continuationSeparator/>
      </w:r>
    </w:p>
    <w:p w:rsidR="00D2187A" w:rsidRDefault="00D2187A" w:rsidP="000628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2D423B"/>
    <w:multiLevelType w:val="hybridMultilevel"/>
    <w:tmpl w:val="031C8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C6788"/>
    <w:multiLevelType w:val="hybridMultilevel"/>
    <w:tmpl w:val="39B08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E2A90"/>
    <w:multiLevelType w:val="hybridMultilevel"/>
    <w:tmpl w:val="0606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7179C"/>
    <w:multiLevelType w:val="hybridMultilevel"/>
    <w:tmpl w:val="F252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11586F"/>
    <w:multiLevelType w:val="hybridMultilevel"/>
    <w:tmpl w:val="BAC6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9"/>
  </w:num>
  <w:num w:numId="7">
    <w:abstractNumId w:val="3"/>
  </w:num>
  <w:num w:numId="8">
    <w:abstractNumId w:val="12"/>
  </w:num>
  <w:num w:numId="9">
    <w:abstractNumId w:val="11"/>
  </w:num>
  <w:num w:numId="10">
    <w:abstractNumId w:val="5"/>
  </w:num>
  <w:num w:numId="11">
    <w:abstractNumId w:val="2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0D"/>
    <w:rsid w:val="000628AB"/>
    <w:rsid w:val="0013560D"/>
    <w:rsid w:val="00596E25"/>
    <w:rsid w:val="00A96731"/>
    <w:rsid w:val="00B84CD2"/>
    <w:rsid w:val="00D2187A"/>
    <w:rsid w:val="00DB45DF"/>
    <w:rsid w:val="00E22FC7"/>
    <w:rsid w:val="00E2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E38DE3"/>
  <w15:chartTrackingRefBased/>
  <w15:docId w15:val="{39F68186-0DEB-4A47-9541-46C78AF2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8AB"/>
    <w:pPr>
      <w:spacing w:before="0" w:after="0" w:line="240" w:lineRule="auto"/>
    </w:pPr>
    <w:rPr>
      <w:rFonts w:ascii="Calibri" w:hAnsi="Calibri" w:cs="Calibri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40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28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4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28A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54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720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628AB"/>
    <w:rPr>
      <w:rFonts w:asciiTheme="majorHAnsi" w:eastAsiaTheme="majorEastAsia" w:hAnsiTheme="majorHAnsi" w:cstheme="majorBidi"/>
      <w:i/>
      <w:iCs/>
      <w:color w:val="005494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628AB"/>
    <w:rPr>
      <w:rFonts w:asciiTheme="majorHAnsi" w:eastAsiaTheme="majorEastAsia" w:hAnsiTheme="majorHAnsi" w:cstheme="majorBidi"/>
      <w:color w:val="005494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0628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9673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9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9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6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r.blissfulgrin/Library/Containers/com.microsoft.Word/Data/Library/Application%20Support/Microsoft/Office/16.0/DTS/en-US%7bCDF358D6-A359-FF49-BA44-8AF20A994FFF%7d/%7b834E1CA7-635B-0448-ABC4-C8CAC3C210D4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23</TotalTime>
  <Pages>17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Casado</dc:creator>
  <cp:keywords/>
  <dc:description/>
  <cp:lastModifiedBy>Casado Ballesteros Juan</cp:lastModifiedBy>
  <cp:revision>2</cp:revision>
  <dcterms:created xsi:type="dcterms:W3CDTF">2019-04-15T18:17:00Z</dcterms:created>
  <dcterms:modified xsi:type="dcterms:W3CDTF">2019-04-15T19:19:00Z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