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5962"/>
        <w:tblW w:w="9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250"/>
        <w:gridCol w:w="968"/>
        <w:gridCol w:w="231"/>
        <w:gridCol w:w="840"/>
        <w:gridCol w:w="1140"/>
        <w:gridCol w:w="1300"/>
        <w:gridCol w:w="1060"/>
        <w:gridCol w:w="1300"/>
        <w:gridCol w:w="1679"/>
      </w:tblGrid>
      <w:tr w:rsidR="000313B4" w:rsidRPr="002B14F2" w:rsidTr="000313B4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I(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Bodoni MT" w:eastAsia="Times New Roman" w:hAnsi="Bodoni MT" w:cs="Calibri"/>
                <w:color w:val="555555"/>
                <w:lang w:eastAsia="es-ES"/>
              </w:rPr>
            </w:pPr>
            <w:r w:rsidRPr="002B14F2">
              <w:rPr>
                <w:rFonts w:ascii="Bodoni MT" w:eastAsia="Times New Roman" w:hAnsi="Bodoni MT" w:cs="Calibri"/>
                <w:color w:val="555555"/>
                <w:lang w:eastAsia="es-ES"/>
              </w:rPr>
              <w:t>±</w:t>
            </w:r>
            <w:r w:rsidRPr="002B14F2">
              <w:rPr>
                <w:rFonts w:ascii="Cambria" w:eastAsia="Times New Roman" w:hAnsi="Cambria" w:cs="Cambria"/>
                <w:color w:val="555555"/>
                <w:lang w:eastAsia="es-ES"/>
              </w:rPr>
              <w:t>Δ</w:t>
            </w:r>
            <w:r w:rsidRPr="002B14F2">
              <w:rPr>
                <w:rFonts w:ascii="Bodoni MT" w:eastAsia="Times New Roman" w:hAnsi="Bodoni MT" w:cs="Calibri"/>
                <w:color w:val="555555"/>
                <w:lang w:eastAsia="es-ES"/>
              </w:rPr>
              <w:t>I(</w:t>
            </w:r>
            <w:proofErr w:type="spellStart"/>
            <w:r w:rsidRPr="002B14F2">
              <w:rPr>
                <w:rFonts w:ascii="Bodoni MT" w:eastAsia="Times New Roman" w:hAnsi="Bodoni MT" w:cs="Calibri"/>
                <w:color w:val="555555"/>
                <w:lang w:eastAsia="es-ES"/>
              </w:rPr>
              <w:t>mA</w:t>
            </w:r>
            <w:proofErr w:type="spellEnd"/>
            <w:r w:rsidRPr="002B14F2">
              <w:rPr>
                <w:rFonts w:ascii="Bodoni MT" w:eastAsia="Times New Roman" w:hAnsi="Bodoni MT" w:cs="Calibri"/>
                <w:color w:val="555555"/>
                <w:lang w:eastAsia="es-ES"/>
              </w:rPr>
              <w:t>)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2B14F2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I-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r w:rsidRPr="002B14F2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(I-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/R(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/</w:t>
            </w:r>
            <w:r w:rsidRPr="002B14F2">
              <w:rPr>
                <w:rFonts w:ascii="Cambria" w:eastAsia="Times New Roman" w:hAnsi="Cambria" w:cs="Cambria"/>
                <w:color w:val="000000"/>
                <w:lang w:eastAsia="es-ES"/>
              </w:rPr>
              <w:t>Ω</w:t>
            </w: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r w:rsidRPr="002B14F2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/R)(</w:t>
            </w: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/</w:t>
            </w:r>
            <w:r w:rsidRPr="002B14F2">
              <w:rPr>
                <w:rFonts w:ascii="Cambria" w:eastAsia="Times New Roman" w:hAnsi="Cambria" w:cs="Cambria"/>
                <w:color w:val="000000"/>
                <w:lang w:eastAsia="es-ES"/>
              </w:rPr>
              <w:t>Ω</w:t>
            </w: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27,6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13,6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30,7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14,7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34,2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16,2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36,9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17,9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42,8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20,8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44,9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21,9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46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48,9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23,9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52,6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25,6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54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58,4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28,4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64,5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31,5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69,7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33,7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74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0313B4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79,9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38,9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82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2B14F2" w:rsidRPr="002B14F2" w:rsidTr="000313B4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84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0313B4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-1196975</wp:posOffset>
                  </wp:positionH>
                  <wp:positionV relativeFrom="paragraph">
                    <wp:posOffset>438785</wp:posOffset>
                  </wp:positionV>
                  <wp:extent cx="3714750" cy="2871470"/>
                  <wp:effectExtent l="0" t="0" r="0" b="5080"/>
                  <wp:wrapNone/>
                  <wp:docPr id="1" name="Imagen 1" descr="C:\Users\Juan\AppData\Local\Microsoft\Windows\INetCacheContent.Word\Cap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\AppData\Local\Microsoft\Windows\INetCacheContent.Word\Cap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87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14F2"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±1,1mA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86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±2mA/Ω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Ri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r w:rsidRPr="002B14F2">
              <w:rPr>
                <w:rFonts w:ascii="Cambria" w:eastAsia="Times New Roman" w:hAnsi="Cambria" w:cs="Cambria"/>
                <w:color w:val="000000"/>
                <w:lang w:eastAsia="es-ES"/>
              </w:rPr>
              <w:t>Ω</w:t>
            </w: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 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2B14F2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Ri</w:t>
            </w:r>
            <w:proofErr w:type="spellEnd"/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r w:rsidRPr="002B14F2">
              <w:rPr>
                <w:rFonts w:ascii="Cambria" w:eastAsia="Times New Roman" w:hAnsi="Cambria" w:cs="Cambria"/>
                <w:color w:val="000000"/>
                <w:lang w:eastAsia="es-ES"/>
              </w:rPr>
              <w:t>Ω</w:t>
            </w:r>
            <w:r w:rsidRPr="002B14F2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0,4857143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0,07397959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0,459375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0,06308594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0,45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0,05555556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0,4710526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0,05373961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0,4727273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0,0464876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0,476087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0,04461248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0,478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0,04112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0,4740741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0,03792867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0,4733333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0,03411111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0,4772727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0,03112948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0,4680556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0,02827932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0,4736842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0,02693906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0,4743902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0,02498513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  <w:tr w:rsidR="002B14F2" w:rsidRPr="002B14F2" w:rsidTr="000313B4">
        <w:trPr>
          <w:gridAfter w:val="5"/>
          <w:wAfter w:w="6479" w:type="dxa"/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0,4767442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0,02387777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F2" w:rsidRPr="002B14F2" w:rsidRDefault="002B14F2" w:rsidP="00031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14F2">
              <w:rPr>
                <w:rFonts w:ascii="Calibri" w:eastAsia="Times New Roman" w:hAnsi="Calibri" w:cs="Calibri"/>
                <w:color w:val="000000"/>
                <w:lang w:eastAsia="es-ES"/>
              </w:rPr>
              <w:t>Ω</w:t>
            </w:r>
          </w:p>
        </w:tc>
      </w:tr>
    </w:tbl>
    <w:p w:rsidR="008F429F" w:rsidRDefault="00F15ADF" w:rsidP="00F15ADF">
      <w:pPr>
        <w:tabs>
          <w:tab w:val="left" w:pos="1177"/>
        </w:tabs>
        <w:jc w:val="center"/>
        <w:rPr>
          <w:b/>
          <w:sz w:val="36"/>
          <w:u w:val="single"/>
        </w:rPr>
      </w:pPr>
      <w:r w:rsidRPr="00F15ADF">
        <w:rPr>
          <w:b/>
          <w:sz w:val="36"/>
          <w:u w:val="single"/>
        </w:rPr>
        <w:t xml:space="preserve">Medidas en corriente </w:t>
      </w:r>
      <w:proofErr w:type="spellStart"/>
      <w:r w:rsidRPr="00F15ADF">
        <w:rPr>
          <w:b/>
          <w:sz w:val="36"/>
          <w:u w:val="single"/>
        </w:rPr>
        <w:t>contínua</w:t>
      </w:r>
      <w:proofErr w:type="spellEnd"/>
    </w:p>
    <w:p w:rsidR="00F15ADF" w:rsidRDefault="00F15ADF" w:rsidP="00F15ADF">
      <w:pPr>
        <w:tabs>
          <w:tab w:val="left" w:pos="1177"/>
        </w:tabs>
        <w:jc w:val="right"/>
        <w:rPr>
          <w:sz w:val="28"/>
        </w:rPr>
      </w:pPr>
      <w:r w:rsidRPr="00F15ADF">
        <w:rPr>
          <w:sz w:val="28"/>
        </w:rPr>
        <w:t>Juan Casado</w:t>
      </w:r>
      <w:r>
        <w:rPr>
          <w:sz w:val="28"/>
        </w:rPr>
        <w:t xml:space="preserve"> Ballesteros</w:t>
      </w:r>
    </w:p>
    <w:p w:rsidR="008811E3" w:rsidRDefault="00F15ADF" w:rsidP="00F15ADF">
      <w:pPr>
        <w:tabs>
          <w:tab w:val="left" w:pos="1177"/>
        </w:tabs>
        <w:jc w:val="both"/>
        <w:rPr>
          <w:sz w:val="28"/>
        </w:rPr>
      </w:pPr>
      <w:r w:rsidRPr="00F15ADF">
        <w:rPr>
          <w:sz w:val="28"/>
          <w:u w:val="single"/>
        </w:rPr>
        <w:t>Trabajo experimental 1: Determina</w:t>
      </w:r>
      <w:r>
        <w:rPr>
          <w:sz w:val="28"/>
          <w:u w:val="single"/>
        </w:rPr>
        <w:t>r la resistencia interna del mil</w:t>
      </w:r>
      <w:r w:rsidRPr="00F15ADF">
        <w:rPr>
          <w:sz w:val="28"/>
          <w:u w:val="single"/>
        </w:rPr>
        <w:t>iamperímetro</w:t>
      </w:r>
      <w:r>
        <w:rPr>
          <w:sz w:val="28"/>
        </w:rPr>
        <w:t>.</w:t>
      </w:r>
    </w:p>
    <w:p w:rsidR="008811E3" w:rsidRDefault="008811E3">
      <w:pPr>
        <w:rPr>
          <w:sz w:val="28"/>
        </w:rPr>
      </w:pPr>
      <w:r>
        <w:rPr>
          <w:sz w:val="28"/>
        </w:rPr>
        <w:br w:type="page"/>
      </w:r>
    </w:p>
    <w:p w:rsidR="00F15ADF" w:rsidRPr="00F15ADF" w:rsidRDefault="00F15ADF" w:rsidP="00F15ADF">
      <w:pPr>
        <w:tabs>
          <w:tab w:val="left" w:pos="1177"/>
        </w:tabs>
        <w:jc w:val="both"/>
        <w:rPr>
          <w:sz w:val="28"/>
        </w:rPr>
      </w:pPr>
    </w:p>
    <w:p w:rsidR="000313B4" w:rsidRDefault="000313B4" w:rsidP="002B14F2">
      <w:pPr>
        <w:tabs>
          <w:tab w:val="left" w:pos="1177"/>
        </w:tabs>
      </w:pPr>
    </w:p>
    <w:p w:rsidR="000313B4" w:rsidRDefault="000313B4" w:rsidP="002B14F2">
      <w:pPr>
        <w:tabs>
          <w:tab w:val="left" w:pos="1177"/>
        </w:tabs>
      </w:pPr>
    </w:p>
    <w:p w:rsidR="000313B4" w:rsidRDefault="000313B4" w:rsidP="002B14F2">
      <w:pPr>
        <w:tabs>
          <w:tab w:val="left" w:pos="1177"/>
        </w:tabs>
      </w:pPr>
    </w:p>
    <w:p w:rsidR="000313B4" w:rsidRDefault="000313B4" w:rsidP="002B14F2">
      <w:pPr>
        <w:tabs>
          <w:tab w:val="left" w:pos="1177"/>
        </w:tabs>
      </w:pPr>
    </w:p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0313B4" w:rsidRPr="000313B4" w:rsidRDefault="000313B4" w:rsidP="000313B4"/>
    <w:p w:rsidR="00F15ADF" w:rsidRPr="000313B4" w:rsidRDefault="00F15ADF" w:rsidP="000313B4"/>
    <w:p w:rsidR="008811E3" w:rsidRDefault="008811E3" w:rsidP="000313B4">
      <w:pPr>
        <w:rPr>
          <w:sz w:val="28"/>
          <w:u w:val="single"/>
        </w:rPr>
      </w:pPr>
    </w:p>
    <w:p w:rsidR="008811E3" w:rsidRDefault="008811E3" w:rsidP="000313B4">
      <w:pPr>
        <w:rPr>
          <w:sz w:val="28"/>
          <w:u w:val="single"/>
        </w:rPr>
      </w:pPr>
    </w:p>
    <w:p w:rsidR="000313B4" w:rsidRPr="00F15ADF" w:rsidRDefault="00F15ADF" w:rsidP="000313B4">
      <w:pPr>
        <w:rPr>
          <w:sz w:val="28"/>
          <w:u w:val="single"/>
        </w:rPr>
      </w:pPr>
      <w:bookmarkStart w:id="0" w:name="_GoBack"/>
      <w:bookmarkEnd w:id="0"/>
      <w:r w:rsidRPr="00F15ADF">
        <w:rPr>
          <w:sz w:val="28"/>
          <w:u w:val="single"/>
        </w:rPr>
        <w:t>Trabajo experimental 2: Ampliación del fondo de escala del miliamperímetro.</w:t>
      </w:r>
    </w:p>
    <w:p w:rsidR="000313B4" w:rsidRPr="000313B4" w:rsidRDefault="000313B4" w:rsidP="000313B4"/>
    <w:p w:rsidR="000313B4" w:rsidRPr="000313B4" w:rsidRDefault="000313B4" w:rsidP="000313B4">
      <w:pPr>
        <w:tabs>
          <w:tab w:val="left" w:pos="6932"/>
        </w:tabs>
      </w:pPr>
      <w:r>
        <w:tab/>
      </w:r>
    </w:p>
    <w:tbl>
      <w:tblPr>
        <w:tblpPr w:leftFromText="141" w:rightFromText="141" w:vertAnchor="text" w:horzAnchor="margin" w:tblpY="9169"/>
        <w:tblW w:w="4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80"/>
        <w:gridCol w:w="1060"/>
        <w:gridCol w:w="1140"/>
      </w:tblGrid>
      <w:tr w:rsidR="00F15ADF" w:rsidRPr="00F15ADF" w:rsidTr="00F15AD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I(</w:t>
            </w: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r w:rsidRPr="00F15ADF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I(</w:t>
            </w: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F15ADF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27,7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32,5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39,3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47,8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54,1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59,9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65,6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69,6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89,9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±0,1mA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</w:tbl>
    <w:p w:rsidR="00F15ADF" w:rsidRDefault="00F15ADF" w:rsidP="000313B4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Default="00F15ADF" w:rsidP="00F15ADF"/>
    <w:p w:rsidR="00F15ADF" w:rsidRDefault="00F15ADF" w:rsidP="00F15ADF">
      <w:pPr>
        <w:tabs>
          <w:tab w:val="left" w:pos="1490"/>
        </w:tabs>
      </w:pPr>
      <w:r>
        <w:tab/>
      </w:r>
    </w:p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249184</wp:posOffset>
            </wp:positionV>
            <wp:extent cx="3705225" cy="2812151"/>
            <wp:effectExtent l="0" t="0" r="0" b="7620"/>
            <wp:wrapNone/>
            <wp:docPr id="2" name="Imagen 2" descr="C:\Users\Juan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1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Pr="00F15ADF" w:rsidRDefault="00F15ADF" w:rsidP="00F15ADF"/>
    <w:p w:rsidR="00F15ADF" w:rsidRDefault="00F15ADF" w:rsidP="00F15ADF"/>
    <w:p w:rsidR="00F15ADF" w:rsidRDefault="00F15ADF" w:rsidP="00F15ADF">
      <w:pPr>
        <w:tabs>
          <w:tab w:val="left" w:pos="3870"/>
        </w:tabs>
      </w:pPr>
      <w:r>
        <w:tab/>
      </w:r>
    </w:p>
    <w:tbl>
      <w:tblPr>
        <w:tblpPr w:leftFromText="141" w:rightFromText="141" w:vertAnchor="text" w:horzAnchor="margin" w:tblpY="10921"/>
        <w:tblW w:w="4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80"/>
        <w:gridCol w:w="1060"/>
        <w:gridCol w:w="1140"/>
      </w:tblGrid>
      <w:tr w:rsidR="00F15ADF" w:rsidRPr="00F15ADF" w:rsidTr="00F15AD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lastRenderedPageBreak/>
              <w:t>Vab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</w:t>
            </w:r>
            <w:proofErr w:type="spellStart"/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ΔVab</w:t>
            </w:r>
            <w:proofErr w:type="spellEnd"/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(V)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F15ADF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Ia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(</w:t>
            </w:r>
            <w:proofErr w:type="spellStart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mA</w:t>
            </w:r>
            <w:proofErr w:type="spellEnd"/>
            <w:r w:rsidRPr="00F15ADF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0,212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0,291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0,406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0,502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0,598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0,702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0,803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0,912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1,003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  <w:tr w:rsidR="00F15ADF" w:rsidRPr="00F15ADF" w:rsidTr="00F15AD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1,199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±0,001V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ADF" w:rsidRPr="00F15ADF" w:rsidRDefault="00F15ADF" w:rsidP="00F1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5ADF">
              <w:rPr>
                <w:rFonts w:ascii="Calibri" w:eastAsia="Times New Roman" w:hAnsi="Calibri" w:cs="Calibri"/>
                <w:color w:val="000000"/>
                <w:lang w:eastAsia="es-ES"/>
              </w:rPr>
              <w:t>±1mA</w:t>
            </w:r>
          </w:p>
        </w:tc>
      </w:tr>
    </w:tbl>
    <w:p w:rsidR="00D929C6" w:rsidRDefault="00F15ADF" w:rsidP="00F15ADF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6204533</wp:posOffset>
            </wp:positionV>
            <wp:extent cx="3686175" cy="2853619"/>
            <wp:effectExtent l="0" t="0" r="0" b="4445"/>
            <wp:wrapNone/>
            <wp:docPr id="3" name="Imagen 3" descr="C:\Users\Juan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5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9C6" w:rsidRDefault="00D929C6" w:rsidP="00D929C6">
      <w:pPr>
        <w:rPr>
          <w:sz w:val="28"/>
          <w:u w:val="single"/>
        </w:rPr>
      </w:pPr>
      <w:r w:rsidRPr="00D929C6">
        <w:rPr>
          <w:sz w:val="28"/>
          <w:u w:val="single"/>
        </w:rPr>
        <w:t>Trabajo experimental 3: Construcción de un voltímetro de 5 voltios de fondo de escala.</w:t>
      </w:r>
    </w:p>
    <w:p w:rsidR="00D929C6" w:rsidRDefault="00D929C6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tbl>
      <w:tblPr>
        <w:tblpPr w:leftFromText="141" w:rightFromText="141" w:vertAnchor="page" w:horzAnchor="margin" w:tblpY="8491"/>
        <w:tblW w:w="9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80"/>
        <w:gridCol w:w="1060"/>
        <w:gridCol w:w="1140"/>
        <w:gridCol w:w="1300"/>
        <w:gridCol w:w="1085"/>
        <w:gridCol w:w="1337"/>
        <w:gridCol w:w="1709"/>
      </w:tblGrid>
      <w:tr w:rsidR="00D929C6" w:rsidRPr="00D929C6" w:rsidTr="00D929C6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lastRenderedPageBreak/>
              <w:t>Vac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Vab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Vab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Vbc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Vbc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Vab+Vbc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vab+</w:t>
            </w:r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>
              <w:rPr>
                <w:rFonts w:ascii="Bodoni MT" w:eastAsia="Times New Roman" w:hAnsi="Bodoni MT" w:cs="Calibri"/>
                <w:color w:val="000000"/>
                <w:lang w:eastAsia="es-ES"/>
              </w:rPr>
              <w:t>Vbc</w:t>
            </w:r>
            <w:proofErr w:type="spellEnd"/>
            <w:r>
              <w:rPr>
                <w:rFonts w:ascii="Bodoni MT" w:eastAsia="Times New Roman" w:hAnsi="Bodoni MT" w:cs="Calibri"/>
                <w:color w:val="000000"/>
                <w:lang w:eastAsia="es-ES"/>
              </w:rPr>
              <w:t>(V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Vab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Vab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Vbc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Vbc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proofErr w:type="spellStart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Vab+Vbc</w:t>
            </w:r>
            <w:proofErr w:type="spellEnd"/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(V)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Bodoni MT" w:eastAsia="Times New Roman" w:hAnsi="Bodoni MT" w:cs="Calibri"/>
                <w:color w:val="000000"/>
                <w:lang w:eastAsia="es-ES"/>
              </w:rPr>
            </w:pP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±</w:t>
            </w:r>
            <w:proofErr w:type="spellStart"/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vab+</w:t>
            </w:r>
            <w:r w:rsidRPr="00D929C6">
              <w:rPr>
                <w:rFonts w:ascii="Cambria" w:eastAsia="Times New Roman" w:hAnsi="Cambria" w:cs="Cambria"/>
                <w:color w:val="000000"/>
                <w:lang w:eastAsia="es-ES"/>
              </w:rPr>
              <w:t>Δ</w:t>
            </w:r>
            <w:r>
              <w:rPr>
                <w:rFonts w:ascii="Bodoni MT" w:eastAsia="Times New Roman" w:hAnsi="Bodoni MT" w:cs="Calibri"/>
                <w:color w:val="000000"/>
                <w:lang w:eastAsia="es-ES"/>
              </w:rPr>
              <w:t>Vbc</w:t>
            </w:r>
            <w:proofErr w:type="spellEnd"/>
            <w:r>
              <w:rPr>
                <w:rFonts w:ascii="Bodoni MT" w:eastAsia="Times New Roman" w:hAnsi="Bodoni MT" w:cs="Calibri"/>
                <w:color w:val="000000"/>
                <w:lang w:eastAsia="es-ES"/>
              </w:rPr>
              <w:t>(V</w:t>
            </w:r>
            <w:r w:rsidRPr="00D929C6">
              <w:rPr>
                <w:rFonts w:ascii="Bodoni MT" w:eastAsia="Times New Roman" w:hAnsi="Bodoni MT" w:cs="Calibri"/>
                <w:color w:val="000000"/>
                <w:lang w:eastAsia="es-ES"/>
              </w:rPr>
              <w:t>)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9,18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9,22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  <w:tr w:rsidR="00D929C6" w:rsidRPr="00D929C6" w:rsidTr="00D929C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4,62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±0,01V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9,24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9C6" w:rsidRPr="00D929C6" w:rsidRDefault="00D929C6" w:rsidP="00D92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29C6">
              <w:rPr>
                <w:rFonts w:ascii="Calibri" w:eastAsia="Times New Roman" w:hAnsi="Calibri" w:cs="Calibri"/>
                <w:color w:val="000000"/>
                <w:lang w:eastAsia="es-ES"/>
              </w:rPr>
              <w:t>±0,02V</w:t>
            </w:r>
          </w:p>
        </w:tc>
      </w:tr>
    </w:tbl>
    <w:p w:rsidR="00D929C6" w:rsidRDefault="00D929C6" w:rsidP="00D929C6">
      <w:pPr>
        <w:rPr>
          <w:sz w:val="28"/>
          <w:u w:val="single"/>
        </w:rPr>
      </w:pPr>
    </w:p>
    <w:p w:rsidR="00F15ADF" w:rsidRPr="00D929C6" w:rsidRDefault="00D929C6" w:rsidP="00D929C6">
      <w:pPr>
        <w:rPr>
          <w:sz w:val="28"/>
          <w:u w:val="single"/>
        </w:rPr>
      </w:pPr>
      <w:r w:rsidRPr="00D929C6">
        <w:rPr>
          <w:sz w:val="28"/>
          <w:u w:val="single"/>
        </w:rPr>
        <w:t>Trabajo experimental 4: Estudio del rango de utilidad para la medida del voltímetro construido.</w:t>
      </w:r>
    </w:p>
    <w:sectPr w:rsidR="00F15ADF" w:rsidRPr="00D929C6" w:rsidSect="002B14F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02F" w:rsidRDefault="0024002F" w:rsidP="000313B4">
      <w:pPr>
        <w:spacing w:after="0" w:line="240" w:lineRule="auto"/>
      </w:pPr>
      <w:r>
        <w:separator/>
      </w:r>
    </w:p>
  </w:endnote>
  <w:endnote w:type="continuationSeparator" w:id="0">
    <w:p w:rsidR="0024002F" w:rsidRDefault="0024002F" w:rsidP="0003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136831"/>
      <w:docPartObj>
        <w:docPartGallery w:val="Page Numbers (Bottom of Page)"/>
        <w:docPartUnique/>
      </w:docPartObj>
    </w:sdtPr>
    <w:sdtContent>
      <w:p w:rsidR="000313B4" w:rsidRDefault="000313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1E3">
          <w:rPr>
            <w:noProof/>
          </w:rPr>
          <w:t>5</w:t>
        </w:r>
        <w:r>
          <w:fldChar w:fldCharType="end"/>
        </w:r>
      </w:p>
    </w:sdtContent>
  </w:sdt>
  <w:p w:rsidR="000313B4" w:rsidRDefault="000313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02F" w:rsidRDefault="0024002F" w:rsidP="000313B4">
      <w:pPr>
        <w:spacing w:after="0" w:line="240" w:lineRule="auto"/>
      </w:pPr>
      <w:r>
        <w:separator/>
      </w:r>
    </w:p>
  </w:footnote>
  <w:footnote w:type="continuationSeparator" w:id="0">
    <w:p w:rsidR="0024002F" w:rsidRDefault="0024002F" w:rsidP="00031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F1"/>
    <w:rsid w:val="000313B4"/>
    <w:rsid w:val="000B485E"/>
    <w:rsid w:val="00122CF7"/>
    <w:rsid w:val="001741EC"/>
    <w:rsid w:val="0024002F"/>
    <w:rsid w:val="002B14F2"/>
    <w:rsid w:val="002C2A60"/>
    <w:rsid w:val="0038246E"/>
    <w:rsid w:val="00687395"/>
    <w:rsid w:val="008811E3"/>
    <w:rsid w:val="008F429F"/>
    <w:rsid w:val="009D650B"/>
    <w:rsid w:val="00BD7585"/>
    <w:rsid w:val="00CE3731"/>
    <w:rsid w:val="00D026F1"/>
    <w:rsid w:val="00D929C6"/>
    <w:rsid w:val="00F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CBB57"/>
  <w15:chartTrackingRefBased/>
  <w15:docId w15:val="{42F07B04-DE76-4D91-ACE7-C547AB77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3B4"/>
  </w:style>
  <w:style w:type="paragraph" w:styleId="Piedepgina">
    <w:name w:val="footer"/>
    <w:basedOn w:val="Normal"/>
    <w:link w:val="PiedepginaCar"/>
    <w:uiPriority w:val="99"/>
    <w:unhideWhenUsed/>
    <w:rsid w:val="00031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74F0-D82D-4A86-8DBF-93B6DFDF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Juan Casado</cp:lastModifiedBy>
  <cp:revision>3</cp:revision>
  <dcterms:created xsi:type="dcterms:W3CDTF">2016-11-22T22:21:00Z</dcterms:created>
  <dcterms:modified xsi:type="dcterms:W3CDTF">2016-11-22T23:02:00Z</dcterms:modified>
</cp:coreProperties>
</file>