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5AE" w:rsidRDefault="00FA25AE" w:rsidP="00FA25AE">
      <w:pPr>
        <w:widowControl w:val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 wp14:anchorId="713272CC" wp14:editId="376AF246">
                <wp:simplePos x="0" y="0"/>
                <wp:positionH relativeFrom="margin">
                  <wp:posOffset>1036341</wp:posOffset>
                </wp:positionH>
                <wp:positionV relativeFrom="paragraph">
                  <wp:posOffset>-601845</wp:posOffset>
                </wp:positionV>
                <wp:extent cx="3530600" cy="595901"/>
                <wp:effectExtent l="0" t="0" r="0" b="0"/>
                <wp:wrapNone/>
                <wp:docPr id="10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595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4811" w:rsidRDefault="00054811" w:rsidP="00FA25AE">
                            <w:pPr>
                              <w:spacing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</w:rPr>
                              <w:t>TECNOLÓGICO NACIONAL DE MÉXICO</w:t>
                            </w:r>
                          </w:p>
                          <w:p w:rsidR="00054811" w:rsidRDefault="00054811" w:rsidP="00FA25AE">
                            <w:pPr>
                              <w:spacing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366091"/>
                              </w:rPr>
                              <w:t>Instituto Tecnológico de Chihuahua II</w:t>
                            </w:r>
                          </w:p>
                        </w:txbxContent>
                      </wps:txbx>
                      <wps:bodyPr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272CC" id="5 Rectángulo" o:spid="_x0000_s1026" style="position:absolute;margin-left:81.6pt;margin-top:-47.4pt;width:278pt;height:46.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" o:allowincell="f" filled="f" stroked="f">
                <v:textbox inset="2.53958mm,1.2694mm,2.53958mm,1.2694mm">
                  <w:txbxContent>
                    <w:p w:rsidR="00054811" w:rsidRDefault="00054811" w:rsidP="00FA25AE">
                      <w:pPr>
                        <w:spacing w:line="273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</w:rPr>
                        <w:t>TECNOLÓGICO NACIONAL DE MÉXICO</w:t>
                      </w:r>
                    </w:p>
                    <w:p w:rsidR="00054811" w:rsidRDefault="00054811" w:rsidP="00FA25AE">
                      <w:pPr>
                        <w:spacing w:line="273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366091"/>
                        </w:rPr>
                        <w:t>Instituto Tecnológico de Chihuahua II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0" hidden="0" allowOverlap="1" wp14:anchorId="1CDD2C24" wp14:editId="6BF32A35">
                <wp:simplePos x="0" y="0"/>
                <wp:positionH relativeFrom="margin">
                  <wp:posOffset>466725</wp:posOffset>
                </wp:positionH>
                <wp:positionV relativeFrom="paragraph">
                  <wp:posOffset>0</wp:posOffset>
                </wp:positionV>
                <wp:extent cx="4572000" cy="4533900"/>
                <wp:effectExtent l="0" t="0" r="0" b="0"/>
                <wp:wrapSquare wrapText="bothSides" distT="0" distB="0" distL="114300" distR="114300"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0000" y="1515908"/>
                          <a:ext cx="4572000" cy="452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4811" w:rsidRDefault="00054811" w:rsidP="00FA25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CDD2C24" id="4 Rectángulo" o:spid="_x0000_s1027" style="position:absolute;margin-left:36.75pt;margin-top:0;width:5in;height:357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" o:allowincell="f" filled="f" stroked="f">
                <v:textbox inset="2.53958mm,2.53958mm,2.53958mm,2.53958mm">
                  <w:txbxContent>
                    <w:p w:rsidR="00054811" w:rsidRDefault="00054811" w:rsidP="00FA25A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0" hidden="0" allowOverlap="1" wp14:anchorId="6AA717E1" wp14:editId="274C10D8">
            <wp:simplePos x="0" y="0"/>
            <wp:positionH relativeFrom="margin">
              <wp:posOffset>571500</wp:posOffset>
            </wp:positionH>
            <wp:positionV relativeFrom="paragraph">
              <wp:posOffset>0</wp:posOffset>
            </wp:positionV>
            <wp:extent cx="4572000" cy="4528185"/>
            <wp:effectExtent l="0" t="0" r="0" b="0"/>
            <wp:wrapSquare wrapText="bothSides" distT="0" distB="0" distL="114300" distR="114300"/>
            <wp:docPr id="1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28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pPr w:leftFromText="141" w:rightFromText="141" w:vertAnchor="page" w:horzAnchor="margin" w:tblpY="6602"/>
        <w:tblW w:w="8930" w:type="dxa"/>
        <w:tblLayout w:type="fixed"/>
        <w:tblLook w:val="0400" w:firstRow="0" w:lastRow="0" w:firstColumn="0" w:lastColumn="0" w:noHBand="0" w:noVBand="1"/>
      </w:tblPr>
      <w:tblGrid>
        <w:gridCol w:w="8930"/>
      </w:tblGrid>
      <w:tr w:rsidR="00FA25AE" w:rsidTr="00FA25AE">
        <w:trPr>
          <w:trHeight w:val="2121"/>
        </w:trPr>
        <w:tc>
          <w:tcPr>
            <w:tcW w:w="8930" w:type="dxa"/>
          </w:tcPr>
          <w:p w:rsidR="00FA25AE" w:rsidRDefault="00FA25AE" w:rsidP="00FA25AE">
            <w:pPr>
              <w:spacing w:line="240" w:lineRule="auto"/>
            </w:pPr>
          </w:p>
        </w:tc>
      </w:tr>
      <w:tr w:rsidR="00FA25AE" w:rsidTr="00FA25AE">
        <w:trPr>
          <w:trHeight w:val="1060"/>
        </w:trPr>
        <w:sdt>
          <w:sdtPr>
            <w:rPr>
              <w:b/>
              <w:bCs/>
              <w:sz w:val="54"/>
              <w:szCs w:val="54"/>
            </w:rPr>
            <w:alias w:val="Título"/>
            <w:id w:val="15524250"/>
            <w:placeholder>
              <w:docPart w:val="F1BA3E56D54A453FB05965F00D52032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8930" w:type="dxa"/>
                <w:tcBorders>
                  <w:bottom w:val="single" w:sz="4" w:space="0" w:color="4F81BD"/>
                </w:tcBorders>
                <w:vAlign w:val="center"/>
              </w:tcPr>
              <w:p w:rsidR="00FA25AE" w:rsidRDefault="003B1F55" w:rsidP="00FA25AE">
                <w:pPr>
                  <w:spacing w:line="240" w:lineRule="auto"/>
                  <w:jc w:val="center"/>
                </w:pPr>
                <w:r>
                  <w:rPr>
                    <w:b/>
                    <w:bCs/>
                    <w:sz w:val="54"/>
                    <w:szCs w:val="54"/>
                  </w:rPr>
                  <w:t>PRÁCTICA 19</w:t>
                </w:r>
              </w:p>
            </w:tc>
          </w:sdtContent>
        </w:sdt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Pr="00EB32F2" w:rsidRDefault="00260B48" w:rsidP="00FA25AE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Desarrollo de aplicaciones web</w:t>
            </w:r>
          </w:p>
        </w:tc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Default="00FA25AE" w:rsidP="00FA25AE">
            <w:pPr>
              <w:spacing w:line="240" w:lineRule="auto"/>
            </w:pPr>
          </w:p>
        </w:tc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Default="00260B48" w:rsidP="00FA25AE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</w:rPr>
              <w:t>[02/02</w:t>
            </w:r>
            <w:r w:rsidR="00FA25AE">
              <w:rPr>
                <w:rFonts w:ascii="Cambria" w:eastAsia="Cambria" w:hAnsi="Cambria" w:cs="Cambria"/>
                <w:b/>
              </w:rPr>
              <w:t>/2016]</w:t>
            </w:r>
          </w:p>
          <w:p w:rsidR="00FA25AE" w:rsidRPr="00AD3C60" w:rsidRDefault="00FA25AE" w:rsidP="00260B48">
            <w:pPr>
              <w:spacing w:line="240" w:lineRule="auto"/>
              <w:jc w:val="center"/>
              <w:rPr>
                <w:rFonts w:asciiTheme="majorHAnsi" w:eastAsia="Cambria" w:hAnsiTheme="majorHAnsi" w:cs="Cambria"/>
                <w:sz w:val="28"/>
                <w:szCs w:val="28"/>
              </w:rPr>
            </w:pPr>
            <w:r w:rsidRPr="00AD3C60">
              <w:rPr>
                <w:rFonts w:asciiTheme="majorHAnsi" w:eastAsia="Cambria" w:hAnsiTheme="majorHAnsi" w:cs="Cambria"/>
                <w:sz w:val="28"/>
                <w:szCs w:val="28"/>
              </w:rPr>
              <w:t>Juan Humberto Chacón Holguín</w:t>
            </w:r>
          </w:p>
          <w:p w:rsidR="00FA25AE" w:rsidRPr="00AD3C60" w:rsidRDefault="00FA25AE" w:rsidP="00FA25AE">
            <w:pPr>
              <w:spacing w:line="240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D3C60">
              <w:rPr>
                <w:rFonts w:asciiTheme="majorHAnsi" w:hAnsiTheme="majorHAnsi"/>
                <w:sz w:val="28"/>
                <w:szCs w:val="28"/>
              </w:rPr>
              <w:t>13550355</w:t>
            </w:r>
          </w:p>
          <w:p w:rsidR="00FA25AE" w:rsidRPr="00AD3C60" w:rsidRDefault="00FA25AE" w:rsidP="00FA25A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  <w:p w:rsidR="00FA25AE" w:rsidRDefault="00FA25AE" w:rsidP="00FA25AE">
            <w:pPr>
              <w:spacing w:line="240" w:lineRule="auto"/>
              <w:jc w:val="center"/>
            </w:pPr>
          </w:p>
        </w:tc>
      </w:tr>
    </w:tbl>
    <w:p w:rsidR="00C062C3" w:rsidRDefault="00C062C3"/>
    <w:p w:rsidR="0095089B" w:rsidRPr="006E27A7" w:rsidRDefault="00FA25AE" w:rsidP="006E27A7">
      <w:pPr>
        <w:rPr>
          <w:lang w:eastAsia="es-MX"/>
        </w:rPr>
      </w:pPr>
      <w:r>
        <w:rPr>
          <w:lang w:eastAsia="es-MX"/>
        </w:rPr>
        <w:br w:type="page"/>
      </w:r>
    </w:p>
    <w:p w:rsidR="0062437B" w:rsidRDefault="0062437B" w:rsidP="0062437B">
      <w:p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A80327">
        <w:rPr>
          <w:rFonts w:ascii="Arial" w:hAnsi="Arial" w:cs="Arial"/>
          <w:b/>
          <w:sz w:val="24"/>
          <w:szCs w:val="24"/>
        </w:rPr>
        <w:lastRenderedPageBreak/>
        <w:t xml:space="preserve">Conceptos de la </w:t>
      </w:r>
      <w:r w:rsidR="003B1F55">
        <w:rPr>
          <w:rFonts w:ascii="Arial" w:hAnsi="Arial" w:cs="Arial"/>
          <w:b/>
          <w:sz w:val="24"/>
          <w:szCs w:val="24"/>
        </w:rPr>
        <w:t>práctica 19</w:t>
      </w:r>
    </w:p>
    <w:p w:rsidR="00B7704A" w:rsidRPr="00636606" w:rsidRDefault="00636606" w:rsidP="0062437B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636606">
        <w:rPr>
          <w:rFonts w:ascii="Arial" w:hAnsi="Arial" w:cs="Arial"/>
          <w:sz w:val="24"/>
          <w:szCs w:val="24"/>
        </w:rPr>
        <w:t>MediaDevices</w:t>
      </w:r>
    </w:p>
    <w:p w:rsidR="00636606" w:rsidRDefault="00636606" w:rsidP="00636606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636606">
        <w:rPr>
          <w:rFonts w:ascii="Arial" w:hAnsi="Arial" w:cs="Arial"/>
          <w:sz w:val="24"/>
          <w:szCs w:val="24"/>
        </w:rPr>
        <w:t>La propiedad de sólo lectura</w:t>
      </w:r>
      <w:r w:rsidRPr="00636606">
        <w:rPr>
          <w:rFonts w:ascii="Arial" w:hAnsi="Arial" w:cs="Arial"/>
          <w:sz w:val="24"/>
          <w:szCs w:val="24"/>
        </w:rPr>
        <w:t xml:space="preserve"> de</w:t>
      </w:r>
      <w:r w:rsidRPr="00636606">
        <w:rPr>
          <w:rFonts w:ascii="Arial" w:hAnsi="Arial" w:cs="Arial"/>
          <w:sz w:val="24"/>
          <w:szCs w:val="24"/>
        </w:rPr>
        <w:t xml:space="preserve"> Navigator.mediaDevices devuelve un objeto MediaDevices, que proporciona acceso a dispositivos de entrada de medios conectados, como cámaras y micrófonos, así como compartir pantallas.</w:t>
      </w:r>
    </w:p>
    <w:p w:rsidR="00636606" w:rsidRDefault="00636606" w:rsidP="00636606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Sintaxis:</w:t>
      </w:r>
    </w:p>
    <w:p w:rsidR="00636606" w:rsidRDefault="00636606" w:rsidP="00636606">
      <w:pPr>
        <w:keepNext/>
        <w:spacing w:after="120"/>
        <w:jc w:val="center"/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3581400" cy="315163"/>
            <wp:effectExtent l="0" t="0" r="0" b="8890"/>
            <wp:docPr id="1" name="Imagen 1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8D23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5" cy="3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606" w:rsidRDefault="00636606" w:rsidP="00636606">
      <w:pPr>
        <w:pStyle w:val="Descripcin"/>
        <w:jc w:val="center"/>
        <w:rPr>
          <w:color w:val="0070C0"/>
          <w:sz w:val="22"/>
          <w:szCs w:val="22"/>
        </w:rPr>
      </w:pPr>
      <w:r w:rsidRPr="00636606">
        <w:rPr>
          <w:color w:val="0070C0"/>
          <w:sz w:val="22"/>
          <w:szCs w:val="22"/>
        </w:rPr>
        <w:t xml:space="preserve">Ilustración </w:t>
      </w:r>
      <w:r w:rsidRPr="00636606">
        <w:rPr>
          <w:color w:val="0070C0"/>
          <w:sz w:val="22"/>
          <w:szCs w:val="22"/>
        </w:rPr>
        <w:fldChar w:fldCharType="begin"/>
      </w:r>
      <w:r w:rsidRPr="00636606">
        <w:rPr>
          <w:color w:val="0070C0"/>
          <w:sz w:val="22"/>
          <w:szCs w:val="22"/>
        </w:rPr>
        <w:instrText xml:space="preserve"> SEQ Ilustración \* ARABIC </w:instrText>
      </w:r>
      <w:r w:rsidRPr="00636606">
        <w:rPr>
          <w:color w:val="0070C0"/>
          <w:sz w:val="22"/>
          <w:szCs w:val="22"/>
        </w:rPr>
        <w:fldChar w:fldCharType="separate"/>
      </w:r>
      <w:r w:rsidR="006B43BE">
        <w:rPr>
          <w:noProof/>
          <w:color w:val="0070C0"/>
          <w:sz w:val="22"/>
          <w:szCs w:val="22"/>
        </w:rPr>
        <w:t>1</w:t>
      </w:r>
      <w:r w:rsidRPr="00636606">
        <w:rPr>
          <w:color w:val="0070C0"/>
          <w:sz w:val="22"/>
          <w:szCs w:val="22"/>
        </w:rPr>
        <w:fldChar w:fldCharType="end"/>
      </w:r>
      <w:r w:rsidRPr="00636606">
        <w:rPr>
          <w:color w:val="0070C0"/>
          <w:sz w:val="22"/>
          <w:szCs w:val="22"/>
        </w:rPr>
        <w:t>: Sintaxis de MediaDevices.</w:t>
      </w:r>
    </w:p>
    <w:p w:rsidR="00636606" w:rsidRDefault="00636606" w:rsidP="00636606"/>
    <w:p w:rsidR="00636606" w:rsidRDefault="00636606" w:rsidP="00636606">
      <w:hyperlink r:id="rId10" w:history="1">
        <w:r w:rsidRPr="001E46BA">
          <w:rPr>
            <w:rStyle w:val="Hipervnculo"/>
          </w:rPr>
          <w:t>https://developer.mozilla.org/es/docs/Web/API/Navigator/mediaDevices</w:t>
        </w:r>
      </w:hyperlink>
    </w:p>
    <w:p w:rsidR="00A37FDE" w:rsidRDefault="00A37FDE" w:rsidP="00636606">
      <w:hyperlink r:id="rId11" w:history="1">
        <w:r w:rsidRPr="001E46BA">
          <w:rPr>
            <w:rStyle w:val="Hipervnculo"/>
          </w:rPr>
          <w:t>https://developer.mozilla.org/es/docs/Web/API/Navigator/getUserMedia</w:t>
        </w:r>
      </w:hyperlink>
    </w:p>
    <w:p w:rsidR="006B43BE" w:rsidRDefault="006B43BE" w:rsidP="00636606">
      <w:hyperlink r:id="rId12" w:history="1">
        <w:r w:rsidRPr="001E46BA">
          <w:rPr>
            <w:rStyle w:val="Hipervnculo"/>
          </w:rPr>
          <w:t>https://developer.mozilla.org/es/docs/Web/API/URL/createObjectURL</w:t>
        </w:r>
      </w:hyperlink>
    </w:p>
    <w:p w:rsidR="006B43BE" w:rsidRDefault="006B43BE" w:rsidP="00636606"/>
    <w:p w:rsidR="00636606" w:rsidRPr="00636606" w:rsidRDefault="00636606" w:rsidP="00636606"/>
    <w:p w:rsidR="0096024E" w:rsidRPr="00636606" w:rsidRDefault="0096024E" w:rsidP="0062437B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636606">
        <w:rPr>
          <w:rFonts w:ascii="Arial" w:hAnsi="Arial" w:cs="Arial"/>
          <w:sz w:val="24"/>
          <w:szCs w:val="24"/>
        </w:rPr>
        <w:t>G</w:t>
      </w:r>
      <w:r w:rsidR="00636606" w:rsidRPr="00636606">
        <w:rPr>
          <w:rFonts w:ascii="Arial" w:hAnsi="Arial" w:cs="Arial"/>
          <w:sz w:val="24"/>
          <w:szCs w:val="24"/>
        </w:rPr>
        <w:t>etUserM</w:t>
      </w:r>
      <w:r w:rsidRPr="00636606">
        <w:rPr>
          <w:rFonts w:ascii="Arial" w:hAnsi="Arial" w:cs="Arial"/>
          <w:sz w:val="24"/>
          <w:szCs w:val="24"/>
        </w:rPr>
        <w:t>edia</w:t>
      </w:r>
    </w:p>
    <w:p w:rsidR="00636606" w:rsidRDefault="00636606" w:rsidP="0062437B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913997">
        <w:rPr>
          <w:rFonts w:ascii="Arial" w:hAnsi="Arial" w:cs="Arial"/>
          <w:sz w:val="24"/>
          <w:szCs w:val="24"/>
        </w:rPr>
        <w:t>Pide al usuario permiso para usar un dispositivo multimedia como una cámara o micrófono. Si el usuario concede este permiso, el successCallback es invocado en la aplicación llamada con un objeto LocalMediaStream como argumento.</w:t>
      </w:r>
    </w:p>
    <w:p w:rsidR="00913997" w:rsidRDefault="00913997" w:rsidP="0062437B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Sintaxis:</w:t>
      </w:r>
    </w:p>
    <w:p w:rsidR="00913997" w:rsidRDefault="00913997" w:rsidP="00913997">
      <w:pPr>
        <w:keepNext/>
        <w:spacing w:after="120"/>
        <w:jc w:val="center"/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094512" cy="257175"/>
            <wp:effectExtent l="0" t="0" r="0" b="0"/>
            <wp:docPr id="5" name="Imagen 5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58FB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73" cy="25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997" w:rsidRDefault="00913997" w:rsidP="00913997">
      <w:pPr>
        <w:pStyle w:val="Descripcin"/>
        <w:jc w:val="center"/>
        <w:rPr>
          <w:color w:val="0070C0"/>
          <w:sz w:val="22"/>
          <w:szCs w:val="22"/>
        </w:rPr>
      </w:pPr>
      <w:r w:rsidRPr="00913997">
        <w:rPr>
          <w:color w:val="0070C0"/>
          <w:sz w:val="22"/>
          <w:szCs w:val="22"/>
        </w:rPr>
        <w:t xml:space="preserve">Ilustración </w:t>
      </w:r>
      <w:r w:rsidRPr="00913997">
        <w:rPr>
          <w:color w:val="0070C0"/>
          <w:sz w:val="22"/>
          <w:szCs w:val="22"/>
        </w:rPr>
        <w:fldChar w:fldCharType="begin"/>
      </w:r>
      <w:r w:rsidRPr="00913997">
        <w:rPr>
          <w:color w:val="0070C0"/>
          <w:sz w:val="22"/>
          <w:szCs w:val="22"/>
        </w:rPr>
        <w:instrText xml:space="preserve"> SEQ Ilustración \* ARABIC </w:instrText>
      </w:r>
      <w:r w:rsidRPr="00913997">
        <w:rPr>
          <w:color w:val="0070C0"/>
          <w:sz w:val="22"/>
          <w:szCs w:val="22"/>
        </w:rPr>
        <w:fldChar w:fldCharType="separate"/>
      </w:r>
      <w:r w:rsidR="006B43BE">
        <w:rPr>
          <w:noProof/>
          <w:color w:val="0070C0"/>
          <w:sz w:val="22"/>
          <w:szCs w:val="22"/>
        </w:rPr>
        <w:t>2</w:t>
      </w:r>
      <w:r w:rsidRPr="00913997">
        <w:rPr>
          <w:color w:val="0070C0"/>
          <w:sz w:val="22"/>
          <w:szCs w:val="22"/>
        </w:rPr>
        <w:fldChar w:fldCharType="end"/>
      </w:r>
      <w:r w:rsidRPr="00913997">
        <w:rPr>
          <w:color w:val="0070C0"/>
          <w:sz w:val="22"/>
          <w:szCs w:val="22"/>
        </w:rPr>
        <w:t>: Sintaxis GetUserMedia.</w:t>
      </w:r>
    </w:p>
    <w:p w:rsidR="00913997" w:rsidRDefault="00913997" w:rsidP="009139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Parámetros</w:t>
      </w:r>
      <w:r w:rsidR="00A37FDE">
        <w:rPr>
          <w:rFonts w:ascii="Arial" w:hAnsi="Arial" w:cs="Arial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13997" w:rsidTr="00913997">
        <w:tc>
          <w:tcPr>
            <w:tcW w:w="2942" w:type="dxa"/>
          </w:tcPr>
          <w:p w:rsidR="00913997" w:rsidRDefault="00913997" w:rsidP="009139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Parámetro</w:t>
            </w:r>
          </w:p>
        </w:tc>
        <w:tc>
          <w:tcPr>
            <w:tcW w:w="2943" w:type="dxa"/>
          </w:tcPr>
          <w:p w:rsidR="00913997" w:rsidRDefault="00913997" w:rsidP="009139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Requerido/opcional</w:t>
            </w:r>
          </w:p>
        </w:tc>
        <w:tc>
          <w:tcPr>
            <w:tcW w:w="2943" w:type="dxa"/>
          </w:tcPr>
          <w:p w:rsidR="00913997" w:rsidRDefault="00913997" w:rsidP="009139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913997" w:rsidTr="00913997">
        <w:tc>
          <w:tcPr>
            <w:tcW w:w="2942" w:type="dxa"/>
          </w:tcPr>
          <w:p w:rsidR="00913997" w:rsidRDefault="00913997" w:rsidP="009139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Constrains</w:t>
            </w:r>
          </w:p>
        </w:tc>
        <w:tc>
          <w:tcPr>
            <w:tcW w:w="2943" w:type="dxa"/>
          </w:tcPr>
          <w:p w:rsidR="00913997" w:rsidRDefault="00913997" w:rsidP="009139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Requerido</w:t>
            </w:r>
          </w:p>
        </w:tc>
        <w:tc>
          <w:tcPr>
            <w:tcW w:w="2943" w:type="dxa"/>
          </w:tcPr>
          <w:p w:rsidR="00A37FDE" w:rsidRPr="00A37FDE" w:rsidRDefault="001D62E2" w:rsidP="00A37FDE">
            <w:pPr>
              <w:spacing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tipo de multimedia que soporta el objeto LocalMediaStream devuelto en el successCallback.</w:t>
            </w:r>
            <w:r w:rsidR="00A37FDE" w:rsidRPr="00A37FD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7FDE">
              <w:rPr>
                <w:rFonts w:ascii="Arial" w:hAnsi="Arial" w:cs="Arial"/>
                <w:sz w:val="24"/>
                <w:szCs w:val="24"/>
              </w:rPr>
              <w:t>E</w:t>
            </w:r>
            <w:r w:rsidR="00A37FDE" w:rsidRPr="00A37FDE">
              <w:rPr>
                <w:rFonts w:ascii="Arial" w:hAnsi="Arial" w:cs="Arial"/>
                <w:sz w:val="24"/>
                <w:szCs w:val="24"/>
              </w:rPr>
              <w:t>s un objeto MediaStreamConstraints con dos miembros booleanos: video y audio.</w:t>
            </w:r>
          </w:p>
          <w:p w:rsidR="00913997" w:rsidRDefault="00913997" w:rsidP="009139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3997" w:rsidTr="00913997">
        <w:tc>
          <w:tcPr>
            <w:tcW w:w="2942" w:type="dxa"/>
          </w:tcPr>
          <w:p w:rsidR="00913997" w:rsidRDefault="001D62E2" w:rsidP="009139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successCallBack</w:t>
            </w:r>
          </w:p>
        </w:tc>
        <w:tc>
          <w:tcPr>
            <w:tcW w:w="2943" w:type="dxa"/>
          </w:tcPr>
          <w:p w:rsidR="00913997" w:rsidRDefault="001D62E2" w:rsidP="009139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Requerido</w:t>
            </w:r>
          </w:p>
        </w:tc>
        <w:tc>
          <w:tcPr>
            <w:tcW w:w="2943" w:type="dxa"/>
          </w:tcPr>
          <w:p w:rsidR="00913997" w:rsidRDefault="001D62E2" w:rsidP="009139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función a invocar cuando se pasa el objeto LocalMediaStream.</w:t>
            </w:r>
          </w:p>
        </w:tc>
      </w:tr>
      <w:tr w:rsidR="00913997" w:rsidTr="00913997">
        <w:tc>
          <w:tcPr>
            <w:tcW w:w="2942" w:type="dxa"/>
          </w:tcPr>
          <w:p w:rsidR="00913997" w:rsidRDefault="001D62E2" w:rsidP="009139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errorCallback</w:t>
            </w:r>
          </w:p>
        </w:tc>
        <w:tc>
          <w:tcPr>
            <w:tcW w:w="2943" w:type="dxa"/>
          </w:tcPr>
          <w:p w:rsidR="00913997" w:rsidRDefault="001D62E2" w:rsidP="009139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</w:t>
            </w:r>
          </w:p>
        </w:tc>
        <w:tc>
          <w:tcPr>
            <w:tcW w:w="2943" w:type="dxa"/>
          </w:tcPr>
          <w:p w:rsidR="00913997" w:rsidRDefault="001D62E2" w:rsidP="009139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función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 invoca en la aplicación si falla la llamada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13997" w:rsidRPr="00913997" w:rsidRDefault="00913997" w:rsidP="00913997">
      <w:pPr>
        <w:jc w:val="both"/>
        <w:rPr>
          <w:rFonts w:ascii="Arial" w:hAnsi="Arial" w:cs="Arial"/>
          <w:sz w:val="24"/>
          <w:szCs w:val="24"/>
        </w:rPr>
      </w:pPr>
    </w:p>
    <w:p w:rsidR="0096024E" w:rsidRDefault="006B43BE" w:rsidP="0062437B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96024E" w:rsidRPr="00636606">
        <w:rPr>
          <w:rFonts w:ascii="Arial" w:hAnsi="Arial" w:cs="Arial"/>
          <w:sz w:val="24"/>
          <w:szCs w:val="24"/>
        </w:rPr>
        <w:t>reate</w:t>
      </w:r>
      <w:r>
        <w:rPr>
          <w:rFonts w:ascii="Arial" w:hAnsi="Arial" w:cs="Arial"/>
          <w:sz w:val="24"/>
          <w:szCs w:val="24"/>
        </w:rPr>
        <w:t>O</w:t>
      </w:r>
      <w:r w:rsidR="0096024E" w:rsidRPr="00636606">
        <w:rPr>
          <w:rFonts w:ascii="Arial" w:hAnsi="Arial" w:cs="Arial"/>
          <w:sz w:val="24"/>
          <w:szCs w:val="24"/>
        </w:rPr>
        <w:t>bject</w:t>
      </w:r>
      <w:r>
        <w:rPr>
          <w:rFonts w:ascii="Arial" w:hAnsi="Arial" w:cs="Arial"/>
          <w:sz w:val="24"/>
          <w:szCs w:val="24"/>
        </w:rPr>
        <w:t>URL</w:t>
      </w:r>
    </w:p>
    <w:p w:rsidR="00A37FDE" w:rsidRDefault="00A37FDE" w:rsidP="0062437B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6B43BE">
        <w:rPr>
          <w:rFonts w:ascii="Arial" w:hAnsi="Arial" w:cs="Arial"/>
          <w:sz w:val="24"/>
          <w:szCs w:val="24"/>
        </w:rPr>
        <w:t xml:space="preserve">El método estático URL.createObjectURL() crea un DOMString que contiene una URL que representa al objeto pasado como parámetro. La vida de la URL está </w:t>
      </w:r>
      <w:r w:rsidR="006B43BE" w:rsidRPr="006B43BE">
        <w:rPr>
          <w:rFonts w:ascii="Arial" w:hAnsi="Arial" w:cs="Arial"/>
          <w:sz w:val="24"/>
          <w:szCs w:val="24"/>
        </w:rPr>
        <w:t>ligada</w:t>
      </w:r>
      <w:r w:rsidRPr="006B43BE">
        <w:rPr>
          <w:rFonts w:ascii="Arial" w:hAnsi="Arial" w:cs="Arial"/>
          <w:sz w:val="24"/>
          <w:szCs w:val="24"/>
        </w:rPr>
        <w:t xml:space="preserve"> al document de la ventana en la que fue creada. El nuevo objeto URL representa al objeto File especificado o al objeto Blob.</w:t>
      </w:r>
    </w:p>
    <w:p w:rsidR="006B43BE" w:rsidRDefault="006B43BE" w:rsidP="0062437B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Sintaxis:</w:t>
      </w:r>
    </w:p>
    <w:p w:rsidR="006B43BE" w:rsidRDefault="006B43BE" w:rsidP="006B43BE">
      <w:pPr>
        <w:keepNext/>
        <w:spacing w:after="120"/>
        <w:jc w:val="center"/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3924300" cy="387585"/>
            <wp:effectExtent l="0" t="0" r="0" b="0"/>
            <wp:docPr id="6" name="Imagen 6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5819C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711" cy="3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BE" w:rsidRPr="006B43BE" w:rsidRDefault="006B43BE" w:rsidP="006B43BE">
      <w:pPr>
        <w:pStyle w:val="Descripcin"/>
        <w:jc w:val="center"/>
        <w:rPr>
          <w:rFonts w:ascii="Arial" w:hAnsi="Arial" w:cs="Arial"/>
          <w:color w:val="0070C0"/>
          <w:sz w:val="22"/>
          <w:szCs w:val="22"/>
        </w:rPr>
      </w:pPr>
      <w:r w:rsidRPr="006B43BE">
        <w:rPr>
          <w:color w:val="0070C0"/>
          <w:sz w:val="22"/>
          <w:szCs w:val="22"/>
        </w:rPr>
        <w:t xml:space="preserve">Ilustración </w:t>
      </w:r>
      <w:r w:rsidRPr="006B43BE">
        <w:rPr>
          <w:color w:val="0070C0"/>
          <w:sz w:val="22"/>
          <w:szCs w:val="22"/>
        </w:rPr>
        <w:fldChar w:fldCharType="begin"/>
      </w:r>
      <w:r w:rsidRPr="006B43BE">
        <w:rPr>
          <w:color w:val="0070C0"/>
          <w:sz w:val="22"/>
          <w:szCs w:val="22"/>
        </w:rPr>
        <w:instrText xml:space="preserve"> SEQ Ilustración \* ARABIC </w:instrText>
      </w:r>
      <w:r w:rsidRPr="006B43BE">
        <w:rPr>
          <w:color w:val="0070C0"/>
          <w:sz w:val="22"/>
          <w:szCs w:val="22"/>
        </w:rPr>
        <w:fldChar w:fldCharType="separate"/>
      </w:r>
      <w:r w:rsidRPr="006B43BE">
        <w:rPr>
          <w:noProof/>
          <w:color w:val="0070C0"/>
          <w:sz w:val="22"/>
          <w:szCs w:val="22"/>
        </w:rPr>
        <w:t>3</w:t>
      </w:r>
      <w:r w:rsidRPr="006B43BE">
        <w:rPr>
          <w:color w:val="0070C0"/>
          <w:sz w:val="22"/>
          <w:szCs w:val="22"/>
        </w:rPr>
        <w:fldChar w:fldCharType="end"/>
      </w:r>
      <w:r w:rsidRPr="006B43BE">
        <w:rPr>
          <w:color w:val="0070C0"/>
          <w:sz w:val="22"/>
          <w:szCs w:val="22"/>
        </w:rPr>
        <w:t>: Sintaxis createObjectURL.</w:t>
      </w:r>
    </w:p>
    <w:p w:rsidR="0096024E" w:rsidRPr="006B43BE" w:rsidRDefault="006B43BE" w:rsidP="0062437B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6B43BE">
        <w:rPr>
          <w:rFonts w:ascii="Arial" w:hAnsi="Arial" w:cs="Arial"/>
          <w:sz w:val="24"/>
          <w:szCs w:val="24"/>
        </w:rPr>
        <w:t>localMediaStream</w:t>
      </w:r>
    </w:p>
    <w:p w:rsidR="006B43BE" w:rsidRPr="006B43BE" w:rsidRDefault="006B43BE" w:rsidP="006B43BE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6B43BE">
        <w:rPr>
          <w:rFonts w:ascii="Arial" w:hAnsi="Arial" w:cs="Arial"/>
          <w:sz w:val="24"/>
          <w:szCs w:val="24"/>
        </w:rPr>
        <w:t>La interfaz LocalMediaStream representa un flujo de contenido multimedia obtenido de un origen de datos local. Esta es la interfaz devuelta por getUserMedia ().</w:t>
      </w:r>
    </w:p>
    <w:p w:rsidR="006B43BE" w:rsidRDefault="002008D7" w:rsidP="0062437B">
      <w:pPr>
        <w:spacing w:after="120"/>
        <w:jc w:val="both"/>
        <w:rPr>
          <w:rFonts w:ascii="Arial" w:hAnsi="Arial" w:cs="Arial"/>
          <w:sz w:val="24"/>
          <w:szCs w:val="24"/>
          <w:lang w:val="en-US"/>
        </w:rPr>
      </w:pPr>
      <w:r w:rsidRPr="002008D7">
        <w:rPr>
          <w:rFonts w:ascii="Arial" w:hAnsi="Arial" w:cs="Arial"/>
          <w:sz w:val="24"/>
          <w:szCs w:val="24"/>
          <w:lang w:val="en-US"/>
        </w:rPr>
        <w:t>ImageData</w:t>
      </w:r>
    </w:p>
    <w:p w:rsidR="002008D7" w:rsidRPr="002008D7" w:rsidRDefault="002008D7" w:rsidP="002008D7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2008D7">
        <w:rPr>
          <w:rFonts w:ascii="Arial" w:hAnsi="Arial" w:cs="Arial"/>
          <w:sz w:val="24"/>
          <w:szCs w:val="24"/>
        </w:rPr>
        <w:t>El objeto ImageData representa los datos de píxeles subyacentes de un área de un objeto de lienzo. Contiene los siguientes atributos de sólo lectura:</w:t>
      </w:r>
    </w:p>
    <w:p w:rsidR="002008D7" w:rsidRPr="002008D7" w:rsidRDefault="002008D7" w:rsidP="002008D7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2008D7">
        <w:rPr>
          <w:rFonts w:ascii="Arial" w:hAnsi="Arial" w:cs="Arial"/>
          <w:sz w:val="24"/>
          <w:szCs w:val="24"/>
        </w:rPr>
        <w:t>Anchura: el ancho de la imagen en píxeles.</w:t>
      </w:r>
    </w:p>
    <w:p w:rsidR="002008D7" w:rsidRPr="002008D7" w:rsidRDefault="002008D7" w:rsidP="002008D7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2008D7">
        <w:rPr>
          <w:rFonts w:ascii="Arial" w:hAnsi="Arial" w:cs="Arial"/>
          <w:sz w:val="24"/>
          <w:szCs w:val="24"/>
        </w:rPr>
        <w:t>Altura</w:t>
      </w:r>
      <w:bookmarkStart w:id="0" w:name="_GoBack"/>
      <w:bookmarkEnd w:id="0"/>
      <w:r w:rsidRPr="002008D7">
        <w:rPr>
          <w:rFonts w:ascii="Arial" w:hAnsi="Arial" w:cs="Arial"/>
          <w:sz w:val="24"/>
          <w:szCs w:val="24"/>
        </w:rPr>
        <w:t xml:space="preserve">: </w:t>
      </w:r>
      <w:r w:rsidRPr="002008D7">
        <w:rPr>
          <w:rFonts w:ascii="Arial" w:hAnsi="Arial" w:cs="Arial"/>
          <w:sz w:val="24"/>
          <w:szCs w:val="24"/>
        </w:rPr>
        <w:t>La altura de la imagen en píxeles.</w:t>
      </w:r>
    </w:p>
    <w:p w:rsidR="0096024E" w:rsidRPr="002008D7" w:rsidRDefault="002008D7" w:rsidP="002008D7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2008D7">
        <w:rPr>
          <w:rFonts w:ascii="Arial" w:hAnsi="Arial" w:cs="Arial"/>
          <w:sz w:val="24"/>
          <w:szCs w:val="24"/>
        </w:rPr>
        <w:t xml:space="preserve">Datos: </w:t>
      </w:r>
      <w:r w:rsidRPr="002008D7">
        <w:rPr>
          <w:rFonts w:ascii="Arial" w:hAnsi="Arial" w:cs="Arial"/>
          <w:sz w:val="24"/>
          <w:szCs w:val="24"/>
        </w:rPr>
        <w:t>A Uint8ClampedArray que representa una matriz unidimensional que contiene los datos en el orden RGBA, con valores enteros entre 0 y 255 (incluidos).</w:t>
      </w:r>
    </w:p>
    <w:p w:rsidR="00B7704A" w:rsidRPr="002008D7" w:rsidRDefault="00B7704A" w:rsidP="0062437B">
      <w:pPr>
        <w:spacing w:after="120"/>
        <w:jc w:val="both"/>
        <w:rPr>
          <w:rFonts w:ascii="Arial" w:hAnsi="Arial" w:cs="Arial"/>
          <w:sz w:val="24"/>
          <w:szCs w:val="24"/>
        </w:rPr>
      </w:pPr>
    </w:p>
    <w:sectPr w:rsidR="00B7704A" w:rsidRPr="002008D7" w:rsidSect="00C4414C">
      <w:footerReference w:type="default" r:id="rId15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EE9" w:rsidRDefault="005B6EE9" w:rsidP="00FA25AE">
      <w:pPr>
        <w:spacing w:after="0" w:line="240" w:lineRule="auto"/>
      </w:pPr>
      <w:r>
        <w:separator/>
      </w:r>
    </w:p>
  </w:endnote>
  <w:endnote w:type="continuationSeparator" w:id="0">
    <w:p w:rsidR="005B6EE9" w:rsidRDefault="005B6EE9" w:rsidP="00FA2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9335511"/>
      <w:docPartObj>
        <w:docPartGallery w:val="Page Numbers (Bottom of Page)"/>
        <w:docPartUnique/>
      </w:docPartObj>
    </w:sdtPr>
    <w:sdtEndPr/>
    <w:sdtContent>
      <w:p w:rsidR="00587CDC" w:rsidRDefault="00587CD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08D7" w:rsidRPr="002008D7">
          <w:rPr>
            <w:noProof/>
            <w:lang w:val="es-ES"/>
          </w:rPr>
          <w:t>2</w:t>
        </w:r>
        <w:r>
          <w:fldChar w:fldCharType="end"/>
        </w:r>
      </w:p>
    </w:sdtContent>
  </w:sdt>
  <w:p w:rsidR="00587CDC" w:rsidRDefault="00587C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EE9" w:rsidRDefault="005B6EE9" w:rsidP="00FA25AE">
      <w:pPr>
        <w:spacing w:after="0" w:line="240" w:lineRule="auto"/>
      </w:pPr>
      <w:r>
        <w:separator/>
      </w:r>
    </w:p>
  </w:footnote>
  <w:footnote w:type="continuationSeparator" w:id="0">
    <w:p w:rsidR="005B6EE9" w:rsidRDefault="005B6EE9" w:rsidP="00FA2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CF3"/>
    <w:multiLevelType w:val="multilevel"/>
    <w:tmpl w:val="7C3A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17E68"/>
    <w:multiLevelType w:val="multilevel"/>
    <w:tmpl w:val="3E1E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91EFD"/>
    <w:multiLevelType w:val="multilevel"/>
    <w:tmpl w:val="F8044B0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2C42A9"/>
    <w:multiLevelType w:val="hybridMultilevel"/>
    <w:tmpl w:val="34667B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B59A4"/>
    <w:multiLevelType w:val="multilevel"/>
    <w:tmpl w:val="75C8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613F1"/>
    <w:multiLevelType w:val="multilevel"/>
    <w:tmpl w:val="733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6203D"/>
    <w:multiLevelType w:val="multilevel"/>
    <w:tmpl w:val="066C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94BCC"/>
    <w:multiLevelType w:val="multilevel"/>
    <w:tmpl w:val="3CD6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F3CEE"/>
    <w:multiLevelType w:val="multilevel"/>
    <w:tmpl w:val="500A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673B5"/>
    <w:multiLevelType w:val="multilevel"/>
    <w:tmpl w:val="87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78"/>
    <w:rsid w:val="00054811"/>
    <w:rsid w:val="00086CE0"/>
    <w:rsid w:val="00091D7B"/>
    <w:rsid w:val="000C0C71"/>
    <w:rsid w:val="000C1722"/>
    <w:rsid w:val="000E354C"/>
    <w:rsid w:val="000F0ED6"/>
    <w:rsid w:val="001010BC"/>
    <w:rsid w:val="00122CD2"/>
    <w:rsid w:val="00147C43"/>
    <w:rsid w:val="0016724B"/>
    <w:rsid w:val="001B4D77"/>
    <w:rsid w:val="001B55D3"/>
    <w:rsid w:val="001C2419"/>
    <w:rsid w:val="001D62E2"/>
    <w:rsid w:val="001E03B2"/>
    <w:rsid w:val="002008D7"/>
    <w:rsid w:val="002355D4"/>
    <w:rsid w:val="00235782"/>
    <w:rsid w:val="0023786B"/>
    <w:rsid w:val="00243E1F"/>
    <w:rsid w:val="002457E5"/>
    <w:rsid w:val="00246F73"/>
    <w:rsid w:val="00260B48"/>
    <w:rsid w:val="002D0C25"/>
    <w:rsid w:val="002F04E3"/>
    <w:rsid w:val="00301CA7"/>
    <w:rsid w:val="00317B16"/>
    <w:rsid w:val="003766EF"/>
    <w:rsid w:val="00377D4F"/>
    <w:rsid w:val="003930AB"/>
    <w:rsid w:val="003B1F55"/>
    <w:rsid w:val="003C3BB2"/>
    <w:rsid w:val="00403B9E"/>
    <w:rsid w:val="00404355"/>
    <w:rsid w:val="00411CF6"/>
    <w:rsid w:val="0041302A"/>
    <w:rsid w:val="00425840"/>
    <w:rsid w:val="00426478"/>
    <w:rsid w:val="0045452A"/>
    <w:rsid w:val="00455FEE"/>
    <w:rsid w:val="00471350"/>
    <w:rsid w:val="004F5983"/>
    <w:rsid w:val="00507E66"/>
    <w:rsid w:val="00546535"/>
    <w:rsid w:val="00587CDC"/>
    <w:rsid w:val="00594D0C"/>
    <w:rsid w:val="005A3C81"/>
    <w:rsid w:val="005B5ECD"/>
    <w:rsid w:val="005B6EE9"/>
    <w:rsid w:val="005E6D6E"/>
    <w:rsid w:val="00603DE4"/>
    <w:rsid w:val="00614C60"/>
    <w:rsid w:val="0062437B"/>
    <w:rsid w:val="00636606"/>
    <w:rsid w:val="00637E89"/>
    <w:rsid w:val="00672E7F"/>
    <w:rsid w:val="006B43BE"/>
    <w:rsid w:val="006D2FF5"/>
    <w:rsid w:val="006D401B"/>
    <w:rsid w:val="006E27A7"/>
    <w:rsid w:val="006F3CC8"/>
    <w:rsid w:val="00707EA2"/>
    <w:rsid w:val="00715259"/>
    <w:rsid w:val="007B16BD"/>
    <w:rsid w:val="007F156E"/>
    <w:rsid w:val="008328AD"/>
    <w:rsid w:val="00856DF0"/>
    <w:rsid w:val="008A1C69"/>
    <w:rsid w:val="008B1D21"/>
    <w:rsid w:val="008D0E18"/>
    <w:rsid w:val="008F09C2"/>
    <w:rsid w:val="00913997"/>
    <w:rsid w:val="00930529"/>
    <w:rsid w:val="0095089B"/>
    <w:rsid w:val="0096024E"/>
    <w:rsid w:val="00980681"/>
    <w:rsid w:val="009D3551"/>
    <w:rsid w:val="009D58AE"/>
    <w:rsid w:val="009D75ED"/>
    <w:rsid w:val="009D7747"/>
    <w:rsid w:val="00A02326"/>
    <w:rsid w:val="00A252CF"/>
    <w:rsid w:val="00A37FDE"/>
    <w:rsid w:val="00A71390"/>
    <w:rsid w:val="00A80327"/>
    <w:rsid w:val="00A86CBF"/>
    <w:rsid w:val="00AA2DBF"/>
    <w:rsid w:val="00AA6DA7"/>
    <w:rsid w:val="00AB23C3"/>
    <w:rsid w:val="00B146C2"/>
    <w:rsid w:val="00B25636"/>
    <w:rsid w:val="00B2763C"/>
    <w:rsid w:val="00B7704A"/>
    <w:rsid w:val="00BA5988"/>
    <w:rsid w:val="00BB518C"/>
    <w:rsid w:val="00BD1A7D"/>
    <w:rsid w:val="00C062C3"/>
    <w:rsid w:val="00C4414C"/>
    <w:rsid w:val="00C57C21"/>
    <w:rsid w:val="00C676F5"/>
    <w:rsid w:val="00C86C7C"/>
    <w:rsid w:val="00CA72A5"/>
    <w:rsid w:val="00CC4F36"/>
    <w:rsid w:val="00CE5695"/>
    <w:rsid w:val="00D0603B"/>
    <w:rsid w:val="00D46F59"/>
    <w:rsid w:val="00D61884"/>
    <w:rsid w:val="00D92578"/>
    <w:rsid w:val="00D93978"/>
    <w:rsid w:val="00D93BB2"/>
    <w:rsid w:val="00DC5E63"/>
    <w:rsid w:val="00DE2BC9"/>
    <w:rsid w:val="00E17E91"/>
    <w:rsid w:val="00E8417F"/>
    <w:rsid w:val="00EC11F0"/>
    <w:rsid w:val="00EC56E0"/>
    <w:rsid w:val="00F15311"/>
    <w:rsid w:val="00F20C09"/>
    <w:rsid w:val="00F53B22"/>
    <w:rsid w:val="00F555F8"/>
    <w:rsid w:val="00F76D89"/>
    <w:rsid w:val="00F77713"/>
    <w:rsid w:val="00F83B1A"/>
    <w:rsid w:val="00FA25AE"/>
    <w:rsid w:val="00FC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6B18"/>
  <w15:chartTrackingRefBased/>
  <w15:docId w15:val="{F74DF443-9CD6-41A7-BA3E-E1EC8039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3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E2B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5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2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E2BC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apple-converted-space">
    <w:name w:val="apple-converted-space"/>
    <w:basedOn w:val="Fuentedeprrafopredeter"/>
    <w:rsid w:val="00DE2BC9"/>
  </w:style>
  <w:style w:type="paragraph" w:styleId="Descripcin">
    <w:name w:val="caption"/>
    <w:basedOn w:val="Normal"/>
    <w:next w:val="Normal"/>
    <w:uiPriority w:val="35"/>
    <w:unhideWhenUsed/>
    <w:qFormat/>
    <w:rsid w:val="00CC4F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76D8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94D0C"/>
    <w:rPr>
      <w:color w:val="954F72" w:themeColor="followedHyperlink"/>
      <w:u w:val="single"/>
    </w:rPr>
  </w:style>
  <w:style w:type="paragraph" w:customStyle="1" w:styleId="letradivision">
    <w:name w:val="letradivision"/>
    <w:basedOn w:val="Normal"/>
    <w:rsid w:val="0023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etra">
    <w:name w:val="letra"/>
    <w:basedOn w:val="Normal"/>
    <w:rsid w:val="0023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03B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B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B9E"/>
    <w:rPr>
      <w:rFonts w:ascii="Segoe UI" w:hAnsi="Segoe UI" w:cs="Segoe UI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9D3551"/>
  </w:style>
  <w:style w:type="paragraph" w:styleId="Encabezado">
    <w:name w:val="header"/>
    <w:basedOn w:val="Normal"/>
    <w:link w:val="EncabezadoCar"/>
    <w:uiPriority w:val="99"/>
    <w:unhideWhenUsed/>
    <w:rsid w:val="00FA25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5AE"/>
  </w:style>
  <w:style w:type="paragraph" w:styleId="Piedepgina">
    <w:name w:val="footer"/>
    <w:basedOn w:val="Normal"/>
    <w:link w:val="PiedepginaCar"/>
    <w:uiPriority w:val="99"/>
    <w:unhideWhenUsed/>
    <w:rsid w:val="00FA25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5AE"/>
  </w:style>
  <w:style w:type="paragraph" w:styleId="TtuloTDC">
    <w:name w:val="TOC Heading"/>
    <w:basedOn w:val="Ttulo1"/>
    <w:next w:val="Normal"/>
    <w:uiPriority w:val="39"/>
    <w:unhideWhenUsed/>
    <w:qFormat/>
    <w:rsid w:val="00C062C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062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062C3"/>
    <w:pPr>
      <w:spacing w:after="100"/>
      <w:ind w:left="220"/>
    </w:pPr>
  </w:style>
  <w:style w:type="character" w:styleId="CdigoHTML">
    <w:name w:val="HTML Code"/>
    <w:basedOn w:val="Fuentedeprrafopredeter"/>
    <w:uiPriority w:val="99"/>
    <w:semiHidden/>
    <w:unhideWhenUsed/>
    <w:rsid w:val="00260B48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404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56D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56DF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56DF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56D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56D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s/docs/Web/API/URL/createObjectURL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s/docs/Web/API/Navigator/getUserMedi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eveloper.mozilla.org/es/docs/Web/API/Navigator/mediaDevic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4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BA3E56D54A453FB05965F00D520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A61D5-930C-4CDC-A026-647C6E3C3926}"/>
      </w:docPartPr>
      <w:docPartBody>
        <w:p w:rsidR="00076C1B" w:rsidRDefault="00076C1B" w:rsidP="00076C1B">
          <w:pPr>
            <w:pStyle w:val="F1BA3E56D54A453FB05965F00D52032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1B"/>
    <w:rsid w:val="00076C1B"/>
    <w:rsid w:val="001D7672"/>
    <w:rsid w:val="002A258B"/>
    <w:rsid w:val="007D11C3"/>
    <w:rsid w:val="00892BED"/>
    <w:rsid w:val="00A77EC6"/>
    <w:rsid w:val="00B0602F"/>
    <w:rsid w:val="00DE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E1F23427BC4BF098B0081BA65B1460">
    <w:name w:val="6EE1F23427BC4BF098B0081BA65B1460"/>
    <w:rsid w:val="00076C1B"/>
  </w:style>
  <w:style w:type="paragraph" w:customStyle="1" w:styleId="F1BA3E56D54A453FB05965F00D520327">
    <w:name w:val="F1BA3E56D54A453FB05965F00D520327"/>
    <w:rsid w:val="00076C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GCF</b:Tag>
    <b:SourceType>InternetSite</b:SourceType>
    <b:Guid>{4BEA3DD7-7904-4141-86BB-1D30210D236E}</b:Guid>
    <b:Title>GCFAprendelibre</b:Title>
    <b:URL>https://www.gcfaprendelibre.org/tecnologia/curso/informatica_basica/empezando_a_usar_un_computador/6.do</b:URL>
    <b:RefOrder>1</b:RefOrder>
  </b:Source>
  <b:Source>
    <b:Tag>Wik</b:Tag>
    <b:SourceType>InternetSite</b:SourceType>
    <b:Guid>{6B59A4A0-AFD5-4845-8228-AFE6B397EE7D}</b:Guid>
    <b:Author>
      <b:Author>
        <b:NameList>
          <b:Person>
            <b:Last>Wikipedia</b:Last>
          </b:Person>
        </b:NameList>
      </b:Author>
    </b:Author>
    <b:URL>https://es.wikipedia.org/wiki/Tel%C3%A9fono_inteligente</b:URL>
    <b:RefOrder>2</b:RefOrder>
  </b:Source>
  <b:Source>
    <b:Tag>ven</b:Tag>
    <b:SourceType>InternetSite</b:SourceType>
    <b:Guid>{0A831257-3E2B-46F1-A85C-1CCE51497B1D}</b:Guid>
    <b:Title>ventajasdesventajas</b:Title>
    <b:URL>http://www.ventajasdesventajas.com/smartphone/</b:URL>
    <b:RefOrder>3</b:RefOrder>
  </b:Source>
  <b:Source>
    <b:Tag>apr</b:Tag>
    <b:SourceType>InternetSite</b:SourceType>
    <b:Guid>{7B04C0F5-9491-4EB6-B992-96FE29E5DCC9}</b:Guid>
    <b:Title>aprendiendotecnologiaadmonb</b:Title>
    <b:URL>https://aprendiendotecnologiaadmonb.wordpress.com/dispositivos-moviles-y-sus-sistemas-operativos/</b:URL>
    <b:RefOrder>4</b:RefOrder>
  </b:Source>
  <b:Source>
    <b:Tag>Áng14</b:Tag>
    <b:SourceType>InternetSite</b:SourceType>
    <b:Guid>{E826A479-BCA2-43B6-8B37-D7472A642DA7}</b:Guid>
    <b:Author>
      <b:Author>
        <b:NameList>
          <b:Person>
            <b:Last>Luis</b:Last>
            <b:First>Ángel</b:First>
          </b:Person>
        </b:NameList>
      </b:Author>
    </b:Author>
    <b:Title>Alsitecno</b:Title>
    <b:Year>2014</b:Year>
    <b:Month>Enero</b:Month>
    <b:Day>21</b:Day>
    <b:URL>http://alsitecno.com/2014/01/21/ventajas-y-desventajas-de-las-tablets/</b:URL>
    <b:RefOrder>5</b:RefOrder>
  </b:Source>
  <b:Source>
    <b:Tag>htt</b:Tag>
    <b:SourceType>InternetSite</b:SourceType>
    <b:Guid>{755E169B-37DC-4139-8F3A-5B02D93EFFF6}</b:Guid>
    <b:URL>http://www.quees.info/que-es-un-smartwatch.html</b:URL>
    <b:Title>quees.info</b:Title>
    <b:RefOrder>6</b:RefOrder>
  </b:Source>
  <b:Source>
    <b:Tag>Inf</b:Tag>
    <b:SourceType>InternetSite</b:SourceType>
    <b:Guid>{30CEEC16-AEDD-4263-A90A-07B3582B7DB0}</b:Guid>
    <b:Title>Informaticahoy</b:Title>
    <b:URL>http://www.informatica-hoy.com.ar/soluciones-moviles/Componentes-de-un-Sistema-Operativo-Movil.php</b:URL>
    <b:RefOrder>7</b:RefOrder>
  </b:Source>
  <b:Source>
    <b:Tag>fot</b:Tag>
    <b:SourceType>InternetSite</b:SourceType>
    <b:Guid>{1F94B8F6-C84E-4287-B711-1CD6B02EEC10}</b:Guid>
    <b:Title>fotonostra</b:Title>
    <b:URL>http://www.fotonostra.com/digital/smartphones.htm</b:URL>
    <b:RefOrder>8</b:RefOrder>
  </b:Source>
  <b:Source>
    <b:Tag>are</b:Tag>
    <b:SourceType>InternetSite</b:SourceType>
    <b:Guid>{92E4464E-922B-4940-B32F-CD9E6DFA5DC5}</b:Guid>
    <b:Title>areatecnologica</b:Title>
    <b:URL>http://www.areatecnologia.com/informatica/sistemas-operativos-moviles.html</b:URL>
    <b:RefOrder>9</b:RefOrder>
  </b:Source>
  <b:Source>
    <b:Tag>mig08</b:Tag>
    <b:SourceType>InternetSite</b:SourceType>
    <b:Guid>{3DAF235A-6EC3-4104-84D7-1835D58E6F59}</b:Guid>
    <b:Author>
      <b:Author>
        <b:NameList>
          <b:Person>
            <b:Last>mata</b:Last>
            <b:First>miguel</b:First>
          </b:Person>
        </b:NameList>
      </b:Author>
    </b:Author>
    <b:Title>miguelangelmata</b:Title>
    <b:Year>2008</b:Year>
    <b:Month>01</b:Month>
    <b:Day>09</b:Day>
    <b:URL>http://www.miguelangelmata.com/2008/01/09/derechos-y-limitaciones-otorgados-por-el-software-libre-y-propietario/</b:URL>
    <b:RefOrder>10</b:RefOrder>
  </b:Source>
</b:Sources>
</file>

<file path=customXml/itemProps1.xml><?xml version="1.0" encoding="utf-8"?>
<ds:datastoreItem xmlns:ds="http://schemas.openxmlformats.org/officeDocument/2006/customXml" ds:itemID="{BE94F092-B78E-441F-94FB-A7A4B53E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3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15</vt:lpstr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19</dc:title>
  <dc:subject/>
  <dc:creator>Juan Chacon Holguin</dc:creator>
  <cp:keywords/>
  <dc:description/>
  <cp:lastModifiedBy>Juan Chacon Holguin</cp:lastModifiedBy>
  <cp:revision>20</cp:revision>
  <dcterms:created xsi:type="dcterms:W3CDTF">2016-09-19T20:03:00Z</dcterms:created>
  <dcterms:modified xsi:type="dcterms:W3CDTF">2017-02-19T04:24:00Z</dcterms:modified>
</cp:coreProperties>
</file>