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C988A" w14:textId="4EA809CF" w:rsidR="00F1591B" w:rsidRDefault="00F1591B" w:rsidP="00F1591B">
      <w:pPr>
        <w:jc w:val="center"/>
        <w:rPr>
          <w:rFonts w:ascii="Arial" w:hAnsi="Arial" w:cs="Arial"/>
          <w:b/>
          <w:bCs/>
          <w:sz w:val="44"/>
          <w:szCs w:val="44"/>
          <w:lang w:val="en-US"/>
        </w:rPr>
      </w:pPr>
      <w:r w:rsidRPr="002842E7">
        <w:rPr>
          <w:rFonts w:ascii="Arial" w:hAnsi="Arial" w:cs="Arial"/>
          <w:b/>
          <w:bCs/>
          <w:sz w:val="44"/>
          <w:szCs w:val="44"/>
          <w:lang w:val="en-US"/>
        </w:rPr>
        <w:t>Development of the 'Spot' mobile application to improve the cleanliness of commercial spaces in the city of Mérida, Yucatán</w:t>
      </w:r>
    </w:p>
    <w:p w14:paraId="3CDEAB57" w14:textId="449B2257" w:rsidR="00F1591B" w:rsidRPr="002842E7" w:rsidRDefault="00135702" w:rsidP="00F1591B">
      <w:pPr>
        <w:jc w:val="center"/>
        <w:rPr>
          <w:rFonts w:ascii="Arial" w:hAnsi="Arial" w:cs="Arial"/>
          <w:sz w:val="22"/>
          <w:szCs w:val="22"/>
        </w:rPr>
      </w:pPr>
      <w:r>
        <w:rPr>
          <w:rFonts w:ascii="Arial" w:hAnsi="Arial" w:cs="Arial"/>
          <w:sz w:val="22"/>
          <w:szCs w:val="22"/>
        </w:rPr>
        <w:t>Alejandro Maldonado, Eduardo Camacho, Emiliano contreras, Saul Ek, , Juan Che, Universidad Autónoma de Yucatán</w:t>
      </w:r>
    </w:p>
    <w:p w14:paraId="7ED21EAF" w14:textId="77777777" w:rsidR="00F1591B" w:rsidRDefault="00F1591B" w:rsidP="00F1591B">
      <w:pPr>
        <w:rPr>
          <w:rFonts w:ascii="Arial" w:hAnsi="Arial" w:cs="Arial"/>
          <w:sz w:val="22"/>
          <w:szCs w:val="22"/>
        </w:rPr>
      </w:pPr>
    </w:p>
    <w:p w14:paraId="41C53158" w14:textId="77777777" w:rsidR="00F1591B" w:rsidRDefault="00F1591B" w:rsidP="00F1591B">
      <w:pPr>
        <w:rPr>
          <w:rFonts w:ascii="Arial" w:hAnsi="Arial" w:cs="Arial"/>
          <w:sz w:val="22"/>
          <w:szCs w:val="22"/>
        </w:rPr>
        <w:sectPr w:rsidR="00F1591B">
          <w:headerReference w:type="default" r:id="rId8"/>
          <w:pgSz w:w="12240" w:h="15840"/>
          <w:pgMar w:top="1440" w:right="1440" w:bottom="1440" w:left="1440" w:header="708" w:footer="708" w:gutter="0"/>
          <w:cols w:space="708"/>
          <w:docGrid w:linePitch="360"/>
        </w:sectPr>
      </w:pPr>
    </w:p>
    <w:p w14:paraId="67EDC661" w14:textId="77777777" w:rsidR="00724FAE" w:rsidRPr="00724FAE" w:rsidRDefault="00724FAE" w:rsidP="00724FAE">
      <w:pPr>
        <w:rPr>
          <w:rFonts w:ascii="Arial" w:hAnsi="Arial" w:cs="Arial"/>
          <w:b/>
          <w:bCs/>
          <w:sz w:val="22"/>
          <w:szCs w:val="22"/>
          <w:lang w:val="en-US"/>
        </w:rPr>
      </w:pPr>
      <w:r w:rsidRPr="002842E7">
        <w:rPr>
          <w:rFonts w:ascii="Arial" w:hAnsi="Arial" w:cs="Arial"/>
          <w:b/>
          <w:bCs/>
          <w:sz w:val="22"/>
          <w:szCs w:val="22"/>
          <w:lang w:val="en-US"/>
        </w:rPr>
        <w:t>Abstract</w:t>
      </w:r>
    </w:p>
    <w:p w14:paraId="27E06529" w14:textId="0841474D" w:rsidR="00724FAE" w:rsidRPr="00724FAE" w:rsidRDefault="00724FAE" w:rsidP="00724FAE">
      <w:pPr>
        <w:rPr>
          <w:rFonts w:ascii="Arial" w:hAnsi="Arial" w:cs="Arial"/>
          <w:sz w:val="22"/>
          <w:szCs w:val="22"/>
          <w:lang w:val="en-US"/>
        </w:rPr>
      </w:pPr>
      <w:r w:rsidRPr="002842E7">
        <w:rPr>
          <w:rFonts w:ascii="Arial" w:hAnsi="Arial" w:cs="Arial"/>
          <w:sz w:val="22"/>
          <w:szCs w:val="22"/>
          <w:lang w:val="en-US"/>
        </w:rPr>
        <w:t>This article documents the user-centered design and engineering process of the mobile application "Spot," a crowdsourcing and collaborative economy platform aimed at addressing solid waste accumulation and toxic leachate ("black paste") in the bustling commercial zones of Mérida, Yucatán. Leveraging the principles of Human-Computer Interaction (HCI) and User-Centered Design (UCD), the project bridges the service delivery gap left by public utilities. This study walks through the foundational phases: project definition, user profiling (personas and scenarios), comparative market analysis, requirements engineering (IEEE 830), and interaction modeling using the Keystroke-Level Model (KLM). A predictive KLM evaluation of the critical "merchant reporting" scenario yielded an execution time of 26.55 seconds, verifying high usability. Finally, a rigorous field-usability test framework with five participants is proposed to empirically validate the application's responsive interface and localized socio-ecological impact.</w:t>
      </w:r>
    </w:p>
    <w:p w14:paraId="3D725B5C"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Summary</w:t>
      </w:r>
    </w:p>
    <w:p w14:paraId="67279F87"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 xml:space="preserve">This article documents the process of user-centered design and software engineering </w:t>
      </w:r>
      <w:r w:rsidRPr="002842E7">
        <w:rPr>
          <w:rFonts w:ascii="Arial" w:hAnsi="Arial" w:cs="Arial"/>
          <w:sz w:val="22"/>
          <w:szCs w:val="22"/>
          <w:lang w:val="en-US"/>
        </w:rPr>
        <w:t>of the mobile application "Spot", a collaborative economy platform aimed at mitigating the accumulation of highly harmful urban solid waste and leachate ("black paste") in the commercial areas of Mérida, Yucatán. Based on the principles of Human-Computer Interaction (HCI) and User-Centered Design (UCD), the project solves the operational "accountability gap" of traditional public services. The article details the fundamental phases: definition of the problem, user modeling using people and scenarios, comparative market analysis, formal specification of requirements (IEEE 830) and predictive performance modeling using the Keystroke Level Model (KLM). The trader's predictive critical scenario assessment estimated an execution time of $26.55 seconds, validating a low cognitive load. Finally, the experimental framework for field usability tests with five participants is proposed to empirically validate the effectiveness of the interface and its local socio-ecological impact.</w:t>
      </w:r>
    </w:p>
    <w:p w14:paraId="761FE657" w14:textId="77777777" w:rsidR="00724FAE" w:rsidRPr="002842E7" w:rsidRDefault="00724FAE" w:rsidP="00724FAE">
      <w:pPr>
        <w:rPr>
          <w:rFonts w:ascii="Arial" w:hAnsi="Arial" w:cs="Arial"/>
          <w:sz w:val="22"/>
          <w:szCs w:val="22"/>
          <w:lang w:val="en-US"/>
        </w:rPr>
      </w:pPr>
      <w:r w:rsidRPr="002842E7">
        <w:rPr>
          <w:rFonts w:ascii="Arial" w:hAnsi="Arial" w:cs="Arial"/>
          <w:b/>
          <w:bCs/>
          <w:i/>
          <w:iCs/>
          <w:sz w:val="22"/>
          <w:szCs w:val="22"/>
          <w:lang w:val="en-US"/>
        </w:rPr>
        <w:t xml:space="preserve">Keywords— </w:t>
      </w:r>
      <w:r w:rsidRPr="002842E7">
        <w:rPr>
          <w:rFonts w:ascii="Arial" w:hAnsi="Arial" w:cs="Arial"/>
          <w:i/>
          <w:iCs/>
          <w:sz w:val="22"/>
          <w:szCs w:val="22"/>
          <w:lang w:val="en-US"/>
        </w:rPr>
        <w:t>Collaborative Economy, Human-Computer Interaction, Waste Management, User-Centered Design, Geofencing, Mérida.</w:t>
      </w:r>
    </w:p>
    <w:p w14:paraId="0ABF0C94"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I. Introduction</w:t>
      </w:r>
    </w:p>
    <w:p w14:paraId="5E524781"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lastRenderedPageBreak/>
        <w:t>In the state of Yucatán, commercial activity is one of the primary economic engines, concentrating a substantial part of the labor force and the daily flow of citizens in markets, bazaars and retail stores in the Historic Center of Mérida. On a daily basis, this massive influx generates tons of Urban Solid Waste (MSW) that exceed the capacity of adjacent municipal containers. Faced with this insufficiency, tenants usually deposit bags of waste directly on the pedestrian sidewalks at the end of the day.</w:t>
      </w:r>
    </w:p>
    <w:p w14:paraId="158E137B"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The prolonged accumulation of this waste gives rise to a critical phenomenon of environmental and health degradation. The accelerated decomposition of organic matter, catalyzed by high local temperatures and rainfall, generates a dark, dense and toxic liquid waste technically known as leachate and popularly known as "black paste". This fluid not only gives off foul odors and attracts harmful fauna (vectors of infection such as flies and rodents that threaten the food safety of businesses), but also impregnates the pedestrian concrete, severely deteriorating the tourist image of the city. It also exposes business owners to regulatory fines and closures by health authorities such as COFEPRIS.</w:t>
      </w:r>
    </w:p>
    <w:p w14:paraId="068E1394"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The current waste collection system, managed by public administrations under rigid routes and schedules, lacks the necessary flexibility to solve immediate sanitation emergencies. This generates what we call a "responsibility vacuum": a space of inaction where neither the city council nor the passer-by assume the task of immediately cleaning the public road.</w:t>
      </w:r>
    </w:p>
    <w:p w14:paraId="1391C998" w14:textId="3053AEC9"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 xml:space="preserve">The "Spot" mobile application was created to dissolve this responsibility vacuum through a digital collaborative economy model. Its purpose is to articulate efforts of </w:t>
      </w:r>
      <w:r w:rsidRPr="002842E7">
        <w:rPr>
          <w:rFonts w:ascii="Arial" w:hAnsi="Arial" w:cs="Arial"/>
          <w:sz w:val="22"/>
          <w:szCs w:val="22"/>
          <w:lang w:val="en-US"/>
        </w:rPr>
        <w:t>three key actors (citizens, merchants and autonomous cleaning brigades) to clean up commercial areas in an agile and autonomous way.</w:t>
      </w:r>
    </w:p>
    <w:p w14:paraId="5AEF81DE"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A. Project Objective</w:t>
      </w:r>
    </w:p>
    <w:p w14:paraId="3155FD96"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Design, prototype and evaluate a mobile application based on collaborative economy that reduces the time accumulated and leachated waste remains in commercial areas of Mérida, Yucatán. The platform should simplify the collection of citizen reports georeferenced with photographic evidence and create a dynamic market of instant cleaning offers, supported by physical validation methods through geofencing.</w:t>
      </w:r>
    </w:p>
    <w:p w14:paraId="4AEE3876"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B. Rationale and Benefits</w:t>
      </w:r>
    </w:p>
    <w:p w14:paraId="2FF8DFF5"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The development of "Spot" is based on three aspects of impact:</w:t>
      </w:r>
    </w:p>
    <w:p w14:paraId="79B492B7" w14:textId="77777777" w:rsidR="00724FAE" w:rsidRPr="002842E7" w:rsidRDefault="00724FAE" w:rsidP="00724FAE">
      <w:pPr>
        <w:numPr>
          <w:ilvl w:val="0"/>
          <w:numId w:val="1"/>
        </w:numPr>
        <w:rPr>
          <w:rFonts w:ascii="Arial" w:hAnsi="Arial" w:cs="Arial"/>
          <w:sz w:val="22"/>
          <w:szCs w:val="22"/>
          <w:lang w:val="en-US"/>
        </w:rPr>
      </w:pPr>
      <w:r w:rsidRPr="002842E7">
        <w:rPr>
          <w:rFonts w:ascii="Arial" w:hAnsi="Arial" w:cs="Arial"/>
          <w:b/>
          <w:bCs/>
          <w:sz w:val="22"/>
          <w:szCs w:val="22"/>
          <w:lang w:val="en-US"/>
        </w:rPr>
        <w:t>Social and Health:</w:t>
      </w:r>
      <w:r w:rsidRPr="002842E7">
        <w:rPr>
          <w:rFonts w:ascii="Arial" w:hAnsi="Arial" w:cs="Arial"/>
          <w:sz w:val="22"/>
          <w:szCs w:val="22"/>
          <w:lang w:val="en-US"/>
        </w:rPr>
        <w:t xml:space="preserve"> It dignifies the conditions of transit and work in the city's public markets by reducing vectors of infection and eliminating visual and olfactory pollution of "black paste".</w:t>
      </w:r>
    </w:p>
    <w:p w14:paraId="1F6D7915" w14:textId="1D932A00" w:rsidR="00724FAE" w:rsidRPr="002842E7" w:rsidRDefault="00724FAE" w:rsidP="00724FAE">
      <w:pPr>
        <w:numPr>
          <w:ilvl w:val="0"/>
          <w:numId w:val="1"/>
        </w:numPr>
        <w:rPr>
          <w:rFonts w:ascii="Arial" w:hAnsi="Arial" w:cs="Arial"/>
          <w:sz w:val="22"/>
          <w:szCs w:val="22"/>
          <w:lang w:val="en-US"/>
        </w:rPr>
      </w:pPr>
      <w:r w:rsidRPr="002842E7">
        <w:rPr>
          <w:rFonts w:ascii="Arial" w:hAnsi="Arial" w:cs="Arial"/>
          <w:b/>
          <w:bCs/>
          <w:sz w:val="22"/>
          <w:szCs w:val="22"/>
          <w:lang w:val="en-US"/>
        </w:rPr>
        <w:t>Economic:</w:t>
      </w:r>
      <w:r w:rsidRPr="002842E7">
        <w:rPr>
          <w:rFonts w:ascii="Arial" w:hAnsi="Arial" w:cs="Arial"/>
          <w:sz w:val="22"/>
          <w:szCs w:val="22"/>
          <w:lang w:val="en-US"/>
        </w:rPr>
        <w:t xml:space="preserve"> It provides an extra and flexible source of income for autonomous urban brigade members. The financing is sustainable, since it comes from direct private micro-payments made by commercial tenants (estimated between $200 and $500 MXN) interested in protecting their clientele and image against possible health inspections.</w:t>
      </w:r>
    </w:p>
    <w:p w14:paraId="45CAE52F" w14:textId="77777777" w:rsidR="00724FAE" w:rsidRPr="002842E7" w:rsidRDefault="00724FAE" w:rsidP="00724FAE">
      <w:pPr>
        <w:numPr>
          <w:ilvl w:val="0"/>
          <w:numId w:val="1"/>
        </w:numPr>
        <w:rPr>
          <w:rFonts w:ascii="Arial" w:hAnsi="Arial" w:cs="Arial"/>
          <w:sz w:val="22"/>
          <w:szCs w:val="22"/>
          <w:lang w:val="en-US"/>
        </w:rPr>
      </w:pPr>
      <w:r w:rsidRPr="002842E7">
        <w:rPr>
          <w:rFonts w:ascii="Arial" w:hAnsi="Arial" w:cs="Arial"/>
          <w:b/>
          <w:bCs/>
          <w:sz w:val="22"/>
          <w:szCs w:val="22"/>
          <w:lang w:val="en-US"/>
        </w:rPr>
        <w:t>Environmental (Water Justice):</w:t>
      </w:r>
      <w:r w:rsidRPr="002842E7">
        <w:rPr>
          <w:rFonts w:ascii="Arial" w:hAnsi="Arial" w:cs="Arial"/>
          <w:sz w:val="22"/>
          <w:szCs w:val="22"/>
          <w:lang w:val="en-US"/>
        </w:rPr>
        <w:t xml:space="preserve"> The karst soil of the Yucatan Peninsula is extremely permeable, which makes it easier for leachate </w:t>
      </w:r>
      <w:r w:rsidRPr="002842E7">
        <w:rPr>
          <w:rFonts w:ascii="Arial" w:hAnsi="Arial" w:cs="Arial"/>
          <w:sz w:val="22"/>
          <w:szCs w:val="22"/>
          <w:lang w:val="en-US"/>
        </w:rPr>
        <w:lastRenderedPageBreak/>
        <w:t>accumulated in the pavement to leak directly into the underground aquifer (the only source of drinking water in the region). By incentivizing immediate sanitation and enforcing the use of biodegradable chemicals (RNF-05) by digital contract, "Spot" acts as an ecological preservation shield.</w:t>
      </w:r>
    </w:p>
    <w:p w14:paraId="13C70BA7"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II. Theoretical Framework and Similar Systems</w:t>
      </w:r>
    </w:p>
    <w:p w14:paraId="5616B565"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The functional architecture of "Spot" is based on two technological pillars supported by the literature of Human-Computer Interaction:</w:t>
      </w:r>
    </w:p>
    <w:p w14:paraId="4039D894" w14:textId="77777777" w:rsidR="00724FAE" w:rsidRPr="002842E7" w:rsidRDefault="00724FAE" w:rsidP="00724FAE">
      <w:pPr>
        <w:numPr>
          <w:ilvl w:val="0"/>
          <w:numId w:val="2"/>
        </w:numPr>
        <w:rPr>
          <w:rFonts w:ascii="Arial" w:hAnsi="Arial" w:cs="Arial"/>
          <w:sz w:val="22"/>
          <w:szCs w:val="22"/>
          <w:lang w:val="en-US"/>
        </w:rPr>
      </w:pPr>
      <w:r w:rsidRPr="002842E7">
        <w:rPr>
          <w:rFonts w:ascii="Arial" w:hAnsi="Arial" w:cs="Arial"/>
          <w:b/>
          <w:bCs/>
          <w:sz w:val="22"/>
          <w:szCs w:val="22"/>
          <w:lang w:val="en-US"/>
        </w:rPr>
        <w:t>Geofencing Technology:</w:t>
      </w:r>
      <w:r w:rsidRPr="002842E7">
        <w:rPr>
          <w:rFonts w:ascii="Arial" w:hAnsi="Arial" w:cs="Arial"/>
          <w:sz w:val="22"/>
          <w:szCs w:val="22"/>
          <w:lang w:val="en-US"/>
        </w:rPr>
        <w:t xml:space="preserve"> Delimitation of virtual geographical boundaries that allow the system to verify in real time if the brigade member physically attended the perimeter of the report to execute the service, reducing fraud and consolidating a control of trust without direct human supervision.</w:t>
      </w:r>
    </w:p>
    <w:p w14:paraId="06368D65" w14:textId="77777777" w:rsidR="00724FAE" w:rsidRPr="002842E7" w:rsidRDefault="00724FAE" w:rsidP="00724FAE">
      <w:pPr>
        <w:numPr>
          <w:ilvl w:val="0"/>
          <w:numId w:val="2"/>
        </w:numPr>
        <w:rPr>
          <w:rFonts w:ascii="Arial" w:hAnsi="Arial" w:cs="Arial"/>
          <w:sz w:val="22"/>
          <w:szCs w:val="22"/>
          <w:lang w:val="en-US"/>
        </w:rPr>
      </w:pPr>
      <w:r w:rsidRPr="002842E7">
        <w:rPr>
          <w:rFonts w:ascii="Arial" w:hAnsi="Arial" w:cs="Arial"/>
          <w:b/>
          <w:bCs/>
          <w:sz w:val="22"/>
          <w:szCs w:val="22"/>
          <w:lang w:val="en-US"/>
        </w:rPr>
        <w:t>Gamification (Motivation Mechanics):</w:t>
      </w:r>
      <w:r w:rsidRPr="002842E7">
        <w:rPr>
          <w:rFonts w:ascii="Arial" w:hAnsi="Arial" w:cs="Arial"/>
          <w:sz w:val="22"/>
          <w:szCs w:val="22"/>
          <w:lang w:val="en-US"/>
        </w:rPr>
        <w:t xml:space="preserve"> Integration of leaderboards, ecological reputation badges and cumulative points systems to meet the social recognition needs of collaborating citizens and build loyalty in their active use of the application.</w:t>
      </w:r>
    </w:p>
    <w:p w14:paraId="75DB172E" w14:textId="4024FFD3"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To study the viability and originality of the system, the market for existing platforms in Mexico and Latin America was analyzed in a comparative way (Table I, Annex at the end of the article).</w:t>
      </w:r>
    </w:p>
    <w:p w14:paraId="33E97091"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II. Materials and Methodology</w:t>
      </w:r>
    </w:p>
    <w:p w14:paraId="1D902F03"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To ensure that the software responds to the real needs of its social context, the User-</w:t>
      </w:r>
      <w:r w:rsidRPr="002842E7">
        <w:rPr>
          <w:rFonts w:ascii="Arial" w:hAnsi="Arial" w:cs="Arial"/>
          <w:sz w:val="22"/>
          <w:szCs w:val="22"/>
          <w:lang w:val="en-US"/>
        </w:rPr>
        <w:t xml:space="preserve">Centered </w:t>
      </w:r>
      <w:r w:rsidRPr="002842E7">
        <w:rPr>
          <w:rFonts w:ascii="Arial" w:hAnsi="Arial" w:cs="Arial"/>
          <w:b/>
          <w:bCs/>
          <w:sz w:val="22"/>
          <w:szCs w:val="22"/>
          <w:lang w:val="en-US"/>
        </w:rPr>
        <w:t xml:space="preserve">Design (UCD) methodology was adopted </w:t>
      </w:r>
      <w:r w:rsidRPr="002842E7">
        <w:rPr>
          <w:rFonts w:ascii="Arial" w:hAnsi="Arial" w:cs="Arial"/>
          <w:sz w:val="22"/>
          <w:szCs w:val="22"/>
          <w:lang w:val="en-US"/>
        </w:rPr>
        <w:t xml:space="preserve"> iteratively:</w:t>
      </w:r>
    </w:p>
    <w:p w14:paraId="3152908F" w14:textId="02C83E0D" w:rsidR="00724FAE" w:rsidRPr="002842E7" w:rsidRDefault="0090284E" w:rsidP="00724FAE">
      <w:pPr>
        <w:rPr>
          <w:rFonts w:ascii="Arial" w:hAnsi="Arial" w:cs="Arial"/>
          <w:b/>
          <w:bCs/>
          <w:sz w:val="22"/>
          <w:szCs w:val="22"/>
          <w:lang w:val="en-US"/>
        </w:rPr>
      </w:pPr>
      <w:r>
        <w:rPr>
          <w:rFonts w:ascii="Arial" w:hAnsi="Arial" w:cs="Arial"/>
          <w:noProof/>
          <w:sz w:val="22"/>
          <w:szCs w:val="22"/>
        </w:rPr>
        <w:drawing>
          <wp:inline distT="0" distB="0" distL="0" distR="0" wp14:anchorId="57013916" wp14:editId="1F394443">
            <wp:extent cx="3157268" cy="1162050"/>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9608" cy="1162911"/>
                    </a:xfrm>
                    <a:prstGeom prst="rect">
                      <a:avLst/>
                    </a:prstGeom>
                    <a:noFill/>
                    <a:ln>
                      <a:noFill/>
                    </a:ln>
                  </pic:spPr>
                </pic:pic>
              </a:graphicData>
            </a:graphic>
          </wp:inline>
        </w:drawing>
      </w:r>
      <w:r w:rsidR="00724FAE" w:rsidRPr="002842E7">
        <w:rPr>
          <w:rFonts w:ascii="Arial" w:hAnsi="Arial" w:cs="Arial"/>
          <w:sz w:val="22"/>
          <w:szCs w:val="22"/>
          <w:lang w:val="en-US"/>
        </w:rPr>
        <w:br/>
      </w:r>
      <w:r w:rsidR="00724FAE" w:rsidRPr="002842E7">
        <w:rPr>
          <w:rFonts w:ascii="Arial" w:hAnsi="Arial" w:cs="Arial"/>
          <w:sz w:val="22"/>
          <w:szCs w:val="22"/>
          <w:lang w:val="en-US"/>
        </w:rPr>
        <w:br/>
      </w:r>
      <w:r w:rsidR="00724FAE" w:rsidRPr="002842E7">
        <w:rPr>
          <w:rFonts w:ascii="Arial" w:hAnsi="Arial" w:cs="Arial"/>
          <w:b/>
          <w:bCs/>
          <w:sz w:val="22"/>
          <w:szCs w:val="22"/>
          <w:lang w:val="en-US"/>
        </w:rPr>
        <w:t>A. Elicitation of Requirements</w:t>
      </w:r>
    </w:p>
    <w:p w14:paraId="478096E4"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A mixed methodological approach was applied that combined:</w:t>
      </w:r>
    </w:p>
    <w:p w14:paraId="1E30401D" w14:textId="6B99B1C9" w:rsidR="00724FAE" w:rsidRPr="002842E7" w:rsidRDefault="00724FAE" w:rsidP="00724FAE">
      <w:pPr>
        <w:numPr>
          <w:ilvl w:val="0"/>
          <w:numId w:val="3"/>
        </w:numPr>
        <w:rPr>
          <w:rFonts w:ascii="Arial" w:hAnsi="Arial" w:cs="Arial"/>
          <w:sz w:val="22"/>
          <w:szCs w:val="22"/>
          <w:lang w:val="en-US"/>
        </w:rPr>
      </w:pPr>
      <w:r w:rsidRPr="002842E7">
        <w:rPr>
          <w:rFonts w:ascii="Arial" w:hAnsi="Arial" w:cs="Arial"/>
          <w:b/>
          <w:bCs/>
          <w:sz w:val="22"/>
          <w:szCs w:val="22"/>
          <w:lang w:val="en-US"/>
        </w:rPr>
        <w:t>Direct Observation Ethnography:</w:t>
      </w:r>
      <w:r w:rsidRPr="002842E7">
        <w:rPr>
          <w:rFonts w:ascii="Arial" w:hAnsi="Arial" w:cs="Arial"/>
          <w:sz w:val="22"/>
          <w:szCs w:val="22"/>
          <w:lang w:val="en-US"/>
        </w:rPr>
        <w:t xml:space="preserve"> Guided tours at critical times of garbage generation (7:00 AM and 6:00 PM) in the surroundings of the Lucas de Gálvez and San Benito municipal markets.</w:t>
      </w:r>
    </w:p>
    <w:p w14:paraId="40FCCD14"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IV. Design Analysis (KLM Model)</w:t>
      </w:r>
    </w:p>
    <w:p w14:paraId="3D543D0D"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 xml:space="preserve">To quantitatively validate the navigation efficiency of the interface before writing the source code, the predictive technique </w:t>
      </w:r>
      <w:r w:rsidRPr="002842E7">
        <w:rPr>
          <w:rFonts w:ascii="Arial" w:hAnsi="Arial" w:cs="Arial"/>
          <w:b/>
          <w:bCs/>
          <w:sz w:val="22"/>
          <w:szCs w:val="22"/>
          <w:lang w:val="en-US"/>
        </w:rPr>
        <w:t>KLM (Keystroke-Level Model)</w:t>
      </w:r>
      <w:r w:rsidRPr="002842E7">
        <w:rPr>
          <w:rFonts w:ascii="Arial" w:hAnsi="Arial" w:cs="Arial"/>
          <w:sz w:val="22"/>
          <w:szCs w:val="22"/>
          <w:lang w:val="en-US"/>
        </w:rPr>
        <w:t xml:space="preserve"> was applied. The flow of the scenario of </w:t>
      </w:r>
      <w:r w:rsidRPr="002842E7">
        <w:rPr>
          <w:rFonts w:ascii="Arial" w:hAnsi="Arial" w:cs="Arial"/>
          <w:b/>
          <w:bCs/>
          <w:sz w:val="22"/>
          <w:szCs w:val="22"/>
          <w:lang w:val="en-US"/>
        </w:rPr>
        <w:t>Roberto Méndez (Tenant) was selected</w:t>
      </w:r>
      <w:r w:rsidRPr="002842E7">
        <w:rPr>
          <w:rFonts w:ascii="Arial" w:hAnsi="Arial" w:cs="Arial"/>
          <w:sz w:val="22"/>
          <w:szCs w:val="22"/>
          <w:lang w:val="en-US"/>
        </w:rPr>
        <w:t>, as he is the user with the highest probability of leaving the flow due to the visual saturation and multitasking of his workday.</w:t>
      </w:r>
    </w:p>
    <w:p w14:paraId="63B6EBD2"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A. Adjustment of KLM Operators to the Profile</w:t>
      </w:r>
    </w:p>
    <w:p w14:paraId="7B81B7CB" w14:textId="417A8582"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The standard physical constants of the KLM model were rigorously calibrated according to Roberto's psychophysical profile (48 years old, mild presbyopia, mid-range mobile touchscreen and a noisy market environment):</w:t>
      </w:r>
    </w:p>
    <w:p w14:paraId="3A74E527" w14:textId="3EC0D60D" w:rsidR="00724FAE" w:rsidRPr="002842E7" w:rsidRDefault="00724FAE" w:rsidP="00724FAE">
      <w:pPr>
        <w:numPr>
          <w:ilvl w:val="0"/>
          <w:numId w:val="6"/>
        </w:numPr>
        <w:rPr>
          <w:rFonts w:ascii="Arial" w:hAnsi="Arial" w:cs="Arial"/>
          <w:sz w:val="22"/>
          <w:szCs w:val="22"/>
          <w:lang w:val="en-US"/>
        </w:rPr>
      </w:pPr>
      <w:r w:rsidRPr="002842E7">
        <w:rPr>
          <w:rFonts w:ascii="Arial" w:hAnsi="Arial" w:cs="Arial"/>
          <w:b/>
          <w:bCs/>
          <w:sz w:val="22"/>
          <w:szCs w:val="22"/>
          <w:lang w:val="en-US"/>
        </w:rPr>
        <w:t>Virtual keystroke (</w:t>
      </w:r>
      <w:r w:rsidRPr="002842E7">
        <w:rPr>
          <w:rFonts w:ascii="Arial" w:hAnsi="Arial" w:cs="Arial"/>
          <w:sz w:val="22"/>
          <w:szCs w:val="22"/>
          <w:lang w:val="en-US"/>
        </w:rPr>
        <w:t>K</w:t>
      </w:r>
      <w:r w:rsidRPr="002842E7">
        <w:rPr>
          <w:rFonts w:ascii="Arial" w:hAnsi="Arial" w:cs="Arial"/>
          <w:b/>
          <w:bCs/>
          <w:sz w:val="22"/>
          <w:szCs w:val="22"/>
          <w:lang w:val="en-US"/>
        </w:rPr>
        <w:t>):</w:t>
      </w:r>
      <w:r w:rsidRPr="002842E7">
        <w:rPr>
          <w:rFonts w:ascii="Arial" w:hAnsi="Arial" w:cs="Arial"/>
          <w:sz w:val="22"/>
          <w:szCs w:val="22"/>
          <w:lang w:val="en-US"/>
        </w:rPr>
        <w:t xml:space="preserve"> 0.35s (due to the use of large characters on a touch keyboard).</w:t>
      </w:r>
    </w:p>
    <w:p w14:paraId="3187CD21" w14:textId="5BBA4A15" w:rsidR="00724FAE" w:rsidRPr="002842E7" w:rsidRDefault="00724FAE" w:rsidP="00724FAE">
      <w:pPr>
        <w:numPr>
          <w:ilvl w:val="0"/>
          <w:numId w:val="6"/>
        </w:numPr>
        <w:rPr>
          <w:rFonts w:ascii="Arial" w:hAnsi="Arial" w:cs="Arial"/>
          <w:sz w:val="22"/>
          <w:szCs w:val="22"/>
          <w:lang w:val="en-US"/>
        </w:rPr>
      </w:pPr>
      <w:r w:rsidRPr="002842E7">
        <w:rPr>
          <w:rFonts w:ascii="Arial" w:hAnsi="Arial" w:cs="Arial"/>
          <w:b/>
          <w:bCs/>
          <w:sz w:val="22"/>
          <w:szCs w:val="22"/>
          <w:lang w:val="en-US"/>
        </w:rPr>
        <w:lastRenderedPageBreak/>
        <w:t>Confirmation touch or button (</w:t>
      </w:r>
      <w:r w:rsidRPr="002842E7">
        <w:rPr>
          <w:rFonts w:ascii="Arial" w:hAnsi="Arial" w:cs="Arial"/>
          <w:sz w:val="22"/>
          <w:szCs w:val="22"/>
          <w:lang w:val="en-US"/>
        </w:rPr>
        <w:t>B</w:t>
      </w:r>
      <w:r w:rsidRPr="002842E7">
        <w:rPr>
          <w:rFonts w:ascii="Arial" w:hAnsi="Arial" w:cs="Arial"/>
          <w:b/>
          <w:bCs/>
          <w:sz w:val="22"/>
          <w:szCs w:val="22"/>
          <w:lang w:val="en-US"/>
        </w:rPr>
        <w:t xml:space="preserve">): </w:t>
      </w:r>
      <w:r w:rsidRPr="002842E7">
        <w:rPr>
          <w:rFonts w:ascii="Arial" w:hAnsi="Arial" w:cs="Arial"/>
          <w:sz w:val="22"/>
          <w:szCs w:val="22"/>
          <w:lang w:val="en-US"/>
        </w:rPr>
        <w:t>0.15s (physical response time on mid-range displays).</w:t>
      </w:r>
    </w:p>
    <w:p w14:paraId="41D53B29" w14:textId="52588E4D" w:rsidR="00724FAE" w:rsidRPr="002842E7" w:rsidRDefault="00724FAE" w:rsidP="00724FAE">
      <w:pPr>
        <w:numPr>
          <w:ilvl w:val="0"/>
          <w:numId w:val="6"/>
        </w:numPr>
        <w:rPr>
          <w:rFonts w:ascii="Arial" w:hAnsi="Arial" w:cs="Arial"/>
          <w:sz w:val="22"/>
          <w:szCs w:val="22"/>
          <w:lang w:val="en-US"/>
        </w:rPr>
      </w:pPr>
      <w:r w:rsidRPr="002842E7">
        <w:rPr>
          <w:rFonts w:ascii="Arial" w:hAnsi="Arial" w:cs="Arial"/>
          <w:b/>
          <w:bCs/>
          <w:sz w:val="22"/>
          <w:szCs w:val="22"/>
          <w:lang w:val="en-US"/>
        </w:rPr>
        <w:t>Point/locate an on-screen item (</w:t>
      </w:r>
      <w:r w:rsidRPr="002842E7">
        <w:rPr>
          <w:rFonts w:ascii="Arial" w:hAnsi="Arial" w:cs="Arial"/>
          <w:sz w:val="22"/>
          <w:szCs w:val="22"/>
          <w:lang w:val="en-US"/>
        </w:rPr>
        <w:t>P</w:t>
      </w:r>
      <w:r w:rsidRPr="002842E7">
        <w:rPr>
          <w:rFonts w:ascii="Arial" w:hAnsi="Arial" w:cs="Arial"/>
          <w:b/>
          <w:bCs/>
          <w:sz w:val="22"/>
          <w:szCs w:val="22"/>
          <w:lang w:val="en-US"/>
        </w:rPr>
        <w:t>):</w:t>
      </w:r>
      <w:r w:rsidRPr="002842E7">
        <w:rPr>
          <w:rFonts w:ascii="Arial" w:hAnsi="Arial" w:cs="Arial"/>
          <w:sz w:val="22"/>
          <w:szCs w:val="22"/>
          <w:lang w:val="en-US"/>
        </w:rPr>
        <w:t xml:space="preserve"> 1.50s (adjusted for lower near visual acuity).</w:t>
      </w:r>
    </w:p>
    <w:p w14:paraId="2C4B7B5F" w14:textId="67ABC794" w:rsidR="00724FAE" w:rsidRPr="002842E7" w:rsidRDefault="00724FAE" w:rsidP="00724FAE">
      <w:pPr>
        <w:numPr>
          <w:ilvl w:val="0"/>
          <w:numId w:val="6"/>
        </w:numPr>
        <w:rPr>
          <w:rFonts w:ascii="Arial" w:hAnsi="Arial" w:cs="Arial"/>
          <w:sz w:val="22"/>
          <w:szCs w:val="22"/>
          <w:lang w:val="en-US"/>
        </w:rPr>
      </w:pPr>
      <w:r w:rsidRPr="002842E7">
        <w:rPr>
          <w:rFonts w:ascii="Arial" w:hAnsi="Arial" w:cs="Arial"/>
          <w:b/>
          <w:bCs/>
          <w:sz w:val="22"/>
          <w:szCs w:val="22"/>
          <w:lang w:val="en-US"/>
        </w:rPr>
        <w:t>Mental Preparation / Cognitive Load (</w:t>
      </w:r>
      <w:r w:rsidRPr="002842E7">
        <w:rPr>
          <w:rFonts w:ascii="Arial" w:hAnsi="Arial" w:cs="Arial"/>
          <w:sz w:val="22"/>
          <w:szCs w:val="22"/>
          <w:lang w:val="en-US"/>
        </w:rPr>
        <w:t>M</w:t>
      </w:r>
      <w:r w:rsidRPr="002842E7">
        <w:rPr>
          <w:rFonts w:ascii="Arial" w:hAnsi="Arial" w:cs="Arial"/>
          <w:b/>
          <w:bCs/>
          <w:sz w:val="22"/>
          <w:szCs w:val="22"/>
          <w:lang w:val="en-US"/>
        </w:rPr>
        <w:t>):</w:t>
      </w:r>
      <w:r w:rsidRPr="002842E7">
        <w:rPr>
          <w:rFonts w:ascii="Arial" w:hAnsi="Arial" w:cs="Arial"/>
          <w:sz w:val="22"/>
          <w:szCs w:val="22"/>
          <w:lang w:val="en-US"/>
        </w:rPr>
        <w:t xml:space="preserve"> 1.50s (Bob must constantly alternate his attention with the customers in his store).</w:t>
      </w:r>
    </w:p>
    <w:p w14:paraId="66C8BF6E" w14:textId="42620ED8" w:rsidR="00724FAE" w:rsidRPr="002842E7" w:rsidRDefault="00724FAE" w:rsidP="00724FAE">
      <w:pPr>
        <w:numPr>
          <w:ilvl w:val="0"/>
          <w:numId w:val="6"/>
        </w:numPr>
        <w:rPr>
          <w:rFonts w:ascii="Arial" w:hAnsi="Arial" w:cs="Arial"/>
          <w:sz w:val="22"/>
          <w:szCs w:val="22"/>
          <w:lang w:val="en-US"/>
        </w:rPr>
      </w:pPr>
      <w:r w:rsidRPr="002842E7">
        <w:rPr>
          <w:rFonts w:ascii="Arial" w:hAnsi="Arial" w:cs="Arial"/>
          <w:b/>
          <w:bCs/>
          <w:sz w:val="22"/>
          <w:szCs w:val="22"/>
          <w:lang w:val="en-US"/>
        </w:rPr>
        <w:t>Move your hand to the device (</w:t>
      </w:r>
      <w:r w:rsidRPr="002842E7">
        <w:rPr>
          <w:rFonts w:ascii="Arial" w:hAnsi="Arial" w:cs="Arial"/>
          <w:sz w:val="22"/>
          <w:szCs w:val="22"/>
          <w:lang w:val="en-US"/>
        </w:rPr>
        <w:t>H</w:t>
      </w:r>
      <w:r w:rsidRPr="002842E7">
        <w:rPr>
          <w:rFonts w:ascii="Arial" w:hAnsi="Arial" w:cs="Arial"/>
          <w:b/>
          <w:bCs/>
          <w:sz w:val="22"/>
          <w:szCs w:val="22"/>
          <w:lang w:val="en-US"/>
        </w:rPr>
        <w:t>):</w:t>
      </w:r>
      <w:r w:rsidRPr="002842E7">
        <w:rPr>
          <w:rFonts w:ascii="Arial" w:hAnsi="Arial" w:cs="Arial"/>
          <w:sz w:val="22"/>
          <w:szCs w:val="22"/>
          <w:lang w:val="en-US"/>
        </w:rPr>
        <w:t xml:space="preserve"> 0.40s (take your cell phone from your pocket or counter).</w:t>
      </w:r>
    </w:p>
    <w:p w14:paraId="3E64C996" w14:textId="7957BCE9" w:rsidR="00724FAE" w:rsidRPr="002842E7" w:rsidRDefault="00724FAE" w:rsidP="00724FAE">
      <w:pPr>
        <w:numPr>
          <w:ilvl w:val="0"/>
          <w:numId w:val="6"/>
        </w:numPr>
        <w:rPr>
          <w:rFonts w:ascii="Arial" w:hAnsi="Arial" w:cs="Arial"/>
          <w:sz w:val="22"/>
          <w:szCs w:val="22"/>
          <w:lang w:val="en-US"/>
        </w:rPr>
      </w:pPr>
      <w:r w:rsidRPr="002842E7">
        <w:rPr>
          <w:rFonts w:ascii="Arial" w:hAnsi="Arial" w:cs="Arial"/>
          <w:b/>
          <w:bCs/>
          <w:sz w:val="22"/>
          <w:szCs w:val="22"/>
          <w:lang w:val="en-US"/>
        </w:rPr>
        <w:t>System Network Response Time (</w:t>
      </w:r>
      <w:r w:rsidRPr="002842E7">
        <w:rPr>
          <w:rFonts w:ascii="Arial" w:hAnsi="Arial" w:cs="Arial"/>
          <w:sz w:val="22"/>
          <w:szCs w:val="22"/>
          <w:lang w:val="en-US"/>
        </w:rPr>
        <w:t>R</w:t>
      </w:r>
      <w:r w:rsidRPr="002842E7">
        <w:rPr>
          <w:rFonts w:ascii="Arial" w:hAnsi="Arial" w:cs="Arial"/>
          <w:b/>
          <w:bCs/>
          <w:sz w:val="22"/>
          <w:szCs w:val="22"/>
          <w:lang w:val="en-US"/>
        </w:rPr>
        <w:t>):</w:t>
      </w:r>
      <w:r w:rsidRPr="002842E7">
        <w:rPr>
          <w:rFonts w:ascii="Arial" w:hAnsi="Arial" w:cs="Arial"/>
          <w:sz w:val="22"/>
          <w:szCs w:val="22"/>
          <w:lang w:val="en-US"/>
        </w:rPr>
        <w:t xml:space="preserve"> 2.00s (Mobile Standard Latency under local 4G networks).</w:t>
      </w:r>
    </w:p>
    <w:p w14:paraId="3B96452D"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B. Logical Sequence of Steps (Scenario 1)</w:t>
      </w:r>
    </w:p>
    <w:p w14:paraId="0EE8A658" w14:textId="67E615D1"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Roberto detects leachate dripping from a truck in front of his store at 7:00 AM and proceeds to make a report with a quick payment offer through the "Spot" application:</w:t>
      </w:r>
    </w:p>
    <w:p w14:paraId="0E422D07" w14:textId="55F04DE4"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1:</w:t>
      </w:r>
      <w:r w:rsidRPr="002842E7">
        <w:rPr>
          <w:rFonts w:ascii="Arial" w:hAnsi="Arial" w:cs="Arial"/>
          <w:sz w:val="22"/>
          <w:szCs w:val="22"/>
          <w:lang w:val="en-US"/>
        </w:rPr>
        <w:t xml:space="preserve"> Bob takes his mobile phone from his counter. </w:t>
      </w:r>
      <w:r w:rsidRPr="00724FAE">
        <w:rPr>
          <w:rFonts w:ascii="Arial" w:hAnsi="Arial" w:cs="Arial"/>
          <w:i/>
          <w:iCs/>
          <w:sz w:val="22"/>
          <w:szCs w:val="22"/>
        </w:rPr>
        <w:t xml:space="preserve">(Assignment: </w:t>
      </w:r>
      <w:r w:rsidRPr="00724FAE">
        <w:rPr>
          <w:rFonts w:ascii="Arial" w:hAnsi="Arial" w:cs="Arial"/>
          <w:sz w:val="22"/>
          <w:szCs w:val="22"/>
        </w:rPr>
        <w:t>H</w:t>
      </w:r>
      <w:r w:rsidRPr="00724FAE">
        <w:rPr>
          <w:rFonts w:ascii="Arial" w:hAnsi="Arial" w:cs="Arial"/>
          <w:i/>
          <w:iCs/>
          <w:sz w:val="22"/>
          <w:szCs w:val="22"/>
        </w:rPr>
        <w:t>)</w:t>
      </w:r>
    </w:p>
    <w:p w14:paraId="1BC61BB8" w14:textId="4964D4C0"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2:</w:t>
      </w:r>
      <w:r w:rsidRPr="002842E7">
        <w:rPr>
          <w:rFonts w:ascii="Arial" w:hAnsi="Arial" w:cs="Arial"/>
          <w:sz w:val="22"/>
          <w:szCs w:val="22"/>
          <w:lang w:val="en-US"/>
        </w:rPr>
        <w:t xml:space="preserve"> Mentalize the opening of the app. </w:t>
      </w:r>
      <w:r w:rsidRPr="00724FAE">
        <w:rPr>
          <w:rFonts w:ascii="Arial" w:hAnsi="Arial" w:cs="Arial"/>
          <w:i/>
          <w:iCs/>
          <w:sz w:val="22"/>
          <w:szCs w:val="22"/>
        </w:rPr>
        <w:t xml:space="preserve">(Assignment: </w:t>
      </w:r>
      <w:r w:rsidRPr="00724FAE">
        <w:rPr>
          <w:rFonts w:ascii="Arial" w:hAnsi="Arial" w:cs="Arial"/>
          <w:sz w:val="22"/>
          <w:szCs w:val="22"/>
        </w:rPr>
        <w:t>M</w:t>
      </w:r>
      <w:r w:rsidRPr="00724FAE">
        <w:rPr>
          <w:rFonts w:ascii="Arial" w:hAnsi="Arial" w:cs="Arial"/>
          <w:i/>
          <w:iCs/>
          <w:sz w:val="22"/>
          <w:szCs w:val="22"/>
        </w:rPr>
        <w:t>)</w:t>
      </w:r>
    </w:p>
    <w:p w14:paraId="1A2221D6" w14:textId="620F3A99"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3:</w:t>
      </w:r>
      <w:r w:rsidRPr="002842E7">
        <w:rPr>
          <w:rFonts w:ascii="Arial" w:hAnsi="Arial" w:cs="Arial"/>
          <w:sz w:val="22"/>
          <w:szCs w:val="22"/>
          <w:lang w:val="en-US"/>
        </w:rPr>
        <w:t xml:space="preserve"> Look for the "Spot" icon on your home screen. </w:t>
      </w:r>
      <w:r w:rsidRPr="00724FAE">
        <w:rPr>
          <w:rFonts w:ascii="Arial" w:hAnsi="Arial" w:cs="Arial"/>
          <w:i/>
          <w:iCs/>
          <w:sz w:val="22"/>
          <w:szCs w:val="22"/>
        </w:rPr>
        <w:t xml:space="preserve">(Assignment: </w:t>
      </w:r>
      <w:r w:rsidRPr="00724FAE">
        <w:rPr>
          <w:rFonts w:ascii="Arial" w:hAnsi="Arial" w:cs="Arial"/>
          <w:sz w:val="22"/>
          <w:szCs w:val="22"/>
        </w:rPr>
        <w:t>P</w:t>
      </w:r>
      <w:r w:rsidRPr="00724FAE">
        <w:rPr>
          <w:rFonts w:ascii="Arial" w:hAnsi="Arial" w:cs="Arial"/>
          <w:i/>
          <w:iCs/>
          <w:sz w:val="22"/>
          <w:szCs w:val="22"/>
        </w:rPr>
        <w:t>)</w:t>
      </w:r>
    </w:p>
    <w:p w14:paraId="2A78C6DD" w14:textId="49640AC9"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4:</w:t>
      </w:r>
      <w:r w:rsidRPr="002842E7">
        <w:rPr>
          <w:rFonts w:ascii="Arial" w:hAnsi="Arial" w:cs="Arial"/>
          <w:sz w:val="22"/>
          <w:szCs w:val="22"/>
          <w:lang w:val="en-US"/>
        </w:rPr>
        <w:t xml:space="preserve"> Tap on the "Spot" icon. </w:t>
      </w:r>
      <w:r w:rsidRPr="00724FAE">
        <w:rPr>
          <w:rFonts w:ascii="Arial" w:hAnsi="Arial" w:cs="Arial"/>
          <w:i/>
          <w:iCs/>
          <w:sz w:val="22"/>
          <w:szCs w:val="22"/>
        </w:rPr>
        <w:t xml:space="preserve">(Assignment: </w:t>
      </w:r>
      <w:r w:rsidRPr="00724FAE">
        <w:rPr>
          <w:rFonts w:ascii="Arial" w:hAnsi="Arial" w:cs="Arial"/>
          <w:sz w:val="22"/>
          <w:szCs w:val="22"/>
        </w:rPr>
        <w:t>B</w:t>
      </w:r>
      <w:r w:rsidRPr="00724FAE">
        <w:rPr>
          <w:rFonts w:ascii="Arial" w:hAnsi="Arial" w:cs="Arial"/>
          <w:i/>
          <w:iCs/>
          <w:sz w:val="22"/>
          <w:szCs w:val="22"/>
        </w:rPr>
        <w:t>)</w:t>
      </w:r>
    </w:p>
    <w:p w14:paraId="7671E7FF" w14:textId="4A17CC26"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5:</w:t>
      </w:r>
      <w:r w:rsidRPr="002842E7">
        <w:rPr>
          <w:rFonts w:ascii="Arial" w:hAnsi="Arial" w:cs="Arial"/>
          <w:sz w:val="22"/>
          <w:szCs w:val="22"/>
          <w:lang w:val="en-US"/>
        </w:rPr>
        <w:t xml:space="preserve"> Wait for the app to load the map interface. </w:t>
      </w:r>
      <w:r w:rsidRPr="00724FAE">
        <w:rPr>
          <w:rFonts w:ascii="Arial" w:hAnsi="Arial" w:cs="Arial"/>
          <w:i/>
          <w:iCs/>
          <w:sz w:val="22"/>
          <w:szCs w:val="22"/>
        </w:rPr>
        <w:t xml:space="preserve">(Assignment: </w:t>
      </w:r>
      <w:r w:rsidRPr="00724FAE">
        <w:rPr>
          <w:rFonts w:ascii="Arial" w:hAnsi="Arial" w:cs="Arial"/>
          <w:sz w:val="22"/>
          <w:szCs w:val="22"/>
        </w:rPr>
        <w:t>R</w:t>
      </w:r>
      <w:r w:rsidRPr="00724FAE">
        <w:rPr>
          <w:rFonts w:ascii="Arial" w:hAnsi="Arial" w:cs="Arial"/>
          <w:i/>
          <w:iCs/>
          <w:sz w:val="22"/>
          <w:szCs w:val="22"/>
        </w:rPr>
        <w:t>)</w:t>
      </w:r>
    </w:p>
    <w:p w14:paraId="0ADE0811" w14:textId="5CF72A72"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6:</w:t>
      </w:r>
      <w:r w:rsidRPr="002842E7">
        <w:rPr>
          <w:rFonts w:ascii="Arial" w:hAnsi="Arial" w:cs="Arial"/>
          <w:sz w:val="22"/>
          <w:szCs w:val="22"/>
          <w:lang w:val="en-US"/>
        </w:rPr>
        <w:t xml:space="preserve"> Examine the map and locate the floating dynamic "New Report" button. </w:t>
      </w:r>
      <w:r w:rsidRPr="00724FAE">
        <w:rPr>
          <w:rFonts w:ascii="Arial" w:hAnsi="Arial" w:cs="Arial"/>
          <w:i/>
          <w:iCs/>
          <w:sz w:val="22"/>
          <w:szCs w:val="22"/>
        </w:rPr>
        <w:t xml:space="preserve">(Assignment: </w:t>
      </w:r>
      <w:r w:rsidRPr="00724FAE">
        <w:rPr>
          <w:rFonts w:ascii="Arial" w:hAnsi="Arial" w:cs="Arial"/>
          <w:sz w:val="22"/>
          <w:szCs w:val="22"/>
        </w:rPr>
        <w:t>P</w:t>
      </w:r>
      <w:r w:rsidRPr="00724FAE">
        <w:rPr>
          <w:rFonts w:ascii="Arial" w:hAnsi="Arial" w:cs="Arial"/>
          <w:i/>
          <w:iCs/>
          <w:sz w:val="22"/>
          <w:szCs w:val="22"/>
        </w:rPr>
        <w:t>)</w:t>
      </w:r>
    </w:p>
    <w:p w14:paraId="02E83358" w14:textId="363D085F"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7:</w:t>
      </w:r>
      <w:r w:rsidRPr="002842E7">
        <w:rPr>
          <w:rFonts w:ascii="Arial" w:hAnsi="Arial" w:cs="Arial"/>
          <w:sz w:val="22"/>
          <w:szCs w:val="22"/>
          <w:lang w:val="en-US"/>
        </w:rPr>
        <w:t xml:space="preserve"> Tap the "New Report" floating button. </w:t>
      </w:r>
      <w:r w:rsidRPr="00724FAE">
        <w:rPr>
          <w:rFonts w:ascii="Arial" w:hAnsi="Arial" w:cs="Arial"/>
          <w:i/>
          <w:iCs/>
          <w:sz w:val="22"/>
          <w:szCs w:val="22"/>
        </w:rPr>
        <w:t xml:space="preserve">(Assignment: </w:t>
      </w:r>
      <w:r w:rsidRPr="00724FAE">
        <w:rPr>
          <w:rFonts w:ascii="Arial" w:hAnsi="Arial" w:cs="Arial"/>
          <w:sz w:val="22"/>
          <w:szCs w:val="22"/>
        </w:rPr>
        <w:t>B</w:t>
      </w:r>
      <w:r w:rsidRPr="00724FAE">
        <w:rPr>
          <w:rFonts w:ascii="Arial" w:hAnsi="Arial" w:cs="Arial"/>
          <w:i/>
          <w:iCs/>
          <w:sz w:val="22"/>
          <w:szCs w:val="22"/>
        </w:rPr>
        <w:t>)</w:t>
      </w:r>
    </w:p>
    <w:p w14:paraId="21066F2B" w14:textId="12D83919"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8:</w:t>
      </w:r>
      <w:r w:rsidRPr="002842E7">
        <w:rPr>
          <w:rFonts w:ascii="Arial" w:hAnsi="Arial" w:cs="Arial"/>
          <w:sz w:val="22"/>
          <w:szCs w:val="22"/>
          <w:lang w:val="en-US"/>
        </w:rPr>
        <w:t xml:space="preserve"> Focus the system's built-in camera at the curbside debris stain. </w:t>
      </w:r>
      <w:r w:rsidRPr="00724FAE">
        <w:rPr>
          <w:rFonts w:ascii="Arial" w:hAnsi="Arial" w:cs="Arial"/>
          <w:i/>
          <w:iCs/>
          <w:sz w:val="22"/>
          <w:szCs w:val="22"/>
        </w:rPr>
        <w:t xml:space="preserve">(Assignment: </w:t>
      </w:r>
      <w:r w:rsidRPr="00724FAE">
        <w:rPr>
          <w:rFonts w:ascii="Arial" w:hAnsi="Arial" w:cs="Arial"/>
          <w:sz w:val="22"/>
          <w:szCs w:val="22"/>
        </w:rPr>
        <w:t>P</w:t>
      </w:r>
      <w:r w:rsidRPr="00724FAE">
        <w:rPr>
          <w:rFonts w:ascii="Arial" w:hAnsi="Arial" w:cs="Arial"/>
          <w:i/>
          <w:iCs/>
          <w:sz w:val="22"/>
          <w:szCs w:val="22"/>
        </w:rPr>
        <w:t>)</w:t>
      </w:r>
    </w:p>
    <w:p w14:paraId="0EE380F2" w14:textId="58BB89C5"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9:</w:t>
      </w:r>
      <w:r w:rsidRPr="002842E7">
        <w:rPr>
          <w:rFonts w:ascii="Arial" w:hAnsi="Arial" w:cs="Arial"/>
          <w:sz w:val="22"/>
          <w:szCs w:val="22"/>
          <w:lang w:val="en-US"/>
        </w:rPr>
        <w:t xml:space="preserve"> Press the touch shutter button to capture the photographic evidence. </w:t>
      </w:r>
      <w:r w:rsidRPr="00724FAE">
        <w:rPr>
          <w:rFonts w:ascii="Arial" w:hAnsi="Arial" w:cs="Arial"/>
          <w:i/>
          <w:iCs/>
          <w:sz w:val="22"/>
          <w:szCs w:val="22"/>
        </w:rPr>
        <w:t xml:space="preserve">(Assignment: </w:t>
      </w:r>
      <w:r w:rsidRPr="00724FAE">
        <w:rPr>
          <w:rFonts w:ascii="Arial" w:hAnsi="Arial" w:cs="Arial"/>
          <w:sz w:val="22"/>
          <w:szCs w:val="22"/>
        </w:rPr>
        <w:t>B</w:t>
      </w:r>
      <w:r w:rsidRPr="00724FAE">
        <w:rPr>
          <w:rFonts w:ascii="Arial" w:hAnsi="Arial" w:cs="Arial"/>
          <w:i/>
          <w:iCs/>
          <w:sz w:val="22"/>
          <w:szCs w:val="22"/>
        </w:rPr>
        <w:t>)</w:t>
      </w:r>
    </w:p>
    <w:p w14:paraId="48D6707F" w14:textId="1E094CE6"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10:</w:t>
      </w:r>
      <w:r w:rsidRPr="002842E7">
        <w:rPr>
          <w:rFonts w:ascii="Arial" w:hAnsi="Arial" w:cs="Arial"/>
          <w:sz w:val="22"/>
          <w:szCs w:val="22"/>
          <w:lang w:val="en-US"/>
        </w:rPr>
        <w:t xml:space="preserve"> The system processes the image and automatically extracts the GPS coordinates. </w:t>
      </w:r>
      <w:r w:rsidRPr="00724FAE">
        <w:rPr>
          <w:rFonts w:ascii="Arial" w:hAnsi="Arial" w:cs="Arial"/>
          <w:i/>
          <w:iCs/>
          <w:sz w:val="22"/>
          <w:szCs w:val="22"/>
        </w:rPr>
        <w:t xml:space="preserve">(Assignment: </w:t>
      </w:r>
      <w:r w:rsidRPr="00724FAE">
        <w:rPr>
          <w:rFonts w:ascii="Arial" w:hAnsi="Arial" w:cs="Arial"/>
          <w:sz w:val="22"/>
          <w:szCs w:val="22"/>
        </w:rPr>
        <w:t>R</w:t>
      </w:r>
      <w:r w:rsidRPr="00724FAE">
        <w:rPr>
          <w:rFonts w:ascii="Arial" w:hAnsi="Arial" w:cs="Arial"/>
          <w:i/>
          <w:iCs/>
          <w:sz w:val="22"/>
          <w:szCs w:val="22"/>
        </w:rPr>
        <w:t>)</w:t>
      </w:r>
    </w:p>
    <w:p w14:paraId="65A694E5" w14:textId="1449C349"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11:</w:t>
      </w:r>
      <w:r w:rsidRPr="002842E7">
        <w:rPr>
          <w:rFonts w:ascii="Arial" w:hAnsi="Arial" w:cs="Arial"/>
          <w:sz w:val="22"/>
          <w:szCs w:val="22"/>
          <w:lang w:val="en-US"/>
        </w:rPr>
        <w:t xml:space="preserve"> Bob decides whether to add descriptive information. </w:t>
      </w:r>
      <w:r w:rsidRPr="00724FAE">
        <w:rPr>
          <w:rFonts w:ascii="Arial" w:hAnsi="Arial" w:cs="Arial"/>
          <w:i/>
          <w:iCs/>
          <w:sz w:val="22"/>
          <w:szCs w:val="22"/>
        </w:rPr>
        <w:t xml:space="preserve">(Assignment: </w:t>
      </w:r>
      <w:r w:rsidRPr="00724FAE">
        <w:rPr>
          <w:rFonts w:ascii="Arial" w:hAnsi="Arial" w:cs="Arial"/>
          <w:sz w:val="22"/>
          <w:szCs w:val="22"/>
        </w:rPr>
        <w:t>M</w:t>
      </w:r>
      <w:r w:rsidRPr="00724FAE">
        <w:rPr>
          <w:rFonts w:ascii="Arial" w:hAnsi="Arial" w:cs="Arial"/>
          <w:i/>
          <w:iCs/>
          <w:sz w:val="22"/>
          <w:szCs w:val="22"/>
        </w:rPr>
        <w:t>)</w:t>
      </w:r>
    </w:p>
    <w:p w14:paraId="42AB1073" w14:textId="25924E4E"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12:</w:t>
      </w:r>
      <w:r w:rsidRPr="002842E7">
        <w:rPr>
          <w:rFonts w:ascii="Arial" w:hAnsi="Arial" w:cs="Arial"/>
          <w:sz w:val="22"/>
          <w:szCs w:val="22"/>
          <w:lang w:val="en-US"/>
        </w:rPr>
        <w:t xml:space="preserve"> Decide to write a brief explanatory text for the brigade. </w:t>
      </w:r>
      <w:r w:rsidRPr="00724FAE">
        <w:rPr>
          <w:rFonts w:ascii="Arial" w:hAnsi="Arial" w:cs="Arial"/>
          <w:i/>
          <w:iCs/>
          <w:sz w:val="22"/>
          <w:szCs w:val="22"/>
        </w:rPr>
        <w:t xml:space="preserve">(Assignment: </w:t>
      </w:r>
      <w:r w:rsidRPr="00724FAE">
        <w:rPr>
          <w:rFonts w:ascii="Arial" w:hAnsi="Arial" w:cs="Arial"/>
          <w:sz w:val="22"/>
          <w:szCs w:val="22"/>
        </w:rPr>
        <w:t>M</w:t>
      </w:r>
      <w:r w:rsidRPr="00724FAE">
        <w:rPr>
          <w:rFonts w:ascii="Arial" w:hAnsi="Arial" w:cs="Arial"/>
          <w:i/>
          <w:iCs/>
          <w:sz w:val="22"/>
          <w:szCs w:val="22"/>
        </w:rPr>
        <w:t>)</w:t>
      </w:r>
    </w:p>
    <w:p w14:paraId="37A2DDE6" w14:textId="5FC87119"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13:</w:t>
      </w:r>
      <w:r w:rsidRPr="002842E7">
        <w:rPr>
          <w:rFonts w:ascii="Arial" w:hAnsi="Arial" w:cs="Arial"/>
          <w:sz w:val="22"/>
          <w:szCs w:val="22"/>
          <w:lang w:val="en-US"/>
        </w:rPr>
        <w:t xml:space="preserve"> Type the comment: "Black pasta in front of my shop" (approximately 30 characters). </w:t>
      </w:r>
      <w:r w:rsidRPr="00724FAE">
        <w:rPr>
          <w:rFonts w:ascii="Arial" w:hAnsi="Arial" w:cs="Arial"/>
          <w:i/>
          <w:iCs/>
          <w:sz w:val="22"/>
          <w:szCs w:val="22"/>
        </w:rPr>
        <w:t xml:space="preserve">(Assignment: </w:t>
      </w:r>
      <w:r w:rsidRPr="00724FAE">
        <w:rPr>
          <w:rFonts w:ascii="Arial" w:hAnsi="Arial" w:cs="Arial"/>
          <w:sz w:val="22"/>
          <w:szCs w:val="22"/>
        </w:rPr>
        <w:t>30\times K</w:t>
      </w:r>
      <w:r w:rsidRPr="00724FAE">
        <w:rPr>
          <w:rFonts w:ascii="Arial" w:hAnsi="Arial" w:cs="Arial"/>
          <w:i/>
          <w:iCs/>
          <w:sz w:val="22"/>
          <w:szCs w:val="22"/>
        </w:rPr>
        <w:t>)</w:t>
      </w:r>
    </w:p>
    <w:p w14:paraId="7E279D63" w14:textId="6849E13D"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14:</w:t>
      </w:r>
      <w:r w:rsidRPr="002842E7">
        <w:rPr>
          <w:rFonts w:ascii="Arial" w:hAnsi="Arial" w:cs="Arial"/>
          <w:sz w:val="22"/>
          <w:szCs w:val="22"/>
          <w:lang w:val="en-US"/>
        </w:rPr>
        <w:t xml:space="preserve"> Decide to submit the report and visually look for the "Send Report" button. </w:t>
      </w:r>
      <w:r w:rsidRPr="00724FAE">
        <w:rPr>
          <w:rFonts w:ascii="Arial" w:hAnsi="Arial" w:cs="Arial"/>
          <w:i/>
          <w:iCs/>
          <w:sz w:val="22"/>
          <w:szCs w:val="22"/>
        </w:rPr>
        <w:t xml:space="preserve">(Assignment: </w:t>
      </w:r>
      <w:r w:rsidRPr="00724FAE">
        <w:rPr>
          <w:rFonts w:ascii="Arial" w:hAnsi="Arial" w:cs="Arial"/>
          <w:sz w:val="22"/>
          <w:szCs w:val="22"/>
        </w:rPr>
        <w:t>M</w:t>
      </w:r>
      <w:r w:rsidRPr="00724FAE">
        <w:rPr>
          <w:rFonts w:ascii="Arial" w:hAnsi="Arial" w:cs="Arial"/>
          <w:i/>
          <w:iCs/>
          <w:sz w:val="22"/>
          <w:szCs w:val="22"/>
        </w:rPr>
        <w:t>)</w:t>
      </w:r>
    </w:p>
    <w:p w14:paraId="50CDE131" w14:textId="026F5A15"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15:</w:t>
      </w:r>
      <w:r w:rsidRPr="002842E7">
        <w:rPr>
          <w:rFonts w:ascii="Arial" w:hAnsi="Arial" w:cs="Arial"/>
          <w:sz w:val="22"/>
          <w:szCs w:val="22"/>
          <w:lang w:val="en-US"/>
        </w:rPr>
        <w:t xml:space="preserve"> Tap on the "Send Report" button. </w:t>
      </w:r>
      <w:r w:rsidRPr="00724FAE">
        <w:rPr>
          <w:rFonts w:ascii="Arial" w:hAnsi="Arial" w:cs="Arial"/>
          <w:i/>
          <w:iCs/>
          <w:sz w:val="22"/>
          <w:szCs w:val="22"/>
        </w:rPr>
        <w:t xml:space="preserve">(Assignment: </w:t>
      </w:r>
      <w:r w:rsidRPr="00724FAE">
        <w:rPr>
          <w:rFonts w:ascii="Arial" w:hAnsi="Arial" w:cs="Arial"/>
          <w:sz w:val="22"/>
          <w:szCs w:val="22"/>
        </w:rPr>
        <w:t>B</w:t>
      </w:r>
      <w:r w:rsidRPr="00724FAE">
        <w:rPr>
          <w:rFonts w:ascii="Arial" w:hAnsi="Arial" w:cs="Arial"/>
          <w:i/>
          <w:iCs/>
          <w:sz w:val="22"/>
          <w:szCs w:val="22"/>
        </w:rPr>
        <w:t>)</w:t>
      </w:r>
    </w:p>
    <w:p w14:paraId="0544E2F4" w14:textId="0C19BCD1"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16:</w:t>
      </w:r>
      <w:r w:rsidRPr="002842E7">
        <w:rPr>
          <w:rFonts w:ascii="Arial" w:hAnsi="Arial" w:cs="Arial"/>
          <w:sz w:val="22"/>
          <w:szCs w:val="22"/>
          <w:lang w:val="en-US"/>
        </w:rPr>
        <w:t xml:space="preserve"> The system uploads the receipt confirmation and publishes it to the global map. </w:t>
      </w:r>
      <w:r w:rsidRPr="00724FAE">
        <w:rPr>
          <w:rFonts w:ascii="Arial" w:hAnsi="Arial" w:cs="Arial"/>
          <w:i/>
          <w:iCs/>
          <w:sz w:val="22"/>
          <w:szCs w:val="22"/>
        </w:rPr>
        <w:t xml:space="preserve">(Assignment: </w:t>
      </w:r>
      <w:r w:rsidRPr="00724FAE">
        <w:rPr>
          <w:rFonts w:ascii="Arial" w:hAnsi="Arial" w:cs="Arial"/>
          <w:sz w:val="22"/>
          <w:szCs w:val="22"/>
        </w:rPr>
        <w:t>R</w:t>
      </w:r>
      <w:r w:rsidRPr="00724FAE">
        <w:rPr>
          <w:rFonts w:ascii="Arial" w:hAnsi="Arial" w:cs="Arial"/>
          <w:i/>
          <w:iCs/>
          <w:sz w:val="22"/>
          <w:szCs w:val="22"/>
        </w:rPr>
        <w:t>)</w:t>
      </w:r>
    </w:p>
    <w:p w14:paraId="3EC36F6D" w14:textId="4FCB3DE3"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17:</w:t>
      </w:r>
      <w:r w:rsidRPr="002842E7">
        <w:rPr>
          <w:rFonts w:ascii="Arial" w:hAnsi="Arial" w:cs="Arial"/>
          <w:sz w:val="22"/>
          <w:szCs w:val="22"/>
          <w:lang w:val="en-US"/>
        </w:rPr>
        <w:t xml:space="preserve"> Bob takes in the visual message "Report Successfully Published!". </w:t>
      </w:r>
      <w:r w:rsidRPr="00724FAE">
        <w:rPr>
          <w:rFonts w:ascii="Arial" w:hAnsi="Arial" w:cs="Arial"/>
          <w:i/>
          <w:iCs/>
          <w:sz w:val="22"/>
          <w:szCs w:val="22"/>
        </w:rPr>
        <w:t xml:space="preserve">(Assignment: </w:t>
      </w:r>
      <w:r w:rsidRPr="00724FAE">
        <w:rPr>
          <w:rFonts w:ascii="Arial" w:hAnsi="Arial" w:cs="Arial"/>
          <w:sz w:val="22"/>
          <w:szCs w:val="22"/>
        </w:rPr>
        <w:t>M</w:t>
      </w:r>
      <w:r w:rsidRPr="00724FAE">
        <w:rPr>
          <w:rFonts w:ascii="Arial" w:hAnsi="Arial" w:cs="Arial"/>
          <w:i/>
          <w:iCs/>
          <w:sz w:val="22"/>
          <w:szCs w:val="22"/>
        </w:rPr>
        <w:t>)</w:t>
      </w:r>
    </w:p>
    <w:p w14:paraId="6A9678B2" w14:textId="30798E63" w:rsidR="00724FAE" w:rsidRPr="00724FAE" w:rsidRDefault="00724FAE" w:rsidP="00724FAE">
      <w:pPr>
        <w:numPr>
          <w:ilvl w:val="0"/>
          <w:numId w:val="7"/>
        </w:numPr>
        <w:rPr>
          <w:rFonts w:ascii="Arial" w:hAnsi="Arial" w:cs="Arial"/>
          <w:sz w:val="22"/>
          <w:szCs w:val="22"/>
        </w:rPr>
      </w:pPr>
      <w:r w:rsidRPr="002842E7">
        <w:rPr>
          <w:rFonts w:ascii="Arial" w:hAnsi="Arial" w:cs="Arial"/>
          <w:b/>
          <w:bCs/>
          <w:sz w:val="22"/>
          <w:szCs w:val="22"/>
          <w:lang w:val="en-US"/>
        </w:rPr>
        <w:t>Step 18:</w:t>
      </w:r>
      <w:r w:rsidRPr="002842E7">
        <w:rPr>
          <w:rFonts w:ascii="Arial" w:hAnsi="Arial" w:cs="Arial"/>
          <w:sz w:val="22"/>
          <w:szCs w:val="22"/>
          <w:lang w:val="en-US"/>
        </w:rPr>
        <w:t xml:space="preserve"> Tap "Back to Start" to continue serving your business. </w:t>
      </w:r>
      <w:r w:rsidRPr="00724FAE">
        <w:rPr>
          <w:rFonts w:ascii="Arial" w:hAnsi="Arial" w:cs="Arial"/>
          <w:i/>
          <w:iCs/>
          <w:sz w:val="22"/>
          <w:szCs w:val="22"/>
        </w:rPr>
        <w:t xml:space="preserve">(Assignment: </w:t>
      </w:r>
      <w:r w:rsidRPr="00724FAE">
        <w:rPr>
          <w:rFonts w:ascii="Arial" w:hAnsi="Arial" w:cs="Arial"/>
          <w:sz w:val="22"/>
          <w:szCs w:val="22"/>
        </w:rPr>
        <w:t>B</w:t>
      </w:r>
      <w:r w:rsidRPr="00724FAE">
        <w:rPr>
          <w:rFonts w:ascii="Arial" w:hAnsi="Arial" w:cs="Arial"/>
          <w:i/>
          <w:iCs/>
          <w:sz w:val="22"/>
          <w:szCs w:val="22"/>
        </w:rPr>
        <w:t>)</w:t>
      </w:r>
    </w:p>
    <w:p w14:paraId="29A1252C"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C. Mathematical Expression and Calculation of the Estimated Time</w:t>
      </w:r>
    </w:p>
    <w:p w14:paraId="261BE107"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lastRenderedPageBreak/>
        <w:t>By bringing together all the mapped operators, we get the following integrated algebraic expression:</w:t>
      </w:r>
    </w:p>
    <w:p w14:paraId="14774075" w14:textId="77777777" w:rsidR="0090284E" w:rsidRPr="002842E7" w:rsidRDefault="0090284E" w:rsidP="00724FAE">
      <w:pPr>
        <w:rPr>
          <w:rFonts w:ascii="Arial" w:hAnsi="Arial" w:cs="Arial"/>
          <w:i/>
          <w:iCs/>
          <w:sz w:val="22"/>
          <w:szCs w:val="22"/>
          <w:lang w:val="en-US"/>
        </w:rPr>
      </w:pPr>
      <w:r w:rsidRPr="002842E7">
        <w:rPr>
          <w:rFonts w:ascii="Arial" w:hAnsi="Arial" w:cs="Arial"/>
          <w:i/>
          <w:iCs/>
          <w:sz w:val="22"/>
          <w:szCs w:val="22"/>
          <w:lang w:val="en-US"/>
        </w:rPr>
        <w:t>Total Time = 2H + 5M + 3P + 5B + 3R + 30K</w:t>
      </w:r>
    </w:p>
    <w:p w14:paraId="14CFE47A" w14:textId="77777777" w:rsidR="0090284E" w:rsidRPr="002B4240" w:rsidRDefault="0090284E" w:rsidP="00724FAE">
      <w:pPr>
        <w:rPr>
          <w:rFonts w:ascii="Arial" w:hAnsi="Arial" w:cs="Arial"/>
          <w:i/>
          <w:iCs/>
          <w:sz w:val="22"/>
          <w:szCs w:val="22"/>
          <w:lang w:val="en-US"/>
        </w:rPr>
      </w:pPr>
      <w:r w:rsidRPr="002842E7">
        <w:rPr>
          <w:rFonts w:ascii="Arial" w:hAnsi="Arial" w:cs="Arial"/>
          <w:i/>
          <w:iCs/>
          <w:sz w:val="22"/>
          <w:szCs w:val="22"/>
          <w:lang w:val="en-US"/>
        </w:rPr>
        <w:t>Total Time = (20.40s) + 5(1.50s) + 3(1.50s) + 5(0.15s) + 3(2.00s) + 30(0.35s)</w:t>
      </w:r>
    </w:p>
    <w:p w14:paraId="43634691" w14:textId="77777777" w:rsidR="0090284E" w:rsidRPr="002842E7" w:rsidRDefault="0090284E" w:rsidP="00724FAE">
      <w:pPr>
        <w:rPr>
          <w:rFonts w:ascii="Arial" w:hAnsi="Arial" w:cs="Arial"/>
          <w:sz w:val="22"/>
          <w:szCs w:val="22"/>
          <w:lang w:val="en-US"/>
        </w:rPr>
      </w:pPr>
      <w:r w:rsidRPr="002842E7">
        <w:rPr>
          <w:rFonts w:ascii="Arial" w:hAnsi="Arial" w:cs="Arial"/>
          <w:i/>
          <w:iCs/>
          <w:sz w:val="22"/>
          <w:szCs w:val="22"/>
          <w:lang w:val="en-US"/>
        </w:rPr>
        <w:t>Total Time} = 0.80s + 7.50s + 4.50s + 0.75s + 6.00s + 10.50s</w:t>
      </w:r>
      <w:r w:rsidR="00724FAE" w:rsidRPr="002842E7">
        <w:rPr>
          <w:rFonts w:ascii="Arial" w:hAnsi="Arial" w:cs="Arial"/>
          <w:sz w:val="22"/>
          <w:szCs w:val="22"/>
          <w:lang w:val="en-US"/>
        </w:rPr>
        <w:br/>
      </w:r>
    </w:p>
    <w:p w14:paraId="051A8135" w14:textId="0379FE33" w:rsidR="0090284E" w:rsidRPr="002842E7" w:rsidRDefault="0090284E" w:rsidP="00724FAE">
      <w:pPr>
        <w:rPr>
          <w:rFonts w:ascii="Arial" w:hAnsi="Arial" w:cs="Arial"/>
          <w:sz w:val="22"/>
          <w:szCs w:val="22"/>
          <w:lang w:val="en-US"/>
        </w:rPr>
      </w:pPr>
      <w:r w:rsidRPr="002842E7">
        <w:rPr>
          <w:rFonts w:ascii="Arial" w:hAnsi="Arial" w:cs="Arial"/>
          <w:sz w:val="22"/>
          <w:szCs w:val="22"/>
          <w:lang w:val="en-US"/>
        </w:rPr>
        <w:t>Total Time = 30.05 seconds</w:t>
      </w:r>
    </w:p>
    <w:p w14:paraId="19E3E110" w14:textId="35A9D4FF"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br/>
        <w:t>The mathematical model estimates that the trader can successfully complete the critical task in 30.05</w:t>
      </w:r>
      <w:r w:rsidRPr="002842E7">
        <w:rPr>
          <w:rFonts w:ascii="Arial" w:hAnsi="Arial" w:cs="Arial"/>
          <w:b/>
          <w:bCs/>
          <w:sz w:val="22"/>
          <w:szCs w:val="22"/>
          <w:lang w:val="en-US"/>
        </w:rPr>
        <w:t xml:space="preserve"> seconds</w:t>
      </w:r>
      <w:r w:rsidRPr="002842E7">
        <w:rPr>
          <w:rFonts w:ascii="Arial" w:hAnsi="Arial" w:cs="Arial"/>
          <w:sz w:val="22"/>
          <w:szCs w:val="22"/>
          <w:lang w:val="en-US"/>
        </w:rPr>
        <w:t xml:space="preserve">. According to IHC literature standards, any mobile mobile interface flow that is resolved in less than 60 seconds is classified in the range of </w:t>
      </w:r>
      <w:r w:rsidRPr="002842E7">
        <w:rPr>
          <w:rFonts w:ascii="Arial" w:hAnsi="Arial" w:cs="Arial"/>
          <w:b/>
          <w:bCs/>
          <w:sz w:val="22"/>
          <w:szCs w:val="22"/>
          <w:lang w:val="en-US"/>
        </w:rPr>
        <w:t>Excellent Usability</w:t>
      </w:r>
      <w:r w:rsidRPr="002842E7">
        <w:rPr>
          <w:rFonts w:ascii="Arial" w:hAnsi="Arial" w:cs="Arial"/>
          <w:sz w:val="22"/>
          <w:szCs w:val="22"/>
          <w:lang w:val="en-US"/>
        </w:rPr>
        <w:t>, which ratifies the effectiveness of the proposed information architecture.</w:t>
      </w:r>
    </w:p>
    <w:p w14:paraId="563DEFD6"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V. User Interface Prototyping</w:t>
      </w:r>
    </w:p>
    <w:p w14:paraId="2126DA75"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The design materialized in two incremental stages that translated the logical requirements of the system into functional visual representations.</w:t>
      </w:r>
    </w:p>
    <w:p w14:paraId="6A977BB0"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A. Low-Fidelity Prototype</w:t>
      </w:r>
    </w:p>
    <w:p w14:paraId="50711030"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Wireframes were developed on recycled paper and cardboard to simulate the physical dimensions of a smartphone. This agile technique made it possible to evaluate the spatial placement of the initial interfaces, check that the buttons were wide enough to be pressed without aiming errors, and verify the user's sequential navigation path.</w:t>
      </w:r>
    </w:p>
    <w:p w14:paraId="3D7205D3" w14:textId="1F680945" w:rsidR="0090284E" w:rsidRDefault="002B4240" w:rsidP="00724FAE">
      <w:pPr>
        <w:rPr>
          <w:rFonts w:ascii="Arial" w:hAnsi="Arial" w:cs="Arial"/>
          <w:sz w:val="22"/>
          <w:szCs w:val="22"/>
        </w:rPr>
      </w:pPr>
      <w:r>
        <w:rPr>
          <w:rFonts w:ascii="Arial" w:hAnsi="Arial" w:cs="Arial"/>
          <w:noProof/>
          <w:sz w:val="22"/>
          <w:szCs w:val="22"/>
        </w:rPr>
        <w:drawing>
          <wp:inline distT="0" distB="0" distL="0" distR="0" wp14:anchorId="424658AB" wp14:editId="11852F8C">
            <wp:extent cx="3408738" cy="1355272"/>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4066" cy="1357390"/>
                    </a:xfrm>
                    <a:prstGeom prst="rect">
                      <a:avLst/>
                    </a:prstGeom>
                    <a:noFill/>
                    <a:ln>
                      <a:noFill/>
                    </a:ln>
                  </pic:spPr>
                </pic:pic>
              </a:graphicData>
            </a:graphic>
          </wp:inline>
        </w:drawing>
      </w:r>
    </w:p>
    <w:p w14:paraId="64BE0A8A"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B. High Fidelity Prototype</w:t>
      </w:r>
    </w:p>
    <w:p w14:paraId="69A73522"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 xml:space="preserve">Using Figma, an interactive prototype adapted to real mobile devices was structured. The "Spot" style guide was respected, characterized by clean contrasts (blues, sanitation greens, and whites), prominent buttons with immediate tactile visual feedback, and optimized typographic sizes according to </w:t>
      </w:r>
      <w:r w:rsidRPr="002842E7">
        <w:rPr>
          <w:rFonts w:ascii="Arial" w:hAnsi="Arial" w:cs="Arial"/>
          <w:b/>
          <w:bCs/>
          <w:sz w:val="22"/>
          <w:szCs w:val="22"/>
          <w:lang w:val="en-US"/>
        </w:rPr>
        <w:t>the RNF-02</w:t>
      </w:r>
      <w:r w:rsidRPr="002842E7">
        <w:rPr>
          <w:rFonts w:ascii="Arial" w:hAnsi="Arial" w:cs="Arial"/>
          <w:sz w:val="22"/>
          <w:szCs w:val="22"/>
          <w:lang w:val="en-US"/>
        </w:rPr>
        <w:t xml:space="preserve"> requirement. The interactive map visually draws geolocated heat circles that represent the critical foci reported in Mérida.</w:t>
      </w:r>
    </w:p>
    <w:p w14:paraId="4D337450" w14:textId="7E1C06CD" w:rsidR="002B4240" w:rsidRPr="002842E7" w:rsidRDefault="002B4240" w:rsidP="00724FAE">
      <w:pPr>
        <w:rPr>
          <w:rFonts w:ascii="Arial" w:hAnsi="Arial" w:cs="Arial"/>
          <w:sz w:val="22"/>
          <w:szCs w:val="22"/>
          <w:lang w:val="en-US"/>
        </w:rPr>
      </w:pPr>
      <w:r w:rsidRPr="002B4240">
        <w:rPr>
          <w:rFonts w:ascii="Arial" w:hAnsi="Arial" w:cs="Arial"/>
          <w:noProof/>
          <w:sz w:val="22"/>
          <w:szCs w:val="22"/>
        </w:rPr>
        <w:drawing>
          <wp:inline distT="0" distB="0" distL="0" distR="0" wp14:anchorId="5513DFE0" wp14:editId="69380AC4">
            <wp:extent cx="1085850" cy="2278628"/>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87529" cy="2282152"/>
                    </a:xfrm>
                    <a:prstGeom prst="rect">
                      <a:avLst/>
                    </a:prstGeom>
                  </pic:spPr>
                </pic:pic>
              </a:graphicData>
            </a:graphic>
          </wp:inline>
        </w:drawing>
      </w:r>
      <w:r w:rsidRPr="002842E7">
        <w:rPr>
          <w:noProof/>
          <w:lang w:val="en-US"/>
        </w:rPr>
        <w:t xml:space="preserve">       </w:t>
      </w:r>
      <w:r w:rsidRPr="002B4240">
        <w:rPr>
          <w:rFonts w:ascii="Arial" w:hAnsi="Arial" w:cs="Arial"/>
          <w:noProof/>
          <w:sz w:val="22"/>
          <w:szCs w:val="22"/>
        </w:rPr>
        <w:drawing>
          <wp:inline distT="0" distB="0" distL="0" distR="0" wp14:anchorId="3E229AF6" wp14:editId="07BE07FD">
            <wp:extent cx="1075618" cy="2286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79897" cy="2295095"/>
                    </a:xfrm>
                    <a:prstGeom prst="rect">
                      <a:avLst/>
                    </a:prstGeom>
                  </pic:spPr>
                </pic:pic>
              </a:graphicData>
            </a:graphic>
          </wp:inline>
        </w:drawing>
      </w:r>
    </w:p>
    <w:p w14:paraId="1507DAB6"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VI. Usability Test Design</w:t>
      </w:r>
    </w:p>
    <w:p w14:paraId="695E47EA"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To empirically validate the theoretical hypothesis formulated in the KLM predictive model, a rigorous field usability testing plan was formally designed with real users in Mérida.</w:t>
      </w:r>
    </w:p>
    <w:p w14:paraId="60F9C701"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A. Usability and Performance Goals</w:t>
      </w:r>
    </w:p>
    <w:p w14:paraId="695459E3" w14:textId="7E64F466"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lastRenderedPageBreak/>
        <w:t>The quantitative usability goal states that the user must be able to complete the flow of a new report in a maximum time of 90</w:t>
      </w:r>
      <w:r w:rsidRPr="002842E7">
        <w:rPr>
          <w:rFonts w:ascii="Arial" w:hAnsi="Arial" w:cs="Arial"/>
          <w:b/>
          <w:bCs/>
          <w:sz w:val="22"/>
          <w:szCs w:val="22"/>
          <w:lang w:val="en-US"/>
        </w:rPr>
        <w:t xml:space="preserve"> seconds</w:t>
      </w:r>
      <w:r w:rsidRPr="002842E7">
        <w:rPr>
          <w:rFonts w:ascii="Arial" w:hAnsi="Arial" w:cs="Arial"/>
          <w:sz w:val="22"/>
          <w:szCs w:val="22"/>
          <w:lang w:val="en-US"/>
        </w:rPr>
        <w:t>, tolerating a maximum of 2 navigation errors as a strict limit</w:t>
      </w:r>
      <w:r w:rsidRPr="002842E7">
        <w:rPr>
          <w:rFonts w:ascii="Arial" w:hAnsi="Arial" w:cs="Arial"/>
          <w:b/>
          <w:bCs/>
          <w:sz w:val="22"/>
          <w:szCs w:val="22"/>
          <w:lang w:val="en-US"/>
        </w:rPr>
        <w:t xml:space="preserve"> </w:t>
      </w:r>
      <w:r w:rsidRPr="002842E7">
        <w:rPr>
          <w:rFonts w:ascii="Arial" w:hAnsi="Arial" w:cs="Arial"/>
          <w:sz w:val="22"/>
          <w:szCs w:val="22"/>
          <w:lang w:val="en-US"/>
        </w:rPr>
        <w:t xml:space="preserve"> and requiring zero assistance from the moderator.</w:t>
      </w:r>
    </w:p>
    <w:p w14:paraId="64094236"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B. Profile and Selection of Participants</w:t>
      </w:r>
    </w:p>
    <w:p w14:paraId="523E0F45" w14:textId="756D533F"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Based on Jakob Nielsen's psychometric studies, a sample size of 5</w:t>
      </w:r>
      <w:r w:rsidRPr="002842E7">
        <w:rPr>
          <w:rFonts w:ascii="Arial" w:hAnsi="Arial" w:cs="Arial"/>
          <w:b/>
          <w:bCs/>
          <w:sz w:val="22"/>
          <w:szCs w:val="22"/>
          <w:lang w:val="en-US"/>
        </w:rPr>
        <w:t xml:space="preserve"> participants of </w:t>
      </w:r>
      <w:r w:rsidRPr="002842E7">
        <w:rPr>
          <w:rFonts w:ascii="Arial" w:hAnsi="Arial" w:cs="Arial"/>
          <w:sz w:val="22"/>
          <w:szCs w:val="22"/>
          <w:lang w:val="en-US"/>
        </w:rPr>
        <w:t xml:space="preserve"> the Citizen profile (young people and adults between 18 and 45 years old) was determined. This number of users ensures the detection of more than 85% of critical interaction failures in the interface. The tests will be carried out under the BYOD (</w:t>
      </w:r>
      <w:r w:rsidRPr="002842E7">
        <w:rPr>
          <w:rFonts w:ascii="Arial" w:hAnsi="Arial" w:cs="Arial"/>
          <w:i/>
          <w:iCs/>
          <w:sz w:val="22"/>
          <w:szCs w:val="22"/>
          <w:lang w:val="en-US"/>
        </w:rPr>
        <w:t>Bring Your Own Device</w:t>
      </w:r>
      <w:r w:rsidRPr="002842E7">
        <w:rPr>
          <w:rFonts w:ascii="Arial" w:hAnsi="Arial" w:cs="Arial"/>
          <w:sz w:val="22"/>
          <w:szCs w:val="22"/>
          <w:lang w:val="en-US"/>
        </w:rPr>
        <w:t>) modality on medium/low-end own devices to guarantee a realistic simulation of the physical performance of the application.</w:t>
      </w:r>
    </w:p>
    <w:p w14:paraId="31DCBB5C"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C. Experimental Scenario and Metrics</w:t>
      </w:r>
    </w:p>
    <w:p w14:paraId="7C0C8479" w14:textId="4F40ADC9"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 xml:space="preserve">The experiment will take place outdoors on Calle 65 by 56 in the Historic Center of Mérida (area of high attendance of food establishments). The user will be presented with the following narrative: </w:t>
      </w:r>
      <w:r w:rsidRPr="002842E7">
        <w:rPr>
          <w:rFonts w:ascii="Arial" w:hAnsi="Arial" w:cs="Arial"/>
          <w:i/>
          <w:iCs/>
          <w:sz w:val="22"/>
          <w:szCs w:val="22"/>
          <w:lang w:val="en-US"/>
        </w:rPr>
        <w:t xml:space="preserve">"You are walking in a hurry back to your office at </w:t>
      </w:r>
      <w:r w:rsidRPr="002842E7">
        <w:rPr>
          <w:rFonts w:ascii="Arial" w:hAnsi="Arial" w:cs="Arial"/>
          <w:sz w:val="22"/>
          <w:szCs w:val="22"/>
          <w:lang w:val="en-US"/>
        </w:rPr>
        <w:t>12:00</w:t>
      </w:r>
      <w:r w:rsidRPr="002842E7">
        <w:rPr>
          <w:rFonts w:ascii="Arial" w:hAnsi="Arial" w:cs="Arial"/>
          <w:i/>
          <w:iCs/>
          <w:sz w:val="22"/>
          <w:szCs w:val="22"/>
          <w:lang w:val="en-US"/>
        </w:rPr>
        <w:t xml:space="preserve"> PM, when you find an accumulation of garbage and wet waste that obstructs the pedestrian crossing. Use Spot to report the problem."</w:t>
      </w:r>
    </w:p>
    <w:p w14:paraId="0742FDD0" w14:textId="19FCF331"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During the session, the evaluation team will collect the data using the following standardized performance scale (Table II, Annex at the end of the article).</w:t>
      </w:r>
    </w:p>
    <w:p w14:paraId="4609A29F"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 xml:space="preserve">To ensure the objectivity of the test, there will be separate roles of moderation and collection of grades, and standardized pre- and post-task psychometric questionnaires (SUS system usability scale) will be applied along with the analysis of qualitative </w:t>
      </w:r>
      <w:r w:rsidRPr="002842E7">
        <w:rPr>
          <w:rFonts w:ascii="Arial" w:hAnsi="Arial" w:cs="Arial"/>
          <w:sz w:val="22"/>
          <w:szCs w:val="22"/>
          <w:lang w:val="en-US"/>
        </w:rPr>
        <w:t>comments expressed aloud by the evaluated.</w:t>
      </w:r>
    </w:p>
    <w:p w14:paraId="7AB087E6" w14:textId="77777777" w:rsidR="00724FAE" w:rsidRPr="002842E7" w:rsidRDefault="00724FAE" w:rsidP="00724FAE">
      <w:pPr>
        <w:rPr>
          <w:rFonts w:ascii="Arial" w:hAnsi="Arial" w:cs="Arial"/>
          <w:b/>
          <w:bCs/>
          <w:sz w:val="22"/>
          <w:szCs w:val="22"/>
          <w:lang w:val="en-US"/>
        </w:rPr>
      </w:pPr>
      <w:r w:rsidRPr="002842E7">
        <w:rPr>
          <w:rFonts w:ascii="Arial" w:hAnsi="Arial" w:cs="Arial"/>
          <w:b/>
          <w:bCs/>
          <w:sz w:val="22"/>
          <w:szCs w:val="22"/>
          <w:lang w:val="en-US"/>
        </w:rPr>
        <w:t>VII. Conclusions and Future Work</w:t>
      </w:r>
    </w:p>
    <w:p w14:paraId="615A7019"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The comprehensive development of the "Spot" mobile platform demonstrates that it is feasible to address the complex social problem of leachate and commercial waste in Mérida through accessible mobile technologies of the collaborative economy, overcoming the bureaucratic rigidities of conventional public services.</w:t>
      </w:r>
    </w:p>
    <w:p w14:paraId="658B5E80" w14:textId="1996DB96"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KLM interaction analysis informed the viability of the user flow by predicting an optimal execution time of 30.05 seconds for the merchants' core task, ensuring that the software can interact organically with the region's fast-paced business environments.</w:t>
      </w:r>
    </w:p>
    <w:p w14:paraId="2EB53229" w14:textId="77777777" w:rsidR="00724FAE" w:rsidRPr="002842E7" w:rsidRDefault="00724FAE" w:rsidP="00724FAE">
      <w:pPr>
        <w:rPr>
          <w:rFonts w:ascii="Arial" w:hAnsi="Arial" w:cs="Arial"/>
          <w:sz w:val="22"/>
          <w:szCs w:val="22"/>
          <w:lang w:val="en-US"/>
        </w:rPr>
      </w:pPr>
      <w:r w:rsidRPr="002842E7">
        <w:rPr>
          <w:rFonts w:ascii="Arial" w:hAnsi="Arial" w:cs="Arial"/>
          <w:sz w:val="22"/>
          <w:szCs w:val="22"/>
          <w:lang w:val="en-US"/>
        </w:rPr>
        <w:t>The immediate future work contemplates starting the stage of recruitment of participants and the deployment of experimental field tests in the downtown area of the city of Mérida. The resulting empirical analysis will be used to feed back the prototype, refine the leachate detection algorithms in images and analyze the legal schemes to regulate the safe transport and final disposal of the leachate collected by the brigades, consolidating "Spot" as a pioneering tool for water justice and sustainable urban development in southeastern Mexico.</w:t>
      </w:r>
    </w:p>
    <w:p w14:paraId="78522AAE" w14:textId="77777777" w:rsidR="00724FAE" w:rsidRPr="00724FAE" w:rsidRDefault="00724FAE" w:rsidP="00724FAE">
      <w:pPr>
        <w:rPr>
          <w:rFonts w:ascii="Arial" w:hAnsi="Arial" w:cs="Arial"/>
          <w:b/>
          <w:bCs/>
          <w:sz w:val="22"/>
          <w:szCs w:val="22"/>
        </w:rPr>
      </w:pPr>
      <w:r w:rsidRPr="00724FAE">
        <w:rPr>
          <w:rFonts w:ascii="Arial" w:hAnsi="Arial" w:cs="Arial"/>
          <w:b/>
          <w:bCs/>
          <w:sz w:val="22"/>
          <w:szCs w:val="22"/>
        </w:rPr>
        <w:t>References</w:t>
      </w:r>
    </w:p>
    <w:p w14:paraId="033C429C" w14:textId="77777777" w:rsidR="00724FAE" w:rsidRPr="002842E7" w:rsidRDefault="00724FAE" w:rsidP="00724FAE">
      <w:pPr>
        <w:numPr>
          <w:ilvl w:val="0"/>
          <w:numId w:val="8"/>
        </w:numPr>
        <w:rPr>
          <w:rFonts w:ascii="Arial" w:hAnsi="Arial" w:cs="Arial"/>
          <w:sz w:val="22"/>
          <w:szCs w:val="22"/>
          <w:lang w:val="en-US"/>
        </w:rPr>
      </w:pPr>
      <w:r w:rsidRPr="002842E7">
        <w:rPr>
          <w:rFonts w:ascii="Arial" w:hAnsi="Arial" w:cs="Arial"/>
          <w:sz w:val="22"/>
          <w:szCs w:val="22"/>
          <w:lang w:val="en-US"/>
        </w:rPr>
        <w:t xml:space="preserve">[1] O. Ceballos Zavala, J. G. Canul Poot, and C. A. Ricárdez Santos, "Development of the web application 'Súbelos al techo!' to improve the urban bus service in the city of Mérida, Yucatán", </w:t>
      </w:r>
      <w:r w:rsidRPr="002842E7">
        <w:rPr>
          <w:rFonts w:ascii="Arial" w:hAnsi="Arial" w:cs="Arial"/>
          <w:i/>
          <w:iCs/>
          <w:sz w:val="22"/>
          <w:szCs w:val="22"/>
          <w:lang w:val="en-US"/>
        </w:rPr>
        <w:t>Human-Computer Interaction</w:t>
      </w:r>
      <w:r w:rsidRPr="002842E7">
        <w:rPr>
          <w:rFonts w:ascii="Arial" w:hAnsi="Arial" w:cs="Arial"/>
          <w:sz w:val="22"/>
          <w:szCs w:val="22"/>
          <w:lang w:val="en-US"/>
        </w:rPr>
        <w:t>, FMAT-UADY, November 2011.</w:t>
      </w:r>
    </w:p>
    <w:p w14:paraId="39D415A4" w14:textId="77777777" w:rsidR="00724FAE" w:rsidRPr="002842E7" w:rsidRDefault="00724FAE" w:rsidP="00724FAE">
      <w:pPr>
        <w:numPr>
          <w:ilvl w:val="0"/>
          <w:numId w:val="8"/>
        </w:numPr>
        <w:rPr>
          <w:rFonts w:ascii="Arial" w:hAnsi="Arial" w:cs="Arial"/>
          <w:sz w:val="22"/>
          <w:szCs w:val="22"/>
          <w:lang w:val="en-US"/>
        </w:rPr>
      </w:pPr>
      <w:r w:rsidRPr="002842E7">
        <w:rPr>
          <w:rFonts w:ascii="Arial" w:hAnsi="Arial" w:cs="Arial"/>
          <w:sz w:val="22"/>
          <w:szCs w:val="22"/>
          <w:lang w:val="en-US"/>
        </w:rPr>
        <w:lastRenderedPageBreak/>
        <w:t>[2] ReÁnima Soluciones Digitales, "Geofencing: what is it and what are the advantages of implementing it in an app", Recursos Técnicos de Geolocalización, n.d.</w:t>
      </w:r>
    </w:p>
    <w:p w14:paraId="184F0C8D" w14:textId="77777777" w:rsidR="00724FAE" w:rsidRPr="00724FAE" w:rsidRDefault="00724FAE" w:rsidP="00724FAE">
      <w:pPr>
        <w:numPr>
          <w:ilvl w:val="0"/>
          <w:numId w:val="8"/>
        </w:numPr>
        <w:rPr>
          <w:rFonts w:ascii="Arial" w:hAnsi="Arial" w:cs="Arial"/>
          <w:sz w:val="22"/>
          <w:szCs w:val="22"/>
          <w:lang w:val="en-US"/>
        </w:rPr>
      </w:pPr>
      <w:r w:rsidRPr="002842E7">
        <w:rPr>
          <w:rFonts w:ascii="Arial" w:hAnsi="Arial" w:cs="Arial"/>
          <w:sz w:val="22"/>
          <w:szCs w:val="22"/>
          <w:lang w:val="en-US"/>
        </w:rPr>
        <w:t xml:space="preserve">[3] M. Sailer, J. U. Hense, S. K. Mayr, and H. Mandl, "How gamification motivates: An experimental study of the effects of specific game design elements on psychological need satisfaction," </w:t>
      </w:r>
      <w:r w:rsidRPr="002842E7">
        <w:rPr>
          <w:rFonts w:ascii="Arial" w:hAnsi="Arial" w:cs="Arial"/>
          <w:i/>
          <w:iCs/>
          <w:sz w:val="22"/>
          <w:szCs w:val="22"/>
          <w:lang w:val="en-US"/>
        </w:rPr>
        <w:t>Computers in Human Behavior</w:t>
      </w:r>
      <w:r w:rsidRPr="002842E7">
        <w:rPr>
          <w:rFonts w:ascii="Arial" w:hAnsi="Arial" w:cs="Arial"/>
          <w:sz w:val="22"/>
          <w:szCs w:val="22"/>
          <w:lang w:val="en-US"/>
        </w:rPr>
        <w:t>, vol. 69, pp. 371-380, 2017.</w:t>
      </w:r>
    </w:p>
    <w:p w14:paraId="2BA12AC8" w14:textId="77777777" w:rsidR="00724FAE" w:rsidRPr="002842E7" w:rsidRDefault="00724FAE" w:rsidP="00724FAE">
      <w:pPr>
        <w:numPr>
          <w:ilvl w:val="0"/>
          <w:numId w:val="8"/>
        </w:numPr>
        <w:rPr>
          <w:rFonts w:ascii="Arial" w:hAnsi="Arial" w:cs="Arial"/>
          <w:sz w:val="22"/>
          <w:szCs w:val="22"/>
          <w:lang w:val="en-US"/>
        </w:rPr>
      </w:pPr>
      <w:r w:rsidRPr="002842E7">
        <w:rPr>
          <w:rFonts w:ascii="Arial" w:hAnsi="Arial" w:cs="Arial"/>
          <w:sz w:val="22"/>
          <w:szCs w:val="22"/>
          <w:lang w:val="en-US"/>
        </w:rPr>
        <w:t>[4] Mérida City Council, "Mérida Móvil: Citizen Attention and Public Services Reports", Official Portal of the Mérida City Council, 2024.</w:t>
      </w:r>
    </w:p>
    <w:p w14:paraId="60F2FEEA" w14:textId="77777777" w:rsidR="00724FAE" w:rsidRPr="00724FAE" w:rsidRDefault="00724FAE" w:rsidP="00724FAE">
      <w:pPr>
        <w:numPr>
          <w:ilvl w:val="0"/>
          <w:numId w:val="8"/>
        </w:numPr>
        <w:rPr>
          <w:rFonts w:ascii="Arial" w:hAnsi="Arial" w:cs="Arial"/>
          <w:sz w:val="22"/>
          <w:szCs w:val="22"/>
          <w:lang w:val="en-US"/>
        </w:rPr>
      </w:pPr>
      <w:r w:rsidRPr="002842E7">
        <w:rPr>
          <w:rFonts w:ascii="Arial" w:hAnsi="Arial" w:cs="Arial"/>
          <w:sz w:val="22"/>
          <w:szCs w:val="22"/>
          <w:lang w:val="en-US"/>
        </w:rPr>
        <w:t>[5] mySociety, "FixMyStreet: Open source platform for reporting street problems", Urban Crowdsourcing Platform, 2024.</w:t>
      </w:r>
    </w:p>
    <w:p w14:paraId="652A430D" w14:textId="77777777" w:rsidR="00724FAE" w:rsidRPr="002842E7" w:rsidRDefault="00724FAE" w:rsidP="00724FAE">
      <w:pPr>
        <w:numPr>
          <w:ilvl w:val="0"/>
          <w:numId w:val="8"/>
        </w:numPr>
        <w:rPr>
          <w:rFonts w:ascii="Arial" w:hAnsi="Arial" w:cs="Arial"/>
          <w:sz w:val="22"/>
          <w:szCs w:val="22"/>
          <w:lang w:val="en-US"/>
        </w:rPr>
      </w:pPr>
      <w:r w:rsidRPr="002842E7">
        <w:rPr>
          <w:rFonts w:ascii="Arial" w:hAnsi="Arial" w:cs="Arial"/>
          <w:sz w:val="22"/>
          <w:szCs w:val="22"/>
          <w:lang w:val="en-US"/>
        </w:rPr>
        <w:t>[6] Environmental Assessment and Enforcement Agency, "Reporta Residuos: Mobile application for citizen vigilance of garbage accumulation", Government of Peru, 2024.</w:t>
      </w:r>
    </w:p>
    <w:p w14:paraId="215B4714" w14:textId="77777777" w:rsidR="00724FAE" w:rsidRPr="002842E7" w:rsidRDefault="00724FAE" w:rsidP="00724FAE">
      <w:pPr>
        <w:numPr>
          <w:ilvl w:val="0"/>
          <w:numId w:val="8"/>
        </w:numPr>
        <w:rPr>
          <w:rFonts w:ascii="Arial" w:hAnsi="Arial" w:cs="Arial"/>
          <w:sz w:val="22"/>
          <w:szCs w:val="22"/>
          <w:lang w:val="en-US"/>
        </w:rPr>
      </w:pPr>
      <w:r w:rsidRPr="002842E7">
        <w:rPr>
          <w:rFonts w:ascii="Arial" w:hAnsi="Arial" w:cs="Arial"/>
          <w:sz w:val="22"/>
          <w:szCs w:val="22"/>
          <w:lang w:val="en-US"/>
        </w:rPr>
        <w:t>[7] Government of Guadalajara, "Digital Platform for Urban Reports: I Participate", Municipal Government Portal, 2024.</w:t>
      </w:r>
    </w:p>
    <w:p w14:paraId="45C29FAF" w14:textId="77777777" w:rsidR="00724FAE" w:rsidRPr="002842E7" w:rsidRDefault="00724FAE" w:rsidP="00724FAE">
      <w:pPr>
        <w:numPr>
          <w:ilvl w:val="0"/>
          <w:numId w:val="8"/>
        </w:numPr>
        <w:rPr>
          <w:rFonts w:ascii="Arial" w:hAnsi="Arial" w:cs="Arial"/>
          <w:sz w:val="22"/>
          <w:szCs w:val="22"/>
          <w:lang w:val="en-US"/>
        </w:rPr>
      </w:pPr>
      <w:r w:rsidRPr="002842E7">
        <w:rPr>
          <w:rFonts w:ascii="Arial" w:hAnsi="Arial" w:cs="Arial"/>
          <w:sz w:val="22"/>
          <w:szCs w:val="22"/>
          <w:lang w:val="en-US"/>
        </w:rPr>
        <w:t xml:space="preserve">[8] Spot Development Team, </w:t>
      </w:r>
      <w:r w:rsidRPr="002842E7">
        <w:rPr>
          <w:rFonts w:ascii="Arial" w:hAnsi="Arial" w:cs="Arial"/>
          <w:i/>
          <w:iCs/>
          <w:sz w:val="22"/>
          <w:szCs w:val="22"/>
          <w:lang w:val="en-US"/>
        </w:rPr>
        <w:t>Project Definition Guide, Requirements Specification (ERS v1.0), Design Analysis Document and Usability Test Plan</w:t>
      </w:r>
      <w:r w:rsidRPr="002842E7">
        <w:rPr>
          <w:rFonts w:ascii="Arial" w:hAnsi="Arial" w:cs="Arial"/>
          <w:sz w:val="22"/>
          <w:szCs w:val="22"/>
          <w:lang w:val="en-US"/>
        </w:rPr>
        <w:t>, Faculty of Mathematics, UADY, May 2026.</w:t>
      </w:r>
    </w:p>
    <w:p w14:paraId="71EB6479" w14:textId="77777777" w:rsidR="00067E44" w:rsidRPr="002842E7" w:rsidRDefault="00067E44" w:rsidP="00724FAE">
      <w:pPr>
        <w:rPr>
          <w:rFonts w:ascii="Arial" w:hAnsi="Arial" w:cs="Arial"/>
          <w:sz w:val="22"/>
          <w:szCs w:val="22"/>
          <w:lang w:val="en-US"/>
        </w:rPr>
        <w:sectPr w:rsidR="00067E44" w:rsidRPr="002842E7" w:rsidSect="00F1591B">
          <w:type w:val="continuous"/>
          <w:pgSz w:w="12240" w:h="15840"/>
          <w:pgMar w:top="1440" w:right="1440" w:bottom="1440" w:left="1440" w:header="708" w:footer="708" w:gutter="0"/>
          <w:cols w:num="2" w:space="708"/>
          <w:docGrid w:linePitch="360"/>
        </w:sectPr>
      </w:pPr>
    </w:p>
    <w:p w14:paraId="64F67086" w14:textId="486CE7B7" w:rsidR="00067E44" w:rsidRPr="002842E7" w:rsidRDefault="00067E44" w:rsidP="00067E44">
      <w:pPr>
        <w:rPr>
          <w:rFonts w:ascii="Arial" w:hAnsi="Arial" w:cs="Arial"/>
          <w:b/>
          <w:bCs/>
          <w:sz w:val="22"/>
          <w:szCs w:val="22"/>
          <w:lang w:val="en-US"/>
        </w:rPr>
      </w:pPr>
      <w:r w:rsidRPr="002842E7">
        <w:rPr>
          <w:rFonts w:ascii="Arial" w:hAnsi="Arial" w:cs="Arial"/>
          <w:b/>
          <w:bCs/>
          <w:sz w:val="22"/>
          <w:szCs w:val="22"/>
          <w:lang w:val="en-US"/>
        </w:rPr>
        <w:lastRenderedPageBreak/>
        <w:t>Appendices</w:t>
      </w:r>
    </w:p>
    <w:p w14:paraId="6E7A79D4" w14:textId="660B923F" w:rsidR="00067E44" w:rsidRPr="002842E7" w:rsidRDefault="00067E44" w:rsidP="00067E44">
      <w:pPr>
        <w:rPr>
          <w:rFonts w:ascii="Arial" w:hAnsi="Arial" w:cs="Arial"/>
          <w:b/>
          <w:bCs/>
          <w:sz w:val="22"/>
          <w:szCs w:val="22"/>
          <w:lang w:val="en-US"/>
        </w:rPr>
      </w:pPr>
      <w:r w:rsidRPr="002842E7">
        <w:rPr>
          <w:rFonts w:ascii="Arial" w:hAnsi="Arial" w:cs="Arial"/>
          <w:b/>
          <w:bCs/>
          <w:sz w:val="22"/>
          <w:szCs w:val="22"/>
          <w:lang w:val="en-US"/>
        </w:rPr>
        <w:t>Table I: Comparative Analysis of Similar Systems</w:t>
      </w:r>
    </w:p>
    <w:tbl>
      <w:tblPr>
        <w:tblW w:w="10201" w:type="dxa"/>
        <w:tblCellSpacing w:w="15" w:type="dxa"/>
        <w:tblBorders>
          <w:top w:val="single" w:sz="4" w:space="0" w:color="auto"/>
          <w:left w:val="single" w:sz="4" w:space="0" w:color="auto"/>
          <w:bottom w:val="single" w:sz="4" w:space="0" w:color="auto"/>
          <w:right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275"/>
        <w:gridCol w:w="2085"/>
        <w:gridCol w:w="1459"/>
        <w:gridCol w:w="1701"/>
        <w:gridCol w:w="2126"/>
      </w:tblGrid>
      <w:tr w:rsidR="00067E44" w:rsidRPr="00067E44" w14:paraId="06FC9927" w14:textId="77777777" w:rsidTr="00067E44">
        <w:trPr>
          <w:trHeight w:val="348"/>
          <w:tblCellSpacing w:w="15" w:type="dxa"/>
        </w:trPr>
        <w:tc>
          <w:tcPr>
            <w:tcW w:w="1510" w:type="dxa"/>
            <w:vAlign w:val="center"/>
            <w:hideMark/>
          </w:tcPr>
          <w:p w14:paraId="6BA0AE3A" w14:textId="77777777" w:rsidR="00067E44" w:rsidRPr="00067E44" w:rsidRDefault="00067E44" w:rsidP="00C84AE2">
            <w:pPr>
              <w:rPr>
                <w:rFonts w:ascii="Arial" w:hAnsi="Arial" w:cs="Arial"/>
                <w:b/>
                <w:bCs/>
                <w:sz w:val="22"/>
                <w:szCs w:val="22"/>
              </w:rPr>
            </w:pPr>
            <w:r w:rsidRPr="00067E44">
              <w:rPr>
                <w:rFonts w:ascii="Arial" w:hAnsi="Arial" w:cs="Arial"/>
                <w:b/>
                <w:bCs/>
                <w:sz w:val="22"/>
                <w:szCs w:val="22"/>
              </w:rPr>
              <w:t>Feature/System</w:t>
            </w:r>
          </w:p>
        </w:tc>
        <w:tc>
          <w:tcPr>
            <w:tcW w:w="1245" w:type="dxa"/>
            <w:vAlign w:val="center"/>
            <w:hideMark/>
          </w:tcPr>
          <w:p w14:paraId="0E48DCC9" w14:textId="77777777" w:rsidR="00067E44" w:rsidRPr="00067E44" w:rsidRDefault="00067E44" w:rsidP="00C84AE2">
            <w:pPr>
              <w:rPr>
                <w:rFonts w:ascii="Arial" w:hAnsi="Arial" w:cs="Arial"/>
                <w:b/>
                <w:bCs/>
                <w:sz w:val="22"/>
                <w:szCs w:val="22"/>
              </w:rPr>
            </w:pPr>
            <w:r w:rsidRPr="00067E44">
              <w:rPr>
                <w:rFonts w:ascii="Arial" w:hAnsi="Arial" w:cs="Arial"/>
                <w:b/>
                <w:bCs/>
                <w:sz w:val="22"/>
                <w:szCs w:val="22"/>
              </w:rPr>
              <w:t>Mérida Mobile (Mérida City Council)</w:t>
            </w:r>
          </w:p>
        </w:tc>
        <w:tc>
          <w:tcPr>
            <w:tcW w:w="2055" w:type="dxa"/>
            <w:vAlign w:val="center"/>
            <w:hideMark/>
          </w:tcPr>
          <w:p w14:paraId="1C4ACC49" w14:textId="77777777" w:rsidR="00067E44" w:rsidRPr="00067E44" w:rsidRDefault="00067E44" w:rsidP="00C84AE2">
            <w:pPr>
              <w:rPr>
                <w:rFonts w:ascii="Arial" w:hAnsi="Arial" w:cs="Arial"/>
                <w:b/>
                <w:bCs/>
                <w:sz w:val="22"/>
                <w:szCs w:val="22"/>
              </w:rPr>
            </w:pPr>
            <w:proofErr w:type="spellStart"/>
            <w:r w:rsidRPr="00067E44">
              <w:rPr>
                <w:rFonts w:ascii="Arial" w:hAnsi="Arial" w:cs="Arial"/>
                <w:b/>
                <w:bCs/>
                <w:sz w:val="22"/>
                <w:szCs w:val="22"/>
              </w:rPr>
              <w:t>FixMyStreet</w:t>
            </w:r>
            <w:proofErr w:type="spellEnd"/>
            <w:r w:rsidRPr="00067E44">
              <w:rPr>
                <w:rFonts w:ascii="Arial" w:hAnsi="Arial" w:cs="Arial"/>
                <w:b/>
                <w:bCs/>
                <w:sz w:val="22"/>
                <w:szCs w:val="22"/>
              </w:rPr>
              <w:t xml:space="preserve"> (</w:t>
            </w:r>
            <w:proofErr w:type="spellStart"/>
            <w:r w:rsidRPr="00067E44">
              <w:rPr>
                <w:rFonts w:ascii="Arial" w:hAnsi="Arial" w:cs="Arial"/>
                <w:b/>
                <w:bCs/>
                <w:sz w:val="22"/>
                <w:szCs w:val="22"/>
              </w:rPr>
              <w:t>mySociety</w:t>
            </w:r>
            <w:proofErr w:type="spellEnd"/>
            <w:r w:rsidRPr="00067E44">
              <w:rPr>
                <w:rFonts w:ascii="Arial" w:hAnsi="Arial" w:cs="Arial"/>
                <w:b/>
                <w:bCs/>
                <w:sz w:val="22"/>
                <w:szCs w:val="22"/>
              </w:rPr>
              <w:t>, UK)</w:t>
            </w:r>
          </w:p>
        </w:tc>
        <w:tc>
          <w:tcPr>
            <w:tcW w:w="1429" w:type="dxa"/>
            <w:vAlign w:val="center"/>
            <w:hideMark/>
          </w:tcPr>
          <w:p w14:paraId="7C8BC802" w14:textId="77777777" w:rsidR="00067E44" w:rsidRPr="00067E44" w:rsidRDefault="00067E44" w:rsidP="00C84AE2">
            <w:pPr>
              <w:rPr>
                <w:rFonts w:ascii="Arial" w:hAnsi="Arial" w:cs="Arial"/>
                <w:b/>
                <w:bCs/>
                <w:sz w:val="22"/>
                <w:szCs w:val="22"/>
              </w:rPr>
            </w:pPr>
            <w:r w:rsidRPr="00067E44">
              <w:rPr>
                <w:rFonts w:ascii="Arial" w:hAnsi="Arial" w:cs="Arial"/>
                <w:b/>
                <w:bCs/>
                <w:sz w:val="22"/>
                <w:szCs w:val="22"/>
              </w:rPr>
              <w:t>Reports Waste (OEFA, Peru)</w:t>
            </w:r>
          </w:p>
        </w:tc>
        <w:tc>
          <w:tcPr>
            <w:tcW w:w="1671" w:type="dxa"/>
            <w:vAlign w:val="center"/>
            <w:hideMark/>
          </w:tcPr>
          <w:p w14:paraId="1984FD79" w14:textId="77777777" w:rsidR="00067E44" w:rsidRPr="00067E44" w:rsidRDefault="00067E44" w:rsidP="00C84AE2">
            <w:pPr>
              <w:rPr>
                <w:rFonts w:ascii="Arial" w:hAnsi="Arial" w:cs="Arial"/>
                <w:b/>
                <w:bCs/>
                <w:sz w:val="22"/>
                <w:szCs w:val="22"/>
              </w:rPr>
            </w:pPr>
            <w:r w:rsidRPr="00067E44">
              <w:rPr>
                <w:rFonts w:ascii="Arial" w:hAnsi="Arial" w:cs="Arial"/>
                <w:b/>
                <w:bCs/>
                <w:sz w:val="22"/>
                <w:szCs w:val="22"/>
              </w:rPr>
              <w:t>Yo Participo (Guadalajara, Mex.)</w:t>
            </w:r>
          </w:p>
        </w:tc>
        <w:tc>
          <w:tcPr>
            <w:tcW w:w="2081" w:type="dxa"/>
            <w:vAlign w:val="center"/>
            <w:hideMark/>
          </w:tcPr>
          <w:p w14:paraId="1DFCD178" w14:textId="77777777" w:rsidR="00067E44" w:rsidRPr="00067E44" w:rsidRDefault="00067E44" w:rsidP="00C84AE2">
            <w:pPr>
              <w:rPr>
                <w:rFonts w:ascii="Arial" w:hAnsi="Arial" w:cs="Arial"/>
                <w:b/>
                <w:bCs/>
                <w:sz w:val="22"/>
                <w:szCs w:val="22"/>
              </w:rPr>
            </w:pPr>
            <w:r w:rsidRPr="00067E44">
              <w:rPr>
                <w:rFonts w:ascii="Arial" w:hAnsi="Arial" w:cs="Arial"/>
                <w:b/>
                <w:bCs/>
                <w:sz w:val="22"/>
                <w:szCs w:val="22"/>
              </w:rPr>
              <w:t>Spot (Proposal)</w:t>
            </w:r>
          </w:p>
        </w:tc>
      </w:tr>
      <w:tr w:rsidR="00067E44" w:rsidRPr="00067E44" w14:paraId="5C6F3108" w14:textId="77777777" w:rsidTr="00067E44">
        <w:trPr>
          <w:trHeight w:val="346"/>
          <w:tblCellSpacing w:w="15" w:type="dxa"/>
        </w:trPr>
        <w:tc>
          <w:tcPr>
            <w:tcW w:w="1510" w:type="dxa"/>
            <w:vAlign w:val="center"/>
            <w:hideMark/>
          </w:tcPr>
          <w:p w14:paraId="238C1542" w14:textId="77777777" w:rsidR="00067E44" w:rsidRPr="00067E44" w:rsidRDefault="00067E44" w:rsidP="00C84AE2">
            <w:pPr>
              <w:rPr>
                <w:rFonts w:ascii="Arial" w:hAnsi="Arial" w:cs="Arial"/>
                <w:sz w:val="22"/>
                <w:szCs w:val="22"/>
              </w:rPr>
            </w:pPr>
            <w:r w:rsidRPr="00067E44">
              <w:rPr>
                <w:rFonts w:ascii="Arial" w:hAnsi="Arial" w:cs="Arial"/>
                <w:b/>
                <w:bCs/>
                <w:sz w:val="22"/>
                <w:szCs w:val="22"/>
              </w:rPr>
              <w:t>Reporting Approach</w:t>
            </w:r>
          </w:p>
        </w:tc>
        <w:tc>
          <w:tcPr>
            <w:tcW w:w="1245" w:type="dxa"/>
            <w:vAlign w:val="center"/>
            <w:hideMark/>
          </w:tcPr>
          <w:p w14:paraId="50183F45" w14:textId="77777777" w:rsidR="00067E44" w:rsidRPr="00067E44" w:rsidRDefault="00067E44" w:rsidP="00C84AE2">
            <w:pPr>
              <w:rPr>
                <w:rFonts w:ascii="Arial" w:hAnsi="Arial" w:cs="Arial"/>
                <w:sz w:val="22"/>
                <w:szCs w:val="22"/>
              </w:rPr>
            </w:pPr>
            <w:r w:rsidRPr="00067E44">
              <w:rPr>
                <w:rFonts w:ascii="Arial" w:hAnsi="Arial" w:cs="Arial"/>
                <w:sz w:val="22"/>
                <w:szCs w:val="22"/>
              </w:rPr>
              <w:t>Potholes, lights, garbage.</w:t>
            </w:r>
          </w:p>
        </w:tc>
        <w:tc>
          <w:tcPr>
            <w:tcW w:w="2055" w:type="dxa"/>
            <w:vAlign w:val="center"/>
            <w:hideMark/>
          </w:tcPr>
          <w:p w14:paraId="4D40200B" w14:textId="77777777" w:rsidR="00067E44" w:rsidRPr="00067E44" w:rsidRDefault="00067E44" w:rsidP="00C84AE2">
            <w:pPr>
              <w:rPr>
                <w:rFonts w:ascii="Arial" w:hAnsi="Arial" w:cs="Arial"/>
                <w:sz w:val="22"/>
                <w:szCs w:val="22"/>
              </w:rPr>
            </w:pPr>
            <w:r w:rsidRPr="00067E44">
              <w:rPr>
                <w:rFonts w:ascii="Arial" w:hAnsi="Arial" w:cs="Arial"/>
                <w:sz w:val="22"/>
                <w:szCs w:val="22"/>
              </w:rPr>
              <w:t>Damage to urban infrastructure.</w:t>
            </w:r>
          </w:p>
        </w:tc>
        <w:tc>
          <w:tcPr>
            <w:tcW w:w="1429" w:type="dxa"/>
            <w:vAlign w:val="center"/>
            <w:hideMark/>
          </w:tcPr>
          <w:p w14:paraId="301A2801" w14:textId="77777777" w:rsidR="00067E44" w:rsidRPr="00067E44" w:rsidRDefault="00067E44" w:rsidP="00C84AE2">
            <w:pPr>
              <w:rPr>
                <w:rFonts w:ascii="Arial" w:hAnsi="Arial" w:cs="Arial"/>
                <w:sz w:val="22"/>
                <w:szCs w:val="22"/>
              </w:rPr>
            </w:pPr>
            <w:r w:rsidRPr="00067E44">
              <w:rPr>
                <w:rFonts w:ascii="Arial" w:hAnsi="Arial" w:cs="Arial"/>
                <w:sz w:val="22"/>
                <w:szCs w:val="22"/>
              </w:rPr>
              <w:t>Massive accumulation of waste.</w:t>
            </w:r>
          </w:p>
        </w:tc>
        <w:tc>
          <w:tcPr>
            <w:tcW w:w="1671" w:type="dxa"/>
            <w:vAlign w:val="center"/>
            <w:hideMark/>
          </w:tcPr>
          <w:p w14:paraId="767D7851" w14:textId="77777777" w:rsidR="00067E44" w:rsidRPr="00067E44" w:rsidRDefault="00067E44" w:rsidP="00C84AE2">
            <w:pPr>
              <w:rPr>
                <w:rFonts w:ascii="Arial" w:hAnsi="Arial" w:cs="Arial"/>
                <w:sz w:val="22"/>
                <w:szCs w:val="22"/>
              </w:rPr>
            </w:pPr>
            <w:r w:rsidRPr="00067E44">
              <w:rPr>
                <w:rFonts w:ascii="Arial" w:hAnsi="Arial" w:cs="Arial"/>
                <w:sz w:val="22"/>
                <w:szCs w:val="22"/>
              </w:rPr>
              <w:t>Complaints and general services.</w:t>
            </w:r>
          </w:p>
        </w:tc>
        <w:tc>
          <w:tcPr>
            <w:tcW w:w="2081" w:type="dxa"/>
            <w:vAlign w:val="center"/>
            <w:hideMark/>
          </w:tcPr>
          <w:p w14:paraId="467D9FFB" w14:textId="77777777" w:rsidR="00067E44" w:rsidRPr="00067E44" w:rsidRDefault="00067E44" w:rsidP="00C84AE2">
            <w:pPr>
              <w:rPr>
                <w:rFonts w:ascii="Arial" w:hAnsi="Arial" w:cs="Arial"/>
                <w:sz w:val="22"/>
                <w:szCs w:val="22"/>
              </w:rPr>
            </w:pPr>
            <w:r w:rsidRPr="00067E44">
              <w:rPr>
                <w:rFonts w:ascii="Arial" w:hAnsi="Arial" w:cs="Arial"/>
                <w:sz w:val="22"/>
                <w:szCs w:val="22"/>
              </w:rPr>
              <w:t>Infectious foci and leachate.</w:t>
            </w:r>
          </w:p>
        </w:tc>
      </w:tr>
      <w:tr w:rsidR="00067E44" w:rsidRPr="00067E44" w14:paraId="0B9EBB21" w14:textId="77777777" w:rsidTr="00067E44">
        <w:trPr>
          <w:trHeight w:val="348"/>
          <w:tblCellSpacing w:w="15" w:type="dxa"/>
        </w:trPr>
        <w:tc>
          <w:tcPr>
            <w:tcW w:w="1510" w:type="dxa"/>
            <w:vAlign w:val="center"/>
            <w:hideMark/>
          </w:tcPr>
          <w:p w14:paraId="30B8D95F" w14:textId="77777777" w:rsidR="00067E44" w:rsidRPr="00067E44" w:rsidRDefault="00067E44" w:rsidP="00C84AE2">
            <w:pPr>
              <w:rPr>
                <w:rFonts w:ascii="Arial" w:hAnsi="Arial" w:cs="Arial"/>
                <w:sz w:val="22"/>
                <w:szCs w:val="22"/>
              </w:rPr>
            </w:pPr>
            <w:r w:rsidRPr="00067E44">
              <w:rPr>
                <w:rFonts w:ascii="Arial" w:hAnsi="Arial" w:cs="Arial"/>
                <w:b/>
                <w:bCs/>
                <w:sz w:val="22"/>
                <w:szCs w:val="22"/>
              </w:rPr>
              <w:t>Solution Path</w:t>
            </w:r>
          </w:p>
        </w:tc>
        <w:tc>
          <w:tcPr>
            <w:tcW w:w="1245" w:type="dxa"/>
            <w:vAlign w:val="center"/>
            <w:hideMark/>
          </w:tcPr>
          <w:p w14:paraId="3E77E6B5" w14:textId="77777777" w:rsidR="00067E44" w:rsidRPr="00067E44" w:rsidRDefault="00067E44" w:rsidP="00C84AE2">
            <w:pPr>
              <w:rPr>
                <w:rFonts w:ascii="Arial" w:hAnsi="Arial" w:cs="Arial"/>
                <w:sz w:val="22"/>
                <w:szCs w:val="22"/>
              </w:rPr>
            </w:pPr>
            <w:r w:rsidRPr="00067E44">
              <w:rPr>
                <w:rFonts w:ascii="Arial" w:hAnsi="Arial" w:cs="Arial"/>
                <w:sz w:val="22"/>
                <w:szCs w:val="22"/>
              </w:rPr>
              <w:t>Bureaucratic (Governmental).</w:t>
            </w:r>
          </w:p>
        </w:tc>
        <w:tc>
          <w:tcPr>
            <w:tcW w:w="2055" w:type="dxa"/>
            <w:vAlign w:val="center"/>
            <w:hideMark/>
          </w:tcPr>
          <w:p w14:paraId="18DA7563" w14:textId="77777777" w:rsidR="00067E44" w:rsidRPr="00067E44" w:rsidRDefault="00067E44" w:rsidP="00C84AE2">
            <w:pPr>
              <w:rPr>
                <w:rFonts w:ascii="Arial" w:hAnsi="Arial" w:cs="Arial"/>
                <w:sz w:val="22"/>
                <w:szCs w:val="22"/>
              </w:rPr>
            </w:pPr>
            <w:r w:rsidRPr="00067E44">
              <w:rPr>
                <w:rFonts w:ascii="Arial" w:hAnsi="Arial" w:cs="Arial"/>
                <w:sz w:val="22"/>
                <w:szCs w:val="22"/>
              </w:rPr>
              <w:t>Government channeling.</w:t>
            </w:r>
          </w:p>
        </w:tc>
        <w:tc>
          <w:tcPr>
            <w:tcW w:w="1429" w:type="dxa"/>
            <w:vAlign w:val="center"/>
            <w:hideMark/>
          </w:tcPr>
          <w:p w14:paraId="0FD62352" w14:textId="77777777" w:rsidR="00067E44" w:rsidRPr="00067E44" w:rsidRDefault="00067E44" w:rsidP="00C84AE2">
            <w:pPr>
              <w:rPr>
                <w:rFonts w:ascii="Arial" w:hAnsi="Arial" w:cs="Arial"/>
                <w:sz w:val="22"/>
                <w:szCs w:val="22"/>
              </w:rPr>
            </w:pPr>
            <w:r w:rsidRPr="00067E44">
              <w:rPr>
                <w:rFonts w:ascii="Arial" w:hAnsi="Arial" w:cs="Arial"/>
                <w:sz w:val="22"/>
                <w:szCs w:val="22"/>
              </w:rPr>
              <w:t>State inspection and fines.</w:t>
            </w:r>
          </w:p>
        </w:tc>
        <w:tc>
          <w:tcPr>
            <w:tcW w:w="1671" w:type="dxa"/>
            <w:vAlign w:val="center"/>
            <w:hideMark/>
          </w:tcPr>
          <w:p w14:paraId="2515B7CA" w14:textId="77777777" w:rsidR="00067E44" w:rsidRPr="00067E44" w:rsidRDefault="00067E44" w:rsidP="00C84AE2">
            <w:pPr>
              <w:rPr>
                <w:rFonts w:ascii="Arial" w:hAnsi="Arial" w:cs="Arial"/>
                <w:sz w:val="22"/>
                <w:szCs w:val="22"/>
              </w:rPr>
            </w:pPr>
            <w:r w:rsidRPr="00067E44">
              <w:rPr>
                <w:rFonts w:ascii="Arial" w:hAnsi="Arial" w:cs="Arial"/>
                <w:sz w:val="22"/>
                <w:szCs w:val="22"/>
              </w:rPr>
              <w:t>Internal municipal management.</w:t>
            </w:r>
          </w:p>
        </w:tc>
        <w:tc>
          <w:tcPr>
            <w:tcW w:w="2081" w:type="dxa"/>
            <w:vAlign w:val="center"/>
            <w:hideMark/>
          </w:tcPr>
          <w:p w14:paraId="4D38804C" w14:textId="77777777" w:rsidR="00067E44" w:rsidRPr="00067E44" w:rsidRDefault="00067E44" w:rsidP="00C84AE2">
            <w:pPr>
              <w:rPr>
                <w:rFonts w:ascii="Arial" w:hAnsi="Arial" w:cs="Arial"/>
                <w:sz w:val="22"/>
                <w:szCs w:val="22"/>
              </w:rPr>
            </w:pPr>
            <w:r w:rsidRPr="00067E44">
              <w:rPr>
                <w:rFonts w:ascii="Arial" w:hAnsi="Arial" w:cs="Arial"/>
                <w:sz w:val="22"/>
                <w:szCs w:val="22"/>
              </w:rPr>
              <w:t>Private collaborative economy.</w:t>
            </w:r>
          </w:p>
        </w:tc>
      </w:tr>
      <w:tr w:rsidR="00067E44" w:rsidRPr="00067E44" w14:paraId="58064439" w14:textId="77777777" w:rsidTr="00067E44">
        <w:trPr>
          <w:trHeight w:val="393"/>
          <w:tblCellSpacing w:w="15" w:type="dxa"/>
        </w:trPr>
        <w:tc>
          <w:tcPr>
            <w:tcW w:w="1510" w:type="dxa"/>
            <w:vAlign w:val="center"/>
            <w:hideMark/>
          </w:tcPr>
          <w:p w14:paraId="637D9A75" w14:textId="77777777" w:rsidR="00067E44" w:rsidRPr="00067E44" w:rsidRDefault="00067E44" w:rsidP="00C84AE2">
            <w:pPr>
              <w:rPr>
                <w:rFonts w:ascii="Arial" w:hAnsi="Arial" w:cs="Arial"/>
                <w:sz w:val="22"/>
                <w:szCs w:val="22"/>
              </w:rPr>
            </w:pPr>
            <w:r w:rsidRPr="00067E44">
              <w:rPr>
                <w:rFonts w:ascii="Arial" w:hAnsi="Arial" w:cs="Arial"/>
                <w:b/>
                <w:bCs/>
                <w:sz w:val="22"/>
                <w:szCs w:val="22"/>
              </w:rPr>
              <w:t>Response Time</w:t>
            </w:r>
          </w:p>
        </w:tc>
        <w:tc>
          <w:tcPr>
            <w:tcW w:w="1245" w:type="dxa"/>
            <w:vAlign w:val="center"/>
            <w:hideMark/>
          </w:tcPr>
          <w:p w14:paraId="649B608E" w14:textId="77777777" w:rsidR="00067E44" w:rsidRPr="00067E44" w:rsidRDefault="00067E44" w:rsidP="00C84AE2">
            <w:pPr>
              <w:rPr>
                <w:rFonts w:ascii="Arial" w:hAnsi="Arial" w:cs="Arial"/>
                <w:sz w:val="22"/>
                <w:szCs w:val="22"/>
              </w:rPr>
            </w:pPr>
            <w:r w:rsidRPr="00067E44">
              <w:rPr>
                <w:rFonts w:ascii="Arial" w:hAnsi="Arial" w:cs="Arial"/>
                <w:sz w:val="22"/>
                <w:szCs w:val="22"/>
              </w:rPr>
              <w:t>Days or weeks.</w:t>
            </w:r>
          </w:p>
        </w:tc>
        <w:tc>
          <w:tcPr>
            <w:tcW w:w="2055" w:type="dxa"/>
            <w:vAlign w:val="center"/>
            <w:hideMark/>
          </w:tcPr>
          <w:p w14:paraId="37D41090" w14:textId="77777777" w:rsidR="00067E44" w:rsidRPr="00067E44" w:rsidRDefault="00067E44" w:rsidP="00C84AE2">
            <w:pPr>
              <w:rPr>
                <w:rFonts w:ascii="Arial" w:hAnsi="Arial" w:cs="Arial"/>
                <w:sz w:val="22"/>
                <w:szCs w:val="22"/>
              </w:rPr>
            </w:pPr>
            <w:r w:rsidRPr="00067E44">
              <w:rPr>
                <w:rFonts w:ascii="Arial" w:hAnsi="Arial" w:cs="Arial"/>
                <w:sz w:val="22"/>
                <w:szCs w:val="22"/>
              </w:rPr>
              <w:t>Variable (subject to budget).</w:t>
            </w:r>
          </w:p>
        </w:tc>
        <w:tc>
          <w:tcPr>
            <w:tcW w:w="1429" w:type="dxa"/>
            <w:vAlign w:val="center"/>
            <w:hideMark/>
          </w:tcPr>
          <w:p w14:paraId="5D8C2A25" w14:textId="77777777" w:rsidR="00067E44" w:rsidRPr="00067E44" w:rsidRDefault="00067E44" w:rsidP="00C84AE2">
            <w:pPr>
              <w:rPr>
                <w:rFonts w:ascii="Arial" w:hAnsi="Arial" w:cs="Arial"/>
                <w:sz w:val="22"/>
                <w:szCs w:val="22"/>
              </w:rPr>
            </w:pPr>
            <w:r w:rsidRPr="00067E44">
              <w:rPr>
                <w:rFonts w:ascii="Arial" w:hAnsi="Arial" w:cs="Arial"/>
                <w:sz w:val="22"/>
                <w:szCs w:val="22"/>
              </w:rPr>
              <w:t>Inspection weeks/months.</w:t>
            </w:r>
          </w:p>
        </w:tc>
        <w:tc>
          <w:tcPr>
            <w:tcW w:w="1671" w:type="dxa"/>
            <w:vAlign w:val="center"/>
            <w:hideMark/>
          </w:tcPr>
          <w:p w14:paraId="6539B25E" w14:textId="77777777" w:rsidR="00067E44" w:rsidRPr="00067E44" w:rsidRDefault="00067E44" w:rsidP="00C84AE2">
            <w:pPr>
              <w:rPr>
                <w:rFonts w:ascii="Arial" w:hAnsi="Arial" w:cs="Arial"/>
                <w:sz w:val="22"/>
                <w:szCs w:val="22"/>
              </w:rPr>
            </w:pPr>
            <w:r w:rsidRPr="00067E44">
              <w:rPr>
                <w:rFonts w:ascii="Arial" w:hAnsi="Arial" w:cs="Arial"/>
                <w:sz w:val="22"/>
                <w:szCs w:val="22"/>
              </w:rPr>
              <w:t>Business days of processing.</w:t>
            </w:r>
          </w:p>
        </w:tc>
        <w:tc>
          <w:tcPr>
            <w:tcW w:w="2081" w:type="dxa"/>
            <w:vAlign w:val="center"/>
            <w:hideMark/>
          </w:tcPr>
          <w:p w14:paraId="717CB3AF" w14:textId="77777777" w:rsidR="00067E44" w:rsidRPr="00067E44" w:rsidRDefault="00067E44" w:rsidP="00C84AE2">
            <w:pPr>
              <w:rPr>
                <w:rFonts w:ascii="Arial" w:hAnsi="Arial" w:cs="Arial"/>
                <w:sz w:val="22"/>
                <w:szCs w:val="22"/>
              </w:rPr>
            </w:pPr>
            <w:r w:rsidRPr="00067E44">
              <w:rPr>
                <w:rFonts w:ascii="Arial" w:hAnsi="Arial" w:cs="Arial"/>
                <w:sz w:val="22"/>
                <w:szCs w:val="22"/>
              </w:rPr>
              <w:t>Immediate (minutes/hours).</w:t>
            </w:r>
          </w:p>
        </w:tc>
      </w:tr>
      <w:tr w:rsidR="00067E44" w:rsidRPr="00067E44" w14:paraId="3AD6B959" w14:textId="77777777" w:rsidTr="00067E44">
        <w:trPr>
          <w:trHeight w:val="207"/>
          <w:tblCellSpacing w:w="15" w:type="dxa"/>
        </w:trPr>
        <w:tc>
          <w:tcPr>
            <w:tcW w:w="1510" w:type="dxa"/>
            <w:vAlign w:val="center"/>
            <w:hideMark/>
          </w:tcPr>
          <w:p w14:paraId="03741E18" w14:textId="77777777" w:rsidR="00067E44" w:rsidRPr="00067E44" w:rsidRDefault="00067E44" w:rsidP="00C84AE2">
            <w:pPr>
              <w:rPr>
                <w:rFonts w:ascii="Arial" w:hAnsi="Arial" w:cs="Arial"/>
                <w:sz w:val="22"/>
                <w:szCs w:val="22"/>
              </w:rPr>
            </w:pPr>
            <w:r w:rsidRPr="00067E44">
              <w:rPr>
                <w:rFonts w:ascii="Arial" w:hAnsi="Arial" w:cs="Arial"/>
                <w:b/>
                <w:bCs/>
                <w:sz w:val="22"/>
                <w:szCs w:val="22"/>
              </w:rPr>
              <w:t>Incentive Model</w:t>
            </w:r>
          </w:p>
        </w:tc>
        <w:tc>
          <w:tcPr>
            <w:tcW w:w="1245" w:type="dxa"/>
            <w:vAlign w:val="center"/>
            <w:hideMark/>
          </w:tcPr>
          <w:p w14:paraId="18B33AF7" w14:textId="77777777" w:rsidR="00067E44" w:rsidRPr="00067E44" w:rsidRDefault="00067E44" w:rsidP="00C84AE2">
            <w:pPr>
              <w:rPr>
                <w:rFonts w:ascii="Arial" w:hAnsi="Arial" w:cs="Arial"/>
                <w:sz w:val="22"/>
                <w:szCs w:val="22"/>
              </w:rPr>
            </w:pPr>
            <w:r w:rsidRPr="00067E44">
              <w:rPr>
                <w:rFonts w:ascii="Arial" w:hAnsi="Arial" w:cs="Arial"/>
                <w:sz w:val="22"/>
                <w:szCs w:val="22"/>
              </w:rPr>
              <w:t>None (civic duty).</w:t>
            </w:r>
          </w:p>
        </w:tc>
        <w:tc>
          <w:tcPr>
            <w:tcW w:w="2055" w:type="dxa"/>
            <w:vAlign w:val="center"/>
            <w:hideMark/>
          </w:tcPr>
          <w:p w14:paraId="2EE9CAB5" w14:textId="77777777" w:rsidR="00067E44" w:rsidRPr="00067E44" w:rsidRDefault="00067E44" w:rsidP="00C84AE2">
            <w:pPr>
              <w:rPr>
                <w:rFonts w:ascii="Arial" w:hAnsi="Arial" w:cs="Arial"/>
                <w:sz w:val="22"/>
                <w:szCs w:val="22"/>
              </w:rPr>
            </w:pPr>
            <w:r w:rsidRPr="00067E44">
              <w:rPr>
                <w:rFonts w:ascii="Arial" w:hAnsi="Arial" w:cs="Arial"/>
                <w:sz w:val="22"/>
                <w:szCs w:val="22"/>
              </w:rPr>
              <w:t>None.</w:t>
            </w:r>
          </w:p>
        </w:tc>
        <w:tc>
          <w:tcPr>
            <w:tcW w:w="1429" w:type="dxa"/>
            <w:vAlign w:val="center"/>
            <w:hideMark/>
          </w:tcPr>
          <w:p w14:paraId="5A124557" w14:textId="77777777" w:rsidR="00067E44" w:rsidRPr="00067E44" w:rsidRDefault="00067E44" w:rsidP="00C84AE2">
            <w:pPr>
              <w:rPr>
                <w:rFonts w:ascii="Arial" w:hAnsi="Arial" w:cs="Arial"/>
                <w:sz w:val="22"/>
                <w:szCs w:val="22"/>
              </w:rPr>
            </w:pPr>
            <w:r w:rsidRPr="00067E44">
              <w:rPr>
                <w:rFonts w:ascii="Arial" w:hAnsi="Arial" w:cs="Arial"/>
                <w:sz w:val="22"/>
                <w:szCs w:val="22"/>
              </w:rPr>
              <w:t>Coercive sanctions to districts.</w:t>
            </w:r>
          </w:p>
        </w:tc>
        <w:tc>
          <w:tcPr>
            <w:tcW w:w="1671" w:type="dxa"/>
            <w:vAlign w:val="center"/>
            <w:hideMark/>
          </w:tcPr>
          <w:p w14:paraId="09FAEE4E" w14:textId="77777777" w:rsidR="00067E44" w:rsidRPr="00067E44" w:rsidRDefault="00067E44" w:rsidP="00C84AE2">
            <w:pPr>
              <w:rPr>
                <w:rFonts w:ascii="Arial" w:hAnsi="Arial" w:cs="Arial"/>
                <w:sz w:val="22"/>
                <w:szCs w:val="22"/>
              </w:rPr>
            </w:pPr>
            <w:r w:rsidRPr="00067E44">
              <w:rPr>
                <w:rFonts w:ascii="Arial" w:hAnsi="Arial" w:cs="Arial"/>
                <w:sz w:val="22"/>
                <w:szCs w:val="22"/>
              </w:rPr>
              <w:t>None.</w:t>
            </w:r>
          </w:p>
        </w:tc>
        <w:tc>
          <w:tcPr>
            <w:tcW w:w="2081" w:type="dxa"/>
            <w:vAlign w:val="center"/>
            <w:hideMark/>
          </w:tcPr>
          <w:p w14:paraId="7A94D5B0" w14:textId="77777777" w:rsidR="00067E44" w:rsidRPr="00067E44" w:rsidRDefault="00067E44" w:rsidP="00C84AE2">
            <w:pPr>
              <w:rPr>
                <w:rFonts w:ascii="Arial" w:hAnsi="Arial" w:cs="Arial"/>
                <w:sz w:val="22"/>
                <w:szCs w:val="22"/>
              </w:rPr>
            </w:pPr>
            <w:proofErr w:type="spellStart"/>
            <w:r w:rsidRPr="00067E44">
              <w:rPr>
                <w:rFonts w:ascii="Arial" w:hAnsi="Arial" w:cs="Arial"/>
                <w:sz w:val="22"/>
                <w:szCs w:val="22"/>
              </w:rPr>
              <w:t>Micro-payments</w:t>
            </w:r>
            <w:proofErr w:type="spellEnd"/>
            <w:r w:rsidRPr="00067E44">
              <w:rPr>
                <w:rFonts w:ascii="Arial" w:hAnsi="Arial" w:cs="Arial"/>
                <w:sz w:val="22"/>
                <w:szCs w:val="22"/>
              </w:rPr>
              <w:t xml:space="preserve"> and </w:t>
            </w:r>
            <w:proofErr w:type="spellStart"/>
            <w:r w:rsidRPr="00067E44">
              <w:rPr>
                <w:rFonts w:ascii="Arial" w:hAnsi="Arial" w:cs="Arial"/>
                <w:sz w:val="22"/>
                <w:szCs w:val="22"/>
              </w:rPr>
              <w:t>Gamification</w:t>
            </w:r>
            <w:proofErr w:type="spellEnd"/>
            <w:r w:rsidRPr="00067E44">
              <w:rPr>
                <w:rFonts w:ascii="Arial" w:hAnsi="Arial" w:cs="Arial"/>
                <w:sz w:val="22"/>
                <w:szCs w:val="22"/>
              </w:rPr>
              <w:t>.</w:t>
            </w:r>
          </w:p>
        </w:tc>
      </w:tr>
      <w:tr w:rsidR="00067E44" w:rsidRPr="00067E44" w14:paraId="45E18162" w14:textId="77777777" w:rsidTr="00067E44">
        <w:trPr>
          <w:trHeight w:val="393"/>
          <w:tblCellSpacing w:w="15" w:type="dxa"/>
        </w:trPr>
        <w:tc>
          <w:tcPr>
            <w:tcW w:w="1510" w:type="dxa"/>
            <w:vAlign w:val="center"/>
            <w:hideMark/>
          </w:tcPr>
          <w:p w14:paraId="5A916146" w14:textId="77777777" w:rsidR="00067E44" w:rsidRPr="00067E44" w:rsidRDefault="00067E44" w:rsidP="00C84AE2">
            <w:pPr>
              <w:rPr>
                <w:rFonts w:ascii="Arial" w:hAnsi="Arial" w:cs="Arial"/>
                <w:sz w:val="22"/>
                <w:szCs w:val="22"/>
              </w:rPr>
            </w:pPr>
            <w:r w:rsidRPr="00067E44">
              <w:rPr>
                <w:rFonts w:ascii="Arial" w:hAnsi="Arial" w:cs="Arial"/>
                <w:b/>
                <w:bCs/>
                <w:sz w:val="22"/>
                <w:szCs w:val="22"/>
              </w:rPr>
              <w:t>Trust Mechanism</w:t>
            </w:r>
          </w:p>
        </w:tc>
        <w:tc>
          <w:tcPr>
            <w:tcW w:w="1245" w:type="dxa"/>
            <w:vAlign w:val="center"/>
            <w:hideMark/>
          </w:tcPr>
          <w:p w14:paraId="164DA162" w14:textId="77777777" w:rsidR="00067E44" w:rsidRPr="00067E44" w:rsidRDefault="00067E44" w:rsidP="00C84AE2">
            <w:pPr>
              <w:rPr>
                <w:rFonts w:ascii="Arial" w:hAnsi="Arial" w:cs="Arial"/>
                <w:sz w:val="22"/>
                <w:szCs w:val="22"/>
              </w:rPr>
            </w:pPr>
            <w:r w:rsidRPr="00067E44">
              <w:rPr>
                <w:rFonts w:ascii="Arial" w:hAnsi="Arial" w:cs="Arial"/>
                <w:sz w:val="22"/>
                <w:szCs w:val="22"/>
              </w:rPr>
              <w:t>Traditional municipal folio.</w:t>
            </w:r>
          </w:p>
        </w:tc>
        <w:tc>
          <w:tcPr>
            <w:tcW w:w="2055" w:type="dxa"/>
            <w:vAlign w:val="center"/>
            <w:hideMark/>
          </w:tcPr>
          <w:p w14:paraId="3B34F61B" w14:textId="77777777" w:rsidR="00067E44" w:rsidRPr="00067E44" w:rsidRDefault="00067E44" w:rsidP="00C84AE2">
            <w:pPr>
              <w:rPr>
                <w:rFonts w:ascii="Arial" w:hAnsi="Arial" w:cs="Arial"/>
                <w:sz w:val="22"/>
                <w:szCs w:val="22"/>
              </w:rPr>
            </w:pPr>
            <w:r w:rsidRPr="00067E44">
              <w:rPr>
                <w:rFonts w:ascii="Arial" w:hAnsi="Arial" w:cs="Arial"/>
                <w:sz w:val="22"/>
                <w:szCs w:val="22"/>
              </w:rPr>
              <w:t>Public transparency map.</w:t>
            </w:r>
          </w:p>
        </w:tc>
        <w:tc>
          <w:tcPr>
            <w:tcW w:w="1429" w:type="dxa"/>
            <w:vAlign w:val="center"/>
            <w:hideMark/>
          </w:tcPr>
          <w:p w14:paraId="79D24AEA" w14:textId="77777777" w:rsidR="00067E44" w:rsidRPr="00067E44" w:rsidRDefault="00067E44" w:rsidP="00C84AE2">
            <w:pPr>
              <w:rPr>
                <w:rFonts w:ascii="Arial" w:hAnsi="Arial" w:cs="Arial"/>
                <w:sz w:val="22"/>
                <w:szCs w:val="22"/>
              </w:rPr>
            </w:pPr>
            <w:r w:rsidRPr="00067E44">
              <w:rPr>
                <w:rFonts w:ascii="Arial" w:hAnsi="Arial" w:cs="Arial"/>
                <w:sz w:val="22"/>
                <w:szCs w:val="22"/>
              </w:rPr>
              <w:t>Formal registration with digital signature.</w:t>
            </w:r>
          </w:p>
        </w:tc>
        <w:tc>
          <w:tcPr>
            <w:tcW w:w="1671" w:type="dxa"/>
            <w:vAlign w:val="center"/>
            <w:hideMark/>
          </w:tcPr>
          <w:p w14:paraId="1390DC6F" w14:textId="77777777" w:rsidR="00067E44" w:rsidRPr="00067E44" w:rsidRDefault="00067E44" w:rsidP="00C84AE2">
            <w:pPr>
              <w:rPr>
                <w:rFonts w:ascii="Arial" w:hAnsi="Arial" w:cs="Arial"/>
                <w:sz w:val="22"/>
                <w:szCs w:val="22"/>
              </w:rPr>
            </w:pPr>
            <w:r w:rsidRPr="00067E44">
              <w:rPr>
                <w:rFonts w:ascii="Arial" w:hAnsi="Arial" w:cs="Arial"/>
                <w:sz w:val="22"/>
                <w:szCs w:val="22"/>
              </w:rPr>
              <w:t>Digital service folio.</w:t>
            </w:r>
          </w:p>
        </w:tc>
        <w:tc>
          <w:tcPr>
            <w:tcW w:w="2081" w:type="dxa"/>
            <w:vAlign w:val="center"/>
            <w:hideMark/>
          </w:tcPr>
          <w:p w14:paraId="376557AE" w14:textId="77777777" w:rsidR="00067E44" w:rsidRPr="00067E44" w:rsidRDefault="00067E44" w:rsidP="00C84AE2">
            <w:pPr>
              <w:rPr>
                <w:rFonts w:ascii="Arial" w:hAnsi="Arial" w:cs="Arial"/>
                <w:sz w:val="22"/>
                <w:szCs w:val="22"/>
              </w:rPr>
            </w:pPr>
            <w:proofErr w:type="spellStart"/>
            <w:r w:rsidRPr="00067E44">
              <w:rPr>
                <w:rFonts w:ascii="Arial" w:hAnsi="Arial" w:cs="Arial"/>
                <w:sz w:val="22"/>
                <w:szCs w:val="22"/>
              </w:rPr>
              <w:t>Geofencing</w:t>
            </w:r>
            <w:proofErr w:type="spellEnd"/>
            <w:r w:rsidRPr="00067E44">
              <w:rPr>
                <w:rFonts w:ascii="Arial" w:hAnsi="Arial" w:cs="Arial"/>
                <w:sz w:val="22"/>
                <w:szCs w:val="22"/>
              </w:rPr>
              <w:t xml:space="preserve"> and mutual </w:t>
            </w:r>
            <w:proofErr w:type="spellStart"/>
            <w:r w:rsidRPr="00067E44">
              <w:rPr>
                <w:rFonts w:ascii="Arial" w:hAnsi="Arial" w:cs="Arial"/>
                <w:sz w:val="22"/>
                <w:szCs w:val="22"/>
              </w:rPr>
              <w:t>confirmation</w:t>
            </w:r>
            <w:proofErr w:type="spellEnd"/>
            <w:r w:rsidRPr="00067E44">
              <w:rPr>
                <w:rFonts w:ascii="Arial" w:hAnsi="Arial" w:cs="Arial"/>
                <w:sz w:val="22"/>
                <w:szCs w:val="22"/>
              </w:rPr>
              <w:t>.</w:t>
            </w:r>
          </w:p>
        </w:tc>
      </w:tr>
    </w:tbl>
    <w:p w14:paraId="00CC234E" w14:textId="77777777" w:rsidR="00724FAE" w:rsidRDefault="00724FAE" w:rsidP="00724FAE">
      <w:pPr>
        <w:rPr>
          <w:rFonts w:ascii="Arial" w:hAnsi="Arial" w:cs="Arial"/>
          <w:sz w:val="22"/>
          <w:szCs w:val="22"/>
        </w:rPr>
      </w:pPr>
    </w:p>
    <w:p w14:paraId="0AD637B4" w14:textId="77777777" w:rsidR="002B4240" w:rsidRDefault="002B4240" w:rsidP="00724FAE">
      <w:pPr>
        <w:rPr>
          <w:rFonts w:ascii="Arial" w:hAnsi="Arial" w:cs="Arial"/>
          <w:sz w:val="22"/>
          <w:szCs w:val="22"/>
        </w:rPr>
      </w:pPr>
    </w:p>
    <w:p w14:paraId="6E449723" w14:textId="77777777" w:rsidR="002B4240" w:rsidRPr="002B4240" w:rsidRDefault="002B4240" w:rsidP="002B4240">
      <w:pPr>
        <w:rPr>
          <w:rFonts w:ascii="Arial" w:hAnsi="Arial" w:cs="Arial"/>
          <w:b/>
          <w:bCs/>
          <w:sz w:val="22"/>
          <w:szCs w:val="22"/>
        </w:rPr>
      </w:pPr>
      <w:r w:rsidRPr="002B4240">
        <w:rPr>
          <w:rFonts w:ascii="Arial" w:hAnsi="Arial" w:cs="Arial"/>
          <w:b/>
          <w:bCs/>
          <w:sz w:val="22"/>
          <w:szCs w:val="22"/>
        </w:rPr>
        <w:t>Table II: User Evaluation and Performance Criteria</w:t>
      </w:r>
    </w:p>
    <w:tbl>
      <w:tblPr>
        <w:tblW w:w="10201"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126"/>
        <w:gridCol w:w="2694"/>
        <w:gridCol w:w="2976"/>
      </w:tblGrid>
      <w:tr w:rsidR="002B4240" w:rsidRPr="002B4240" w14:paraId="68977D88" w14:textId="77777777" w:rsidTr="002B4240">
        <w:trPr>
          <w:trHeight w:val="349"/>
          <w:tblCellSpacing w:w="15" w:type="dxa"/>
        </w:trPr>
        <w:tc>
          <w:tcPr>
            <w:tcW w:w="2360" w:type="dxa"/>
            <w:vAlign w:val="center"/>
            <w:hideMark/>
          </w:tcPr>
          <w:p w14:paraId="586706CF" w14:textId="77777777" w:rsidR="002B4240" w:rsidRPr="002B4240" w:rsidRDefault="002B4240" w:rsidP="002B4240">
            <w:pPr>
              <w:rPr>
                <w:rFonts w:ascii="Arial" w:hAnsi="Arial" w:cs="Arial"/>
                <w:b/>
                <w:bCs/>
                <w:sz w:val="22"/>
                <w:szCs w:val="22"/>
              </w:rPr>
            </w:pPr>
            <w:r w:rsidRPr="002B4240">
              <w:rPr>
                <w:rFonts w:ascii="Arial" w:hAnsi="Arial" w:cs="Arial"/>
                <w:b/>
                <w:bCs/>
                <w:sz w:val="22"/>
                <w:szCs w:val="22"/>
              </w:rPr>
              <w:t>Engagement Metrics</w:t>
            </w:r>
          </w:p>
        </w:tc>
        <w:tc>
          <w:tcPr>
            <w:tcW w:w="2096" w:type="dxa"/>
            <w:vAlign w:val="center"/>
            <w:hideMark/>
          </w:tcPr>
          <w:p w14:paraId="037D1F06" w14:textId="77777777" w:rsidR="002B4240" w:rsidRPr="002B4240" w:rsidRDefault="002B4240" w:rsidP="002B4240">
            <w:pPr>
              <w:rPr>
                <w:rFonts w:ascii="Arial" w:hAnsi="Arial" w:cs="Arial"/>
                <w:b/>
                <w:bCs/>
                <w:sz w:val="22"/>
                <w:szCs w:val="22"/>
              </w:rPr>
            </w:pPr>
            <w:r w:rsidRPr="002B4240">
              <w:rPr>
                <w:rFonts w:ascii="Arial" w:hAnsi="Arial" w:cs="Arial"/>
                <w:b/>
                <w:bCs/>
                <w:sz w:val="22"/>
                <w:szCs w:val="22"/>
              </w:rPr>
              <w:t>Excellent Level</w:t>
            </w:r>
          </w:p>
        </w:tc>
        <w:tc>
          <w:tcPr>
            <w:tcW w:w="2664" w:type="dxa"/>
            <w:vAlign w:val="center"/>
            <w:hideMark/>
          </w:tcPr>
          <w:p w14:paraId="721BEB44" w14:textId="77777777" w:rsidR="002B4240" w:rsidRPr="002B4240" w:rsidRDefault="002B4240" w:rsidP="002B4240">
            <w:pPr>
              <w:rPr>
                <w:rFonts w:ascii="Arial" w:hAnsi="Arial" w:cs="Arial"/>
                <w:b/>
                <w:bCs/>
                <w:sz w:val="22"/>
                <w:szCs w:val="22"/>
              </w:rPr>
            </w:pPr>
            <w:r w:rsidRPr="002B4240">
              <w:rPr>
                <w:rFonts w:ascii="Arial" w:hAnsi="Arial" w:cs="Arial"/>
                <w:b/>
                <w:bCs/>
                <w:sz w:val="22"/>
                <w:szCs w:val="22"/>
              </w:rPr>
              <w:t>Acceptable Level</w:t>
            </w:r>
          </w:p>
        </w:tc>
        <w:tc>
          <w:tcPr>
            <w:tcW w:w="2931" w:type="dxa"/>
            <w:vAlign w:val="center"/>
            <w:hideMark/>
          </w:tcPr>
          <w:p w14:paraId="341D717C" w14:textId="77777777" w:rsidR="002B4240" w:rsidRPr="002B4240" w:rsidRDefault="002B4240" w:rsidP="002B4240">
            <w:pPr>
              <w:rPr>
                <w:rFonts w:ascii="Arial" w:hAnsi="Arial" w:cs="Arial"/>
                <w:b/>
                <w:bCs/>
                <w:sz w:val="22"/>
                <w:szCs w:val="22"/>
              </w:rPr>
            </w:pPr>
            <w:r w:rsidRPr="002B4240">
              <w:rPr>
                <w:rFonts w:ascii="Arial" w:hAnsi="Arial" w:cs="Arial"/>
                <w:b/>
                <w:bCs/>
                <w:sz w:val="22"/>
                <w:szCs w:val="22"/>
              </w:rPr>
              <w:t>Deficient Level</w:t>
            </w:r>
          </w:p>
        </w:tc>
      </w:tr>
      <w:tr w:rsidR="002B4240" w:rsidRPr="002B4240" w14:paraId="00A81A1A" w14:textId="77777777" w:rsidTr="002B4240">
        <w:trPr>
          <w:trHeight w:val="539"/>
          <w:tblCellSpacing w:w="15" w:type="dxa"/>
        </w:trPr>
        <w:tc>
          <w:tcPr>
            <w:tcW w:w="2360" w:type="dxa"/>
            <w:vAlign w:val="center"/>
            <w:hideMark/>
          </w:tcPr>
          <w:p w14:paraId="16B7C24B" w14:textId="77777777" w:rsidR="002B4240" w:rsidRPr="002B4240" w:rsidRDefault="002B4240" w:rsidP="002B4240">
            <w:pPr>
              <w:rPr>
                <w:rFonts w:ascii="Arial" w:hAnsi="Arial" w:cs="Arial"/>
                <w:sz w:val="22"/>
                <w:szCs w:val="22"/>
              </w:rPr>
            </w:pPr>
            <w:proofErr w:type="spellStart"/>
            <w:r w:rsidRPr="002B4240">
              <w:rPr>
                <w:rFonts w:ascii="Arial" w:hAnsi="Arial" w:cs="Arial"/>
                <w:b/>
                <w:bCs/>
                <w:sz w:val="22"/>
                <w:szCs w:val="22"/>
              </w:rPr>
              <w:t>Completion</w:t>
            </w:r>
            <w:proofErr w:type="spellEnd"/>
            <w:r w:rsidRPr="002B4240">
              <w:rPr>
                <w:rFonts w:ascii="Arial" w:hAnsi="Arial" w:cs="Arial"/>
                <w:b/>
                <w:bCs/>
                <w:sz w:val="22"/>
                <w:szCs w:val="22"/>
              </w:rPr>
              <w:t xml:space="preserve"> Time</w:t>
            </w:r>
          </w:p>
        </w:tc>
        <w:tc>
          <w:tcPr>
            <w:tcW w:w="2096" w:type="dxa"/>
            <w:vAlign w:val="center"/>
            <w:hideMark/>
          </w:tcPr>
          <w:p w14:paraId="22A582B3" w14:textId="041799CA" w:rsidR="002B4240" w:rsidRPr="002B4240" w:rsidRDefault="002B4240" w:rsidP="002B4240">
            <w:pPr>
              <w:rPr>
                <w:rFonts w:ascii="Arial" w:hAnsi="Arial" w:cs="Arial"/>
                <w:sz w:val="22"/>
                <w:szCs w:val="22"/>
              </w:rPr>
            </w:pPr>
            <w:r w:rsidRPr="002B4240">
              <w:rPr>
                <w:rFonts w:ascii="Arial" w:hAnsi="Arial" w:cs="Arial"/>
                <w:sz w:val="22"/>
                <w:szCs w:val="22"/>
              </w:rPr>
              <w:t>Less than 60 seconds.</w:t>
            </w:r>
          </w:p>
        </w:tc>
        <w:tc>
          <w:tcPr>
            <w:tcW w:w="2664" w:type="dxa"/>
            <w:vAlign w:val="center"/>
            <w:hideMark/>
          </w:tcPr>
          <w:p w14:paraId="4293E37F" w14:textId="6BB639FF" w:rsidR="002B4240" w:rsidRPr="002B4240" w:rsidRDefault="002B4240" w:rsidP="002B4240">
            <w:pPr>
              <w:rPr>
                <w:rFonts w:ascii="Arial" w:hAnsi="Arial" w:cs="Arial"/>
                <w:sz w:val="22"/>
                <w:szCs w:val="22"/>
              </w:rPr>
            </w:pPr>
            <w:r w:rsidRPr="002B4240">
              <w:rPr>
                <w:rFonts w:ascii="Arial" w:hAnsi="Arial" w:cs="Arial"/>
                <w:sz w:val="22"/>
                <w:szCs w:val="22"/>
              </w:rPr>
              <w:t>Between 60 and 90 seconds.</w:t>
            </w:r>
          </w:p>
        </w:tc>
        <w:tc>
          <w:tcPr>
            <w:tcW w:w="2931" w:type="dxa"/>
            <w:vAlign w:val="center"/>
            <w:hideMark/>
          </w:tcPr>
          <w:p w14:paraId="3E8B4A24" w14:textId="448A4492" w:rsidR="002B4240" w:rsidRPr="002B4240" w:rsidRDefault="002B4240" w:rsidP="002B4240">
            <w:pPr>
              <w:rPr>
                <w:rFonts w:ascii="Arial" w:hAnsi="Arial" w:cs="Arial"/>
                <w:sz w:val="22"/>
                <w:szCs w:val="22"/>
              </w:rPr>
            </w:pPr>
            <w:r w:rsidRPr="002B4240">
              <w:rPr>
                <w:rFonts w:ascii="Arial" w:hAnsi="Arial" w:cs="Arial"/>
                <w:sz w:val="22"/>
                <w:szCs w:val="22"/>
              </w:rPr>
              <w:t>Greater than 90 seconds (Retirement).</w:t>
            </w:r>
          </w:p>
        </w:tc>
      </w:tr>
      <w:tr w:rsidR="002B4240" w:rsidRPr="002B4240" w14:paraId="27AA4317" w14:textId="77777777" w:rsidTr="002B4240">
        <w:trPr>
          <w:trHeight w:val="436"/>
          <w:tblCellSpacing w:w="15" w:type="dxa"/>
        </w:trPr>
        <w:tc>
          <w:tcPr>
            <w:tcW w:w="2360" w:type="dxa"/>
            <w:vAlign w:val="center"/>
            <w:hideMark/>
          </w:tcPr>
          <w:p w14:paraId="4BFE14D0" w14:textId="77777777" w:rsidR="002B4240" w:rsidRPr="002B4240" w:rsidRDefault="002B4240" w:rsidP="002B4240">
            <w:pPr>
              <w:rPr>
                <w:rFonts w:ascii="Arial" w:hAnsi="Arial" w:cs="Arial"/>
                <w:sz w:val="22"/>
                <w:szCs w:val="22"/>
              </w:rPr>
            </w:pPr>
            <w:r w:rsidRPr="002B4240">
              <w:rPr>
                <w:rFonts w:ascii="Arial" w:hAnsi="Arial" w:cs="Arial"/>
                <w:b/>
                <w:bCs/>
                <w:sz w:val="22"/>
                <w:szCs w:val="22"/>
              </w:rPr>
              <w:t>Navigation Errors</w:t>
            </w:r>
          </w:p>
        </w:tc>
        <w:tc>
          <w:tcPr>
            <w:tcW w:w="2096" w:type="dxa"/>
            <w:vAlign w:val="center"/>
            <w:hideMark/>
          </w:tcPr>
          <w:p w14:paraId="6D714055" w14:textId="22BA323F" w:rsidR="002B4240" w:rsidRPr="002B4240" w:rsidRDefault="002B4240" w:rsidP="002B4240">
            <w:pPr>
              <w:rPr>
                <w:rFonts w:ascii="Arial" w:hAnsi="Arial" w:cs="Arial"/>
                <w:sz w:val="22"/>
                <w:szCs w:val="22"/>
              </w:rPr>
            </w:pPr>
            <w:r w:rsidRPr="002B4240">
              <w:rPr>
                <w:rFonts w:ascii="Arial" w:hAnsi="Arial" w:cs="Arial"/>
                <w:sz w:val="22"/>
                <w:szCs w:val="22"/>
              </w:rPr>
              <w:t>0 wrong clicks.</w:t>
            </w:r>
          </w:p>
        </w:tc>
        <w:tc>
          <w:tcPr>
            <w:tcW w:w="2664" w:type="dxa"/>
            <w:vAlign w:val="center"/>
            <w:hideMark/>
          </w:tcPr>
          <w:p w14:paraId="2CBE0134" w14:textId="41559393" w:rsidR="002B4240" w:rsidRPr="002B4240" w:rsidRDefault="002B4240" w:rsidP="002B4240">
            <w:pPr>
              <w:rPr>
                <w:rFonts w:ascii="Arial" w:hAnsi="Arial" w:cs="Arial"/>
                <w:sz w:val="22"/>
                <w:szCs w:val="22"/>
              </w:rPr>
            </w:pPr>
            <w:r w:rsidRPr="002B4240">
              <w:rPr>
                <w:rFonts w:ascii="Arial" w:hAnsi="Arial" w:cs="Arial"/>
                <w:sz w:val="22"/>
                <w:szCs w:val="22"/>
              </w:rPr>
              <w:t>Between 1 and 2 wrong clicks.</w:t>
            </w:r>
          </w:p>
        </w:tc>
        <w:tc>
          <w:tcPr>
            <w:tcW w:w="2931" w:type="dxa"/>
            <w:vAlign w:val="center"/>
            <w:hideMark/>
          </w:tcPr>
          <w:p w14:paraId="1040F957" w14:textId="407EB026" w:rsidR="002B4240" w:rsidRPr="002B4240" w:rsidRDefault="002B4240" w:rsidP="002B4240">
            <w:pPr>
              <w:rPr>
                <w:rFonts w:ascii="Arial" w:hAnsi="Arial" w:cs="Arial"/>
                <w:sz w:val="22"/>
                <w:szCs w:val="22"/>
              </w:rPr>
            </w:pPr>
            <w:r w:rsidRPr="002B4240">
              <w:rPr>
                <w:rFonts w:ascii="Arial" w:hAnsi="Arial" w:cs="Arial"/>
                <w:sz w:val="22"/>
                <w:szCs w:val="22"/>
              </w:rPr>
              <w:t>More than 2 clicks out of the flow.</w:t>
            </w:r>
          </w:p>
        </w:tc>
      </w:tr>
      <w:tr w:rsidR="002B4240" w:rsidRPr="002B4240" w14:paraId="24A71236" w14:textId="77777777" w:rsidTr="002B4240">
        <w:trPr>
          <w:tblCellSpacing w:w="15" w:type="dxa"/>
        </w:trPr>
        <w:tc>
          <w:tcPr>
            <w:tcW w:w="2360" w:type="dxa"/>
            <w:vAlign w:val="center"/>
            <w:hideMark/>
          </w:tcPr>
          <w:p w14:paraId="49DCA3F2" w14:textId="77777777" w:rsidR="002B4240" w:rsidRPr="002B4240" w:rsidRDefault="002B4240" w:rsidP="002B4240">
            <w:pPr>
              <w:rPr>
                <w:rFonts w:ascii="Arial" w:hAnsi="Arial" w:cs="Arial"/>
                <w:sz w:val="22"/>
                <w:szCs w:val="22"/>
              </w:rPr>
            </w:pPr>
            <w:r w:rsidRPr="002B4240">
              <w:rPr>
                <w:rFonts w:ascii="Arial" w:hAnsi="Arial" w:cs="Arial"/>
                <w:b/>
                <w:bCs/>
                <w:sz w:val="22"/>
                <w:szCs w:val="22"/>
              </w:rPr>
              <w:lastRenderedPageBreak/>
              <w:t>GPS Module Errors</w:t>
            </w:r>
          </w:p>
        </w:tc>
        <w:tc>
          <w:tcPr>
            <w:tcW w:w="2096" w:type="dxa"/>
            <w:vAlign w:val="center"/>
            <w:hideMark/>
          </w:tcPr>
          <w:p w14:paraId="308A458B" w14:textId="77777777" w:rsidR="002B4240" w:rsidRPr="002B4240" w:rsidRDefault="002B4240" w:rsidP="002B4240">
            <w:pPr>
              <w:rPr>
                <w:rFonts w:ascii="Arial" w:hAnsi="Arial" w:cs="Arial"/>
                <w:sz w:val="22"/>
                <w:szCs w:val="22"/>
              </w:rPr>
            </w:pPr>
            <w:r w:rsidRPr="002B4240">
              <w:rPr>
                <w:rFonts w:ascii="Arial" w:hAnsi="Arial" w:cs="Arial"/>
                <w:sz w:val="22"/>
                <w:szCs w:val="22"/>
              </w:rPr>
              <w:t>Instant capture.</w:t>
            </w:r>
          </w:p>
        </w:tc>
        <w:tc>
          <w:tcPr>
            <w:tcW w:w="2664" w:type="dxa"/>
            <w:vAlign w:val="center"/>
            <w:hideMark/>
          </w:tcPr>
          <w:p w14:paraId="439ABC0A" w14:textId="491638C2" w:rsidR="002B4240" w:rsidRPr="002B4240" w:rsidRDefault="002B4240" w:rsidP="002B4240">
            <w:pPr>
              <w:rPr>
                <w:rFonts w:ascii="Arial" w:hAnsi="Arial" w:cs="Arial"/>
                <w:sz w:val="22"/>
                <w:szCs w:val="22"/>
              </w:rPr>
            </w:pPr>
            <w:r w:rsidRPr="002B4240">
              <w:rPr>
                <w:rFonts w:ascii="Arial" w:hAnsi="Arial" w:cs="Arial"/>
                <w:sz w:val="22"/>
                <w:szCs w:val="22"/>
              </w:rPr>
              <w:t>1 attempt at manual readjustment.</w:t>
            </w:r>
          </w:p>
        </w:tc>
        <w:tc>
          <w:tcPr>
            <w:tcW w:w="2931" w:type="dxa"/>
            <w:vAlign w:val="center"/>
            <w:hideMark/>
          </w:tcPr>
          <w:p w14:paraId="222C9D9B" w14:textId="77777777" w:rsidR="002B4240" w:rsidRPr="002B4240" w:rsidRDefault="002B4240" w:rsidP="002B4240">
            <w:pPr>
              <w:rPr>
                <w:rFonts w:ascii="Arial" w:hAnsi="Arial" w:cs="Arial"/>
                <w:sz w:val="22"/>
                <w:szCs w:val="22"/>
              </w:rPr>
            </w:pPr>
            <w:r w:rsidRPr="002B4240">
              <w:rPr>
                <w:rFonts w:ascii="Arial" w:hAnsi="Arial" w:cs="Arial"/>
                <w:sz w:val="22"/>
                <w:szCs w:val="22"/>
              </w:rPr>
              <w:t>Georeferencing failure or abandonment.</w:t>
            </w:r>
          </w:p>
        </w:tc>
      </w:tr>
      <w:tr w:rsidR="002B4240" w:rsidRPr="002B4240" w14:paraId="30FBB0D8" w14:textId="77777777" w:rsidTr="002B4240">
        <w:trPr>
          <w:tblCellSpacing w:w="15" w:type="dxa"/>
        </w:trPr>
        <w:tc>
          <w:tcPr>
            <w:tcW w:w="2360" w:type="dxa"/>
            <w:vAlign w:val="center"/>
            <w:hideMark/>
          </w:tcPr>
          <w:p w14:paraId="38725F5C" w14:textId="77777777" w:rsidR="002B4240" w:rsidRPr="002B4240" w:rsidRDefault="002B4240" w:rsidP="002B4240">
            <w:pPr>
              <w:rPr>
                <w:rFonts w:ascii="Arial" w:hAnsi="Arial" w:cs="Arial"/>
                <w:sz w:val="22"/>
                <w:szCs w:val="22"/>
              </w:rPr>
            </w:pPr>
            <w:r w:rsidRPr="002B4240">
              <w:rPr>
                <w:rFonts w:ascii="Arial" w:hAnsi="Arial" w:cs="Arial"/>
                <w:b/>
                <w:bCs/>
                <w:sz w:val="22"/>
                <w:szCs w:val="22"/>
              </w:rPr>
              <w:t>Request Assistance</w:t>
            </w:r>
          </w:p>
        </w:tc>
        <w:tc>
          <w:tcPr>
            <w:tcW w:w="2096" w:type="dxa"/>
            <w:vAlign w:val="center"/>
            <w:hideMark/>
          </w:tcPr>
          <w:p w14:paraId="16C119AD" w14:textId="77777777" w:rsidR="002B4240" w:rsidRPr="002B4240" w:rsidRDefault="002B4240" w:rsidP="002B4240">
            <w:pPr>
              <w:rPr>
                <w:rFonts w:ascii="Arial" w:hAnsi="Arial" w:cs="Arial"/>
                <w:sz w:val="22"/>
                <w:szCs w:val="22"/>
              </w:rPr>
            </w:pPr>
            <w:r w:rsidRPr="002B4240">
              <w:rPr>
                <w:rFonts w:ascii="Arial" w:hAnsi="Arial" w:cs="Arial"/>
                <w:sz w:val="22"/>
                <w:szCs w:val="22"/>
              </w:rPr>
              <w:t>Zero questions to the moderator.</w:t>
            </w:r>
          </w:p>
        </w:tc>
        <w:tc>
          <w:tcPr>
            <w:tcW w:w="2664" w:type="dxa"/>
            <w:vAlign w:val="center"/>
            <w:hideMark/>
          </w:tcPr>
          <w:p w14:paraId="0902BFBE" w14:textId="2EB825EC" w:rsidR="002B4240" w:rsidRPr="002B4240" w:rsidRDefault="002B4240" w:rsidP="002B4240">
            <w:pPr>
              <w:rPr>
                <w:rFonts w:ascii="Arial" w:hAnsi="Arial" w:cs="Arial"/>
                <w:sz w:val="22"/>
                <w:szCs w:val="22"/>
              </w:rPr>
            </w:pPr>
            <w:r w:rsidRPr="002B4240">
              <w:rPr>
                <w:rFonts w:ascii="Arial" w:hAnsi="Arial" w:cs="Arial"/>
                <w:sz w:val="22"/>
                <w:szCs w:val="22"/>
              </w:rPr>
              <w:t>1 Simple clarifying doubt.</w:t>
            </w:r>
          </w:p>
        </w:tc>
        <w:tc>
          <w:tcPr>
            <w:tcW w:w="2931" w:type="dxa"/>
            <w:vAlign w:val="center"/>
            <w:hideMark/>
          </w:tcPr>
          <w:p w14:paraId="498290D9" w14:textId="77777777" w:rsidR="002B4240" w:rsidRPr="002B4240" w:rsidRDefault="002B4240" w:rsidP="002B4240">
            <w:pPr>
              <w:rPr>
                <w:rFonts w:ascii="Arial" w:hAnsi="Arial" w:cs="Arial"/>
                <w:sz w:val="22"/>
                <w:szCs w:val="22"/>
              </w:rPr>
            </w:pPr>
            <w:r w:rsidRPr="002B4240">
              <w:rPr>
                <w:rFonts w:ascii="Arial" w:hAnsi="Arial" w:cs="Arial"/>
                <w:sz w:val="22"/>
                <w:szCs w:val="22"/>
              </w:rPr>
              <w:t>Requires help to complete the task.</w:t>
            </w:r>
          </w:p>
        </w:tc>
      </w:tr>
      <w:tr w:rsidR="002B4240" w:rsidRPr="002B4240" w14:paraId="23208E87" w14:textId="77777777" w:rsidTr="002B4240">
        <w:trPr>
          <w:tblCellSpacing w:w="15" w:type="dxa"/>
        </w:trPr>
        <w:tc>
          <w:tcPr>
            <w:tcW w:w="2360" w:type="dxa"/>
            <w:vAlign w:val="center"/>
            <w:hideMark/>
          </w:tcPr>
          <w:p w14:paraId="42BC2A68" w14:textId="77777777" w:rsidR="002B4240" w:rsidRPr="002B4240" w:rsidRDefault="002B4240" w:rsidP="002B4240">
            <w:pPr>
              <w:rPr>
                <w:rFonts w:ascii="Arial" w:hAnsi="Arial" w:cs="Arial"/>
                <w:sz w:val="22"/>
                <w:szCs w:val="22"/>
              </w:rPr>
            </w:pPr>
            <w:r w:rsidRPr="002B4240">
              <w:rPr>
                <w:rFonts w:ascii="Arial" w:hAnsi="Arial" w:cs="Arial"/>
                <w:b/>
                <w:bCs/>
                <w:sz w:val="22"/>
                <w:szCs w:val="22"/>
              </w:rPr>
              <w:t>Global Success Rate</w:t>
            </w:r>
          </w:p>
        </w:tc>
        <w:tc>
          <w:tcPr>
            <w:tcW w:w="2096" w:type="dxa"/>
            <w:vAlign w:val="center"/>
            <w:hideMark/>
          </w:tcPr>
          <w:p w14:paraId="47B3ACC0" w14:textId="1618F9C7" w:rsidR="002B4240" w:rsidRPr="002B4240" w:rsidRDefault="002B4240" w:rsidP="002B4240">
            <w:pPr>
              <w:rPr>
                <w:rFonts w:ascii="Arial" w:hAnsi="Arial" w:cs="Arial"/>
                <w:sz w:val="22"/>
                <w:szCs w:val="22"/>
              </w:rPr>
            </w:pPr>
            <w:r w:rsidRPr="002B4240">
              <w:rPr>
                <w:rFonts w:ascii="Arial" w:hAnsi="Arial" w:cs="Arial"/>
                <w:sz w:val="22"/>
                <w:szCs w:val="22"/>
              </w:rPr>
              <w:t>100% completed</w:t>
            </w:r>
          </w:p>
        </w:tc>
        <w:tc>
          <w:tcPr>
            <w:tcW w:w="2664" w:type="dxa"/>
            <w:vAlign w:val="center"/>
            <w:hideMark/>
          </w:tcPr>
          <w:p w14:paraId="52F71AD7" w14:textId="5FD4C445" w:rsidR="002B4240" w:rsidRPr="002B4240" w:rsidRDefault="002B4240" w:rsidP="002B4240">
            <w:pPr>
              <w:rPr>
                <w:rFonts w:ascii="Arial" w:hAnsi="Arial" w:cs="Arial"/>
                <w:sz w:val="22"/>
                <w:szCs w:val="22"/>
              </w:rPr>
            </w:pPr>
            <w:r w:rsidRPr="002B4240">
              <w:rPr>
                <w:rFonts w:ascii="Arial" w:hAnsi="Arial" w:cs="Arial"/>
                <w:sz w:val="22"/>
                <w:szCs w:val="22"/>
              </w:rPr>
              <w:t>Completed by 80%</w:t>
            </w:r>
          </w:p>
        </w:tc>
        <w:tc>
          <w:tcPr>
            <w:tcW w:w="2931" w:type="dxa"/>
            <w:vAlign w:val="center"/>
            <w:hideMark/>
          </w:tcPr>
          <w:p w14:paraId="6CCD82D1" w14:textId="72D73E71" w:rsidR="002B4240" w:rsidRPr="002B4240" w:rsidRDefault="002B4240" w:rsidP="002B4240">
            <w:pPr>
              <w:rPr>
                <w:rFonts w:ascii="Arial" w:hAnsi="Arial" w:cs="Arial"/>
                <w:sz w:val="22"/>
                <w:szCs w:val="22"/>
              </w:rPr>
            </w:pPr>
            <w:r w:rsidRPr="002B4240">
              <w:rPr>
                <w:rFonts w:ascii="Arial" w:hAnsi="Arial" w:cs="Arial"/>
                <w:sz w:val="22"/>
                <w:szCs w:val="22"/>
              </w:rPr>
              <w:t>Less than 80% of those evaluated.</w:t>
            </w:r>
          </w:p>
        </w:tc>
      </w:tr>
    </w:tbl>
    <w:p w14:paraId="2EB1746F" w14:textId="77777777" w:rsidR="002B4240" w:rsidRDefault="002B4240" w:rsidP="00724FAE">
      <w:pPr>
        <w:rPr>
          <w:rFonts w:ascii="Arial" w:hAnsi="Arial" w:cs="Arial"/>
          <w:sz w:val="22"/>
          <w:szCs w:val="22"/>
        </w:rPr>
        <w:sectPr w:rsidR="002B4240" w:rsidSect="002B4240">
          <w:pgSz w:w="12240" w:h="15840"/>
          <w:pgMar w:top="1440" w:right="1440" w:bottom="1440" w:left="1440" w:header="708" w:footer="708" w:gutter="0"/>
          <w:cols w:space="708"/>
          <w:docGrid w:linePitch="360"/>
        </w:sectPr>
      </w:pPr>
    </w:p>
    <w:p w14:paraId="0DBE0466" w14:textId="6E1249D9" w:rsidR="00067E44" w:rsidRPr="00724FAE" w:rsidRDefault="00067E44" w:rsidP="00724FAE">
      <w:pPr>
        <w:rPr>
          <w:rFonts w:ascii="Arial" w:hAnsi="Arial" w:cs="Arial"/>
          <w:sz w:val="22"/>
          <w:szCs w:val="22"/>
        </w:rPr>
      </w:pPr>
    </w:p>
    <w:sectPr w:rsidR="00067E44" w:rsidRPr="00724FAE" w:rsidSect="002B4240">
      <w:type w:val="continuous"/>
      <w:pgSz w:w="12240" w:h="15840"/>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7D046" w14:textId="77777777" w:rsidR="00C57D6A" w:rsidRDefault="00C57D6A" w:rsidP="00F1591B">
      <w:pPr>
        <w:spacing w:after="0" w:line="240" w:lineRule="auto"/>
      </w:pPr>
      <w:r>
        <w:separator/>
      </w:r>
    </w:p>
  </w:endnote>
  <w:endnote w:type="continuationSeparator" w:id="0">
    <w:p w14:paraId="529C83A5" w14:textId="77777777" w:rsidR="00C57D6A" w:rsidRDefault="00C57D6A" w:rsidP="00F15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59616" w14:textId="77777777" w:rsidR="00C57D6A" w:rsidRDefault="00C57D6A" w:rsidP="00F1591B">
      <w:pPr>
        <w:spacing w:after="0" w:line="240" w:lineRule="auto"/>
      </w:pPr>
      <w:r>
        <w:separator/>
      </w:r>
    </w:p>
  </w:footnote>
  <w:footnote w:type="continuationSeparator" w:id="0">
    <w:p w14:paraId="76D0A10E" w14:textId="77777777" w:rsidR="00C57D6A" w:rsidRDefault="00C57D6A" w:rsidP="00F159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83C44" w14:textId="510712DB" w:rsidR="00F1591B" w:rsidRPr="00F1591B" w:rsidRDefault="00F1591B" w:rsidP="00F1591B">
    <w:pPr>
      <w:pStyle w:val="Encabezado"/>
      <w:jc w:val="both"/>
      <w:rPr>
        <w:rFonts w:ascii="Arial" w:hAnsi="Arial" w:cs="Arial"/>
        <w:sz w:val="16"/>
        <w:szCs w:val="16"/>
      </w:rPr>
    </w:pPr>
    <w:r w:rsidRPr="00F1591B">
      <w:rPr>
        <w:rFonts w:ascii="Arial" w:hAnsi="Arial" w:cs="Arial"/>
        <w:sz w:val="16"/>
        <w:szCs w:val="16"/>
      </w:rPr>
      <w:t>HUMAN-COMPUTER INTERACTION, FINAL DELIVERY,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003F6"/>
    <w:multiLevelType w:val="multilevel"/>
    <w:tmpl w:val="4310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F7F62"/>
    <w:multiLevelType w:val="multilevel"/>
    <w:tmpl w:val="73B2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86668C"/>
    <w:multiLevelType w:val="multilevel"/>
    <w:tmpl w:val="A498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D6D52"/>
    <w:multiLevelType w:val="multilevel"/>
    <w:tmpl w:val="869C7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2A5D45"/>
    <w:multiLevelType w:val="multilevel"/>
    <w:tmpl w:val="D042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A4507"/>
    <w:multiLevelType w:val="multilevel"/>
    <w:tmpl w:val="E630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D2534C"/>
    <w:multiLevelType w:val="multilevel"/>
    <w:tmpl w:val="BEE8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4B515B"/>
    <w:multiLevelType w:val="multilevel"/>
    <w:tmpl w:val="A596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8045294">
    <w:abstractNumId w:val="4"/>
  </w:num>
  <w:num w:numId="2" w16cid:durableId="2015759053">
    <w:abstractNumId w:val="1"/>
  </w:num>
  <w:num w:numId="3" w16cid:durableId="426584368">
    <w:abstractNumId w:val="2"/>
  </w:num>
  <w:num w:numId="4" w16cid:durableId="1418014861">
    <w:abstractNumId w:val="5"/>
  </w:num>
  <w:num w:numId="5" w16cid:durableId="1702243101">
    <w:abstractNumId w:val="3"/>
  </w:num>
  <w:num w:numId="6" w16cid:durableId="132186941">
    <w:abstractNumId w:val="0"/>
  </w:num>
  <w:num w:numId="7" w16cid:durableId="1883320487">
    <w:abstractNumId w:val="7"/>
  </w:num>
  <w:num w:numId="8" w16cid:durableId="20979012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856"/>
    <w:rsid w:val="0003183D"/>
    <w:rsid w:val="000522E2"/>
    <w:rsid w:val="00067E44"/>
    <w:rsid w:val="00102AE4"/>
    <w:rsid w:val="00135702"/>
    <w:rsid w:val="002842E7"/>
    <w:rsid w:val="002B4240"/>
    <w:rsid w:val="004E1A3D"/>
    <w:rsid w:val="006267E7"/>
    <w:rsid w:val="006F2856"/>
    <w:rsid w:val="007042B7"/>
    <w:rsid w:val="00724FAE"/>
    <w:rsid w:val="0090284E"/>
    <w:rsid w:val="00C57D6A"/>
    <w:rsid w:val="00F1591B"/>
    <w:rsid w:val="00FF0B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87044"/>
  <w15:chartTrackingRefBased/>
  <w15:docId w15:val="{F24753D8-B5FF-407D-8567-2CF7CD83D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2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2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F28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28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28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28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28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28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28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28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28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F28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28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28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28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28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28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2856"/>
    <w:rPr>
      <w:rFonts w:eastAsiaTheme="majorEastAsia" w:cstheme="majorBidi"/>
      <w:color w:val="272727" w:themeColor="text1" w:themeTint="D8"/>
    </w:rPr>
  </w:style>
  <w:style w:type="paragraph" w:styleId="Ttulo">
    <w:name w:val="Title"/>
    <w:basedOn w:val="Normal"/>
    <w:next w:val="Normal"/>
    <w:link w:val="TtuloCar"/>
    <w:uiPriority w:val="10"/>
    <w:qFormat/>
    <w:rsid w:val="006F2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28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28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28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2856"/>
    <w:pPr>
      <w:spacing w:before="160"/>
      <w:jc w:val="center"/>
    </w:pPr>
    <w:rPr>
      <w:i/>
      <w:iCs/>
      <w:color w:val="404040" w:themeColor="text1" w:themeTint="BF"/>
    </w:rPr>
  </w:style>
  <w:style w:type="character" w:customStyle="1" w:styleId="CitaCar">
    <w:name w:val="Cita Car"/>
    <w:basedOn w:val="Fuentedeprrafopredeter"/>
    <w:link w:val="Cita"/>
    <w:uiPriority w:val="29"/>
    <w:rsid w:val="006F2856"/>
    <w:rPr>
      <w:i/>
      <w:iCs/>
      <w:color w:val="404040" w:themeColor="text1" w:themeTint="BF"/>
    </w:rPr>
  </w:style>
  <w:style w:type="paragraph" w:styleId="Prrafodelista">
    <w:name w:val="List Paragraph"/>
    <w:basedOn w:val="Normal"/>
    <w:uiPriority w:val="34"/>
    <w:qFormat/>
    <w:rsid w:val="006F2856"/>
    <w:pPr>
      <w:ind w:left="720"/>
      <w:contextualSpacing/>
    </w:pPr>
  </w:style>
  <w:style w:type="character" w:styleId="nfasisintenso">
    <w:name w:val="Intense Emphasis"/>
    <w:basedOn w:val="Fuentedeprrafopredeter"/>
    <w:uiPriority w:val="21"/>
    <w:qFormat/>
    <w:rsid w:val="006F2856"/>
    <w:rPr>
      <w:i/>
      <w:iCs/>
      <w:color w:val="0F4761" w:themeColor="accent1" w:themeShade="BF"/>
    </w:rPr>
  </w:style>
  <w:style w:type="paragraph" w:styleId="Citadestacada">
    <w:name w:val="Intense Quote"/>
    <w:basedOn w:val="Normal"/>
    <w:next w:val="Normal"/>
    <w:link w:val="CitadestacadaCar"/>
    <w:uiPriority w:val="30"/>
    <w:qFormat/>
    <w:rsid w:val="006F2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2856"/>
    <w:rPr>
      <w:i/>
      <w:iCs/>
      <w:color w:val="0F4761" w:themeColor="accent1" w:themeShade="BF"/>
    </w:rPr>
  </w:style>
  <w:style w:type="character" w:styleId="Referenciaintensa">
    <w:name w:val="Intense Reference"/>
    <w:basedOn w:val="Fuentedeprrafopredeter"/>
    <w:uiPriority w:val="32"/>
    <w:qFormat/>
    <w:rsid w:val="006F2856"/>
    <w:rPr>
      <w:b/>
      <w:bCs/>
      <w:smallCaps/>
      <w:color w:val="0F4761" w:themeColor="accent1" w:themeShade="BF"/>
      <w:spacing w:val="5"/>
    </w:rPr>
  </w:style>
  <w:style w:type="paragraph" w:styleId="Encabezado">
    <w:name w:val="header"/>
    <w:basedOn w:val="Normal"/>
    <w:link w:val="EncabezadoCar"/>
    <w:uiPriority w:val="99"/>
    <w:unhideWhenUsed/>
    <w:rsid w:val="00F1591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1591B"/>
  </w:style>
  <w:style w:type="paragraph" w:styleId="Piedepgina">
    <w:name w:val="footer"/>
    <w:basedOn w:val="Normal"/>
    <w:link w:val="PiedepginaCar"/>
    <w:uiPriority w:val="99"/>
    <w:unhideWhenUsed/>
    <w:rsid w:val="00F1591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1591B"/>
  </w:style>
  <w:style w:type="paragraph" w:styleId="NormalWeb">
    <w:name w:val="Normal (Web)"/>
    <w:basedOn w:val="Normal"/>
    <w:uiPriority w:val="99"/>
    <w:semiHidden/>
    <w:unhideWhenUsed/>
    <w:rsid w:val="00724FAE"/>
    <w:rPr>
      <w:rFonts w:ascii="Times New Roman" w:hAnsi="Times New Roman" w:cs="Times New Roman"/>
    </w:rPr>
  </w:style>
  <w:style w:type="character" w:styleId="Textodelmarcadordeposicin">
    <w:name w:val="Placeholder Text"/>
    <w:basedOn w:val="Fuentedeprrafopredeter"/>
    <w:uiPriority w:val="99"/>
    <w:semiHidden/>
    <w:rsid w:val="002842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4778">
      <w:bodyDiv w:val="1"/>
      <w:marLeft w:val="0"/>
      <w:marRight w:val="0"/>
      <w:marTop w:val="0"/>
      <w:marBottom w:val="0"/>
      <w:divBdr>
        <w:top w:val="none" w:sz="0" w:space="0" w:color="auto"/>
        <w:left w:val="none" w:sz="0" w:space="0" w:color="auto"/>
        <w:bottom w:val="none" w:sz="0" w:space="0" w:color="auto"/>
        <w:right w:val="none" w:sz="0" w:space="0" w:color="auto"/>
      </w:divBdr>
    </w:div>
    <w:div w:id="16977146">
      <w:bodyDiv w:val="1"/>
      <w:marLeft w:val="0"/>
      <w:marRight w:val="0"/>
      <w:marTop w:val="0"/>
      <w:marBottom w:val="0"/>
      <w:divBdr>
        <w:top w:val="none" w:sz="0" w:space="0" w:color="auto"/>
        <w:left w:val="none" w:sz="0" w:space="0" w:color="auto"/>
        <w:bottom w:val="none" w:sz="0" w:space="0" w:color="auto"/>
        <w:right w:val="none" w:sz="0" w:space="0" w:color="auto"/>
      </w:divBdr>
    </w:div>
    <w:div w:id="29694501">
      <w:bodyDiv w:val="1"/>
      <w:marLeft w:val="0"/>
      <w:marRight w:val="0"/>
      <w:marTop w:val="0"/>
      <w:marBottom w:val="0"/>
      <w:divBdr>
        <w:top w:val="none" w:sz="0" w:space="0" w:color="auto"/>
        <w:left w:val="none" w:sz="0" w:space="0" w:color="auto"/>
        <w:bottom w:val="none" w:sz="0" w:space="0" w:color="auto"/>
        <w:right w:val="none" w:sz="0" w:space="0" w:color="auto"/>
      </w:divBdr>
    </w:div>
    <w:div w:id="65305083">
      <w:bodyDiv w:val="1"/>
      <w:marLeft w:val="0"/>
      <w:marRight w:val="0"/>
      <w:marTop w:val="0"/>
      <w:marBottom w:val="0"/>
      <w:divBdr>
        <w:top w:val="none" w:sz="0" w:space="0" w:color="auto"/>
        <w:left w:val="none" w:sz="0" w:space="0" w:color="auto"/>
        <w:bottom w:val="none" w:sz="0" w:space="0" w:color="auto"/>
        <w:right w:val="none" w:sz="0" w:space="0" w:color="auto"/>
      </w:divBdr>
    </w:div>
    <w:div w:id="311908124">
      <w:bodyDiv w:val="1"/>
      <w:marLeft w:val="0"/>
      <w:marRight w:val="0"/>
      <w:marTop w:val="0"/>
      <w:marBottom w:val="0"/>
      <w:divBdr>
        <w:top w:val="none" w:sz="0" w:space="0" w:color="auto"/>
        <w:left w:val="none" w:sz="0" w:space="0" w:color="auto"/>
        <w:bottom w:val="none" w:sz="0" w:space="0" w:color="auto"/>
        <w:right w:val="none" w:sz="0" w:space="0" w:color="auto"/>
      </w:divBdr>
    </w:div>
    <w:div w:id="401299114">
      <w:bodyDiv w:val="1"/>
      <w:marLeft w:val="0"/>
      <w:marRight w:val="0"/>
      <w:marTop w:val="0"/>
      <w:marBottom w:val="0"/>
      <w:divBdr>
        <w:top w:val="none" w:sz="0" w:space="0" w:color="auto"/>
        <w:left w:val="none" w:sz="0" w:space="0" w:color="auto"/>
        <w:bottom w:val="none" w:sz="0" w:space="0" w:color="auto"/>
        <w:right w:val="none" w:sz="0" w:space="0" w:color="auto"/>
      </w:divBdr>
    </w:div>
    <w:div w:id="419330342">
      <w:bodyDiv w:val="1"/>
      <w:marLeft w:val="0"/>
      <w:marRight w:val="0"/>
      <w:marTop w:val="0"/>
      <w:marBottom w:val="0"/>
      <w:divBdr>
        <w:top w:val="none" w:sz="0" w:space="0" w:color="auto"/>
        <w:left w:val="none" w:sz="0" w:space="0" w:color="auto"/>
        <w:bottom w:val="none" w:sz="0" w:space="0" w:color="auto"/>
        <w:right w:val="none" w:sz="0" w:space="0" w:color="auto"/>
      </w:divBdr>
    </w:div>
    <w:div w:id="464467889">
      <w:bodyDiv w:val="1"/>
      <w:marLeft w:val="0"/>
      <w:marRight w:val="0"/>
      <w:marTop w:val="0"/>
      <w:marBottom w:val="0"/>
      <w:divBdr>
        <w:top w:val="none" w:sz="0" w:space="0" w:color="auto"/>
        <w:left w:val="none" w:sz="0" w:space="0" w:color="auto"/>
        <w:bottom w:val="none" w:sz="0" w:space="0" w:color="auto"/>
        <w:right w:val="none" w:sz="0" w:space="0" w:color="auto"/>
      </w:divBdr>
    </w:div>
    <w:div w:id="546993985">
      <w:bodyDiv w:val="1"/>
      <w:marLeft w:val="0"/>
      <w:marRight w:val="0"/>
      <w:marTop w:val="0"/>
      <w:marBottom w:val="0"/>
      <w:divBdr>
        <w:top w:val="none" w:sz="0" w:space="0" w:color="auto"/>
        <w:left w:val="none" w:sz="0" w:space="0" w:color="auto"/>
        <w:bottom w:val="none" w:sz="0" w:space="0" w:color="auto"/>
        <w:right w:val="none" w:sz="0" w:space="0" w:color="auto"/>
      </w:divBdr>
    </w:div>
    <w:div w:id="576136103">
      <w:bodyDiv w:val="1"/>
      <w:marLeft w:val="0"/>
      <w:marRight w:val="0"/>
      <w:marTop w:val="0"/>
      <w:marBottom w:val="0"/>
      <w:divBdr>
        <w:top w:val="none" w:sz="0" w:space="0" w:color="auto"/>
        <w:left w:val="none" w:sz="0" w:space="0" w:color="auto"/>
        <w:bottom w:val="none" w:sz="0" w:space="0" w:color="auto"/>
        <w:right w:val="none" w:sz="0" w:space="0" w:color="auto"/>
      </w:divBdr>
    </w:div>
    <w:div w:id="619531850">
      <w:bodyDiv w:val="1"/>
      <w:marLeft w:val="0"/>
      <w:marRight w:val="0"/>
      <w:marTop w:val="0"/>
      <w:marBottom w:val="0"/>
      <w:divBdr>
        <w:top w:val="none" w:sz="0" w:space="0" w:color="auto"/>
        <w:left w:val="none" w:sz="0" w:space="0" w:color="auto"/>
        <w:bottom w:val="none" w:sz="0" w:space="0" w:color="auto"/>
        <w:right w:val="none" w:sz="0" w:space="0" w:color="auto"/>
      </w:divBdr>
    </w:div>
    <w:div w:id="651762127">
      <w:bodyDiv w:val="1"/>
      <w:marLeft w:val="0"/>
      <w:marRight w:val="0"/>
      <w:marTop w:val="0"/>
      <w:marBottom w:val="0"/>
      <w:divBdr>
        <w:top w:val="none" w:sz="0" w:space="0" w:color="auto"/>
        <w:left w:val="none" w:sz="0" w:space="0" w:color="auto"/>
        <w:bottom w:val="none" w:sz="0" w:space="0" w:color="auto"/>
        <w:right w:val="none" w:sz="0" w:space="0" w:color="auto"/>
      </w:divBdr>
    </w:div>
    <w:div w:id="658003885">
      <w:bodyDiv w:val="1"/>
      <w:marLeft w:val="0"/>
      <w:marRight w:val="0"/>
      <w:marTop w:val="0"/>
      <w:marBottom w:val="0"/>
      <w:divBdr>
        <w:top w:val="none" w:sz="0" w:space="0" w:color="auto"/>
        <w:left w:val="none" w:sz="0" w:space="0" w:color="auto"/>
        <w:bottom w:val="none" w:sz="0" w:space="0" w:color="auto"/>
        <w:right w:val="none" w:sz="0" w:space="0" w:color="auto"/>
      </w:divBdr>
    </w:div>
    <w:div w:id="693775568">
      <w:bodyDiv w:val="1"/>
      <w:marLeft w:val="0"/>
      <w:marRight w:val="0"/>
      <w:marTop w:val="0"/>
      <w:marBottom w:val="0"/>
      <w:divBdr>
        <w:top w:val="none" w:sz="0" w:space="0" w:color="auto"/>
        <w:left w:val="none" w:sz="0" w:space="0" w:color="auto"/>
        <w:bottom w:val="none" w:sz="0" w:space="0" w:color="auto"/>
        <w:right w:val="none" w:sz="0" w:space="0" w:color="auto"/>
      </w:divBdr>
    </w:div>
    <w:div w:id="717897803">
      <w:bodyDiv w:val="1"/>
      <w:marLeft w:val="0"/>
      <w:marRight w:val="0"/>
      <w:marTop w:val="0"/>
      <w:marBottom w:val="0"/>
      <w:divBdr>
        <w:top w:val="none" w:sz="0" w:space="0" w:color="auto"/>
        <w:left w:val="none" w:sz="0" w:space="0" w:color="auto"/>
        <w:bottom w:val="none" w:sz="0" w:space="0" w:color="auto"/>
        <w:right w:val="none" w:sz="0" w:space="0" w:color="auto"/>
      </w:divBdr>
    </w:div>
    <w:div w:id="786200735">
      <w:bodyDiv w:val="1"/>
      <w:marLeft w:val="0"/>
      <w:marRight w:val="0"/>
      <w:marTop w:val="0"/>
      <w:marBottom w:val="0"/>
      <w:divBdr>
        <w:top w:val="none" w:sz="0" w:space="0" w:color="auto"/>
        <w:left w:val="none" w:sz="0" w:space="0" w:color="auto"/>
        <w:bottom w:val="none" w:sz="0" w:space="0" w:color="auto"/>
        <w:right w:val="none" w:sz="0" w:space="0" w:color="auto"/>
      </w:divBdr>
    </w:div>
    <w:div w:id="794910929">
      <w:bodyDiv w:val="1"/>
      <w:marLeft w:val="0"/>
      <w:marRight w:val="0"/>
      <w:marTop w:val="0"/>
      <w:marBottom w:val="0"/>
      <w:divBdr>
        <w:top w:val="none" w:sz="0" w:space="0" w:color="auto"/>
        <w:left w:val="none" w:sz="0" w:space="0" w:color="auto"/>
        <w:bottom w:val="none" w:sz="0" w:space="0" w:color="auto"/>
        <w:right w:val="none" w:sz="0" w:space="0" w:color="auto"/>
      </w:divBdr>
    </w:div>
    <w:div w:id="912162361">
      <w:bodyDiv w:val="1"/>
      <w:marLeft w:val="0"/>
      <w:marRight w:val="0"/>
      <w:marTop w:val="0"/>
      <w:marBottom w:val="0"/>
      <w:divBdr>
        <w:top w:val="none" w:sz="0" w:space="0" w:color="auto"/>
        <w:left w:val="none" w:sz="0" w:space="0" w:color="auto"/>
        <w:bottom w:val="none" w:sz="0" w:space="0" w:color="auto"/>
        <w:right w:val="none" w:sz="0" w:space="0" w:color="auto"/>
      </w:divBdr>
    </w:div>
    <w:div w:id="956061733">
      <w:bodyDiv w:val="1"/>
      <w:marLeft w:val="0"/>
      <w:marRight w:val="0"/>
      <w:marTop w:val="0"/>
      <w:marBottom w:val="0"/>
      <w:divBdr>
        <w:top w:val="none" w:sz="0" w:space="0" w:color="auto"/>
        <w:left w:val="none" w:sz="0" w:space="0" w:color="auto"/>
        <w:bottom w:val="none" w:sz="0" w:space="0" w:color="auto"/>
        <w:right w:val="none" w:sz="0" w:space="0" w:color="auto"/>
      </w:divBdr>
    </w:div>
    <w:div w:id="957105619">
      <w:bodyDiv w:val="1"/>
      <w:marLeft w:val="0"/>
      <w:marRight w:val="0"/>
      <w:marTop w:val="0"/>
      <w:marBottom w:val="0"/>
      <w:divBdr>
        <w:top w:val="none" w:sz="0" w:space="0" w:color="auto"/>
        <w:left w:val="none" w:sz="0" w:space="0" w:color="auto"/>
        <w:bottom w:val="none" w:sz="0" w:space="0" w:color="auto"/>
        <w:right w:val="none" w:sz="0" w:space="0" w:color="auto"/>
      </w:divBdr>
    </w:div>
    <w:div w:id="1229420379">
      <w:bodyDiv w:val="1"/>
      <w:marLeft w:val="0"/>
      <w:marRight w:val="0"/>
      <w:marTop w:val="0"/>
      <w:marBottom w:val="0"/>
      <w:divBdr>
        <w:top w:val="none" w:sz="0" w:space="0" w:color="auto"/>
        <w:left w:val="none" w:sz="0" w:space="0" w:color="auto"/>
        <w:bottom w:val="none" w:sz="0" w:space="0" w:color="auto"/>
        <w:right w:val="none" w:sz="0" w:space="0" w:color="auto"/>
      </w:divBdr>
    </w:div>
    <w:div w:id="1356536722">
      <w:bodyDiv w:val="1"/>
      <w:marLeft w:val="0"/>
      <w:marRight w:val="0"/>
      <w:marTop w:val="0"/>
      <w:marBottom w:val="0"/>
      <w:divBdr>
        <w:top w:val="none" w:sz="0" w:space="0" w:color="auto"/>
        <w:left w:val="none" w:sz="0" w:space="0" w:color="auto"/>
        <w:bottom w:val="none" w:sz="0" w:space="0" w:color="auto"/>
        <w:right w:val="none" w:sz="0" w:space="0" w:color="auto"/>
      </w:divBdr>
    </w:div>
    <w:div w:id="1465854686">
      <w:bodyDiv w:val="1"/>
      <w:marLeft w:val="0"/>
      <w:marRight w:val="0"/>
      <w:marTop w:val="0"/>
      <w:marBottom w:val="0"/>
      <w:divBdr>
        <w:top w:val="none" w:sz="0" w:space="0" w:color="auto"/>
        <w:left w:val="none" w:sz="0" w:space="0" w:color="auto"/>
        <w:bottom w:val="none" w:sz="0" w:space="0" w:color="auto"/>
        <w:right w:val="none" w:sz="0" w:space="0" w:color="auto"/>
      </w:divBdr>
    </w:div>
    <w:div w:id="1625885414">
      <w:bodyDiv w:val="1"/>
      <w:marLeft w:val="0"/>
      <w:marRight w:val="0"/>
      <w:marTop w:val="0"/>
      <w:marBottom w:val="0"/>
      <w:divBdr>
        <w:top w:val="none" w:sz="0" w:space="0" w:color="auto"/>
        <w:left w:val="none" w:sz="0" w:space="0" w:color="auto"/>
        <w:bottom w:val="none" w:sz="0" w:space="0" w:color="auto"/>
        <w:right w:val="none" w:sz="0" w:space="0" w:color="auto"/>
      </w:divBdr>
    </w:div>
    <w:div w:id="1659840208">
      <w:bodyDiv w:val="1"/>
      <w:marLeft w:val="0"/>
      <w:marRight w:val="0"/>
      <w:marTop w:val="0"/>
      <w:marBottom w:val="0"/>
      <w:divBdr>
        <w:top w:val="none" w:sz="0" w:space="0" w:color="auto"/>
        <w:left w:val="none" w:sz="0" w:space="0" w:color="auto"/>
        <w:bottom w:val="none" w:sz="0" w:space="0" w:color="auto"/>
        <w:right w:val="none" w:sz="0" w:space="0" w:color="auto"/>
      </w:divBdr>
    </w:div>
    <w:div w:id="1865560512">
      <w:bodyDiv w:val="1"/>
      <w:marLeft w:val="0"/>
      <w:marRight w:val="0"/>
      <w:marTop w:val="0"/>
      <w:marBottom w:val="0"/>
      <w:divBdr>
        <w:top w:val="none" w:sz="0" w:space="0" w:color="auto"/>
        <w:left w:val="none" w:sz="0" w:space="0" w:color="auto"/>
        <w:bottom w:val="none" w:sz="0" w:space="0" w:color="auto"/>
        <w:right w:val="none" w:sz="0" w:space="0" w:color="auto"/>
      </w:divBdr>
    </w:div>
    <w:div w:id="1940867680">
      <w:bodyDiv w:val="1"/>
      <w:marLeft w:val="0"/>
      <w:marRight w:val="0"/>
      <w:marTop w:val="0"/>
      <w:marBottom w:val="0"/>
      <w:divBdr>
        <w:top w:val="none" w:sz="0" w:space="0" w:color="auto"/>
        <w:left w:val="none" w:sz="0" w:space="0" w:color="auto"/>
        <w:bottom w:val="none" w:sz="0" w:space="0" w:color="auto"/>
        <w:right w:val="none" w:sz="0" w:space="0" w:color="auto"/>
      </w:divBdr>
    </w:div>
    <w:div w:id="200750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F2B1F-68E7-498A-9931-9EF75ED5F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9</Pages>
  <Words>2749</Words>
  <Characters>15124</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EMILIANO CONTRERAS GAMBOA</dc:creator>
  <cp:keywords/>
  <dc:description/>
  <cp:lastModifiedBy>EMILIANO CONTRERAS GAMBOA</cp:lastModifiedBy>
  <cp:revision>1</cp:revision>
  <cp:lastPrinted>2026-05-20T19:50:00Z</cp:lastPrinted>
  <dcterms:created xsi:type="dcterms:W3CDTF">2026-05-20T17:34:00Z</dcterms:created>
  <dcterms:modified xsi:type="dcterms:W3CDTF">2026-05-20T21:05:00Z</dcterms:modified>
</cp:coreProperties>
</file>