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48" w:val="single"/>
          <w:left w:space="0" w:sz="0" w:val="nil"/>
          <w:bottom w:space="0" w:sz="0" w:val="nil"/>
          <w:right w:space="0" w:sz="0" w:val="nil"/>
          <w:between w:space="0" w:sz="0" w:val="nil"/>
        </w:pBdr>
        <w:shd w:fill="auto" w:val="clear"/>
        <w:spacing w:after="0" w:before="96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ab/>
      </w:r>
    </w:p>
    <w:p w:rsidR="00000000" w:rsidDel="00000000" w:rsidP="00000000" w:rsidRDefault="00000000" w:rsidRPr="00000000" w14:paraId="00000002">
      <w:pPr>
        <w:pStyle w:val="Title"/>
        <w:spacing w:after="720" w:lineRule="auto"/>
        <w:rPr>
          <w:sz w:val="40"/>
          <w:szCs w:val="40"/>
        </w:rPr>
      </w:pPr>
      <w:bookmarkStart w:colFirst="0" w:colLast="0" w:name="_heading=h.ms8r54h2b0jc" w:id="0"/>
      <w:bookmarkEnd w:id="0"/>
      <w:r w:rsidDel="00000000" w:rsidR="00000000" w:rsidRPr="00000000">
        <w:rPr>
          <w:sz w:val="72"/>
          <w:szCs w:val="72"/>
          <w:rtl w:val="0"/>
        </w:rPr>
        <w:t xml:space="preserve">Guía de definición del proyecto</w:t>
        <w:br w:type="textWrapping"/>
        <w:br w:type="textWrapping"/>
      </w:r>
      <w:r w:rsidDel="00000000" w:rsidR="00000000" w:rsidRPr="00000000">
        <w:rPr>
          <w:color w:val="8064a2"/>
          <w:sz w:val="40"/>
          <w:szCs w:val="40"/>
          <w:rtl w:val="0"/>
        </w:rPr>
        <w:t xml:space="preserve">Spot</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Versión </w:t>
      </w:r>
      <w:r w:rsidDel="00000000" w:rsidR="00000000" w:rsidRPr="00000000">
        <w:rPr>
          <w:rFonts w:ascii="Arial" w:cs="Arial" w:eastAsia="Arial" w:hAnsi="Arial"/>
          <w:b w:val="1"/>
          <w:bCs w:val="1"/>
          <w:i w:val="0"/>
          <w:iCs w:val="0"/>
          <w:smallCaps w:val="0"/>
          <w:strike w:val="0"/>
          <w:color w:val="8064a2"/>
          <w:sz w:val="28"/>
          <w:szCs w:val="28"/>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Elaborado por: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1"/>
          <w:bCs w:val="1"/>
          <w:i w:val="0"/>
          <w:iCs w:val="0"/>
          <w:smallCaps w:val="0"/>
          <w:strike w:val="0"/>
          <w:color w:val="8064a2"/>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64a2"/>
          <w:sz w:val="28"/>
          <w:szCs w:val="28"/>
          <w:u w:val="none"/>
          <w:shd w:fill="auto" w:val="clear"/>
          <w:vertAlign w:val="baseline"/>
          <w:rtl w:val="0"/>
        </w:rPr>
        <w:t xml:space="preserve">Manuel Eduardo Del Rio Camacho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1"/>
          <w:bCs w:val="1"/>
          <w:i w:val="0"/>
          <w:iCs w:val="0"/>
          <w:smallCaps w:val="0"/>
          <w:strike w:val="0"/>
          <w:color w:val="8064a2"/>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64a2"/>
          <w:sz w:val="28"/>
          <w:szCs w:val="28"/>
          <w:u w:val="none"/>
          <w:shd w:fill="auto" w:val="clear"/>
          <w:vertAlign w:val="baseline"/>
          <w:rtl w:val="0"/>
        </w:rPr>
        <w:t xml:space="preserve"> Juan Che Martinez</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1"/>
          <w:bCs w:val="1"/>
          <w:i w:val="0"/>
          <w:iCs w:val="0"/>
          <w:smallCaps w:val="0"/>
          <w:strike w:val="0"/>
          <w:color w:val="8064a2"/>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64a2"/>
          <w:sz w:val="28"/>
          <w:szCs w:val="28"/>
          <w:u w:val="none"/>
          <w:shd w:fill="auto" w:val="clear"/>
          <w:vertAlign w:val="baseline"/>
          <w:rtl w:val="0"/>
        </w:rPr>
        <w:t xml:space="preserve"> Emiliano Contreras Gamboa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1"/>
          <w:bCs w:val="1"/>
          <w:i w:val="0"/>
          <w:iCs w:val="0"/>
          <w:smallCaps w:val="0"/>
          <w:strike w:val="0"/>
          <w:color w:val="8064a2"/>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64a2"/>
          <w:sz w:val="28"/>
          <w:szCs w:val="28"/>
          <w:u w:val="none"/>
          <w:shd w:fill="auto" w:val="clear"/>
          <w:vertAlign w:val="baseline"/>
          <w:rtl w:val="0"/>
        </w:rPr>
        <w:t xml:space="preserve"> Victor Saul Ek May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1"/>
          <w:bCs w:val="1"/>
          <w:i w:val="0"/>
          <w:iCs w:val="0"/>
          <w:smallCaps w:val="0"/>
          <w:strike w:val="0"/>
          <w:color w:val="8064a2"/>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64a2"/>
          <w:sz w:val="28"/>
          <w:szCs w:val="28"/>
          <w:u w:val="none"/>
          <w:shd w:fill="auto" w:val="clear"/>
          <w:vertAlign w:val="baseline"/>
          <w:rtl w:val="0"/>
        </w:rPr>
        <w:t xml:space="preserve">Alejandro López Maldonado</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sectPr>
          <w:headerReference r:id="rId7" w:type="default"/>
          <w:headerReference r:id="rId8" w:type="even"/>
          <w:footerReference r:id="rId9" w:type="default"/>
          <w:footerReference r:id="rId10" w:type="even"/>
          <w:pgSz w:h="15840" w:w="12240" w:orient="portrait"/>
          <w:pgMar w:bottom="1440" w:top="1806" w:left="1440" w:right="1440" w:header="720" w:footer="720"/>
          <w:pgNumType w:start="1"/>
        </w:sectPr>
      </w:pPr>
      <w:r w:rsidDel="00000000" w:rsidR="00000000" w:rsidRPr="00000000">
        <w:rPr>
          <w:rtl w:val="0"/>
        </w:rPr>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Contenido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36"/>
          <w:szCs w:val="36"/>
        </w:rPr>
      </w:pPr>
      <w:r w:rsidDel="00000000" w:rsidR="00000000" w:rsidRPr="00000000">
        <w:rPr>
          <w:rtl w:val="0"/>
        </w:rPr>
      </w:r>
    </w:p>
    <w:sdt>
      <w:sdtPr>
        <w:id w:val="256976500"/>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jfrit7v2ffe0">
            <w:r w:rsidDel="00000000" w:rsidR="00000000" w:rsidRPr="00000000">
              <w:rPr>
                <w:b w:val="1"/>
                <w:bCs w:val="1"/>
                <w:color w:val="000000"/>
                <w:u w:val="none"/>
                <w:rtl w:val="0"/>
              </w:rPr>
              <w:t xml:space="preserve">Introducción</w:t>
              <w:tab/>
            </w:r>
          </w:hyperlink>
          <w:r w:rsidDel="00000000" w:rsidR="00000000" w:rsidRPr="00000000">
            <w:rPr>
              <w:b w:val="1"/>
              <w:bCs w:val="1"/>
              <w:rtl w:val="0"/>
            </w:rPr>
            <w:t xml:space="preserve">2</w:t>
          </w:r>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b w:val="1"/>
              <w:bCs w:val="1"/>
              <w:color w:val="000000"/>
              <w:u w:val="none"/>
            </w:rPr>
          </w:pPr>
          <w:hyperlink w:anchor="_heading=h.bi7tu3w45ag3">
            <w:r w:rsidDel="00000000" w:rsidR="00000000" w:rsidRPr="00000000">
              <w:rPr>
                <w:b w:val="1"/>
                <w:bCs w:val="1"/>
                <w:color w:val="000000"/>
                <w:u w:val="none"/>
                <w:rtl w:val="0"/>
              </w:rPr>
              <w:t xml:space="preserve">Contenido</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1080" w:firstLine="0"/>
            <w:rPr>
              <w:color w:val="000000"/>
              <w:u w:val="none"/>
            </w:rPr>
          </w:pPr>
          <w:r w:rsidDel="00000000" w:rsidR="00000000" w:rsidRPr="00000000">
            <w:rPr>
              <w:color w:val="000000"/>
              <w:u w:val="none"/>
              <w:rtl w:val="0"/>
            </w:rPr>
            <w:t xml:space="preserve">Prop</w:t>
          </w:r>
          <w:r w:rsidDel="00000000" w:rsidR="00000000" w:rsidRPr="00000000">
            <w:rPr>
              <w:rtl w:val="0"/>
            </w:rPr>
            <w:t xml:space="preserve">ósito</w:t>
          </w:r>
          <w:hyperlink w:anchor="_heading=h.fk9osfcmtv4f">
            <w:r w:rsidDel="00000000" w:rsidR="00000000" w:rsidRPr="00000000">
              <w:rPr>
                <w:color w:val="000000"/>
                <w:u w:val="none"/>
                <w:rtl w:val="0"/>
              </w:rPr>
              <w:tab/>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1080" w:firstLine="0"/>
            <w:rPr>
              <w:color w:val="000000"/>
              <w:u w:val="none"/>
            </w:rPr>
          </w:pPr>
          <w:r w:rsidDel="00000000" w:rsidR="00000000" w:rsidRPr="00000000">
            <w:rPr>
              <w:color w:val="000000"/>
              <w:u w:val="none"/>
              <w:rtl w:val="0"/>
            </w:rPr>
            <w:t xml:space="preserve">Justificación</w:t>
          </w:r>
          <w:hyperlink w:anchor="_heading=h.jpw164mtxljg">
            <w:r w:rsidDel="00000000" w:rsidR="00000000" w:rsidRPr="00000000">
              <w:rPr>
                <w:color w:val="000000"/>
                <w:u w:val="none"/>
                <w:rtl w:val="0"/>
              </w:rPr>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1080" w:firstLine="0"/>
            <w:rPr/>
          </w:pPr>
          <w:r w:rsidDel="00000000" w:rsidR="00000000" w:rsidRPr="00000000">
            <w:rPr>
              <w:color w:val="000000"/>
              <w:u w:val="none"/>
              <w:rtl w:val="0"/>
            </w:rPr>
            <w:t xml:space="preserve">Beneficios</w:t>
          </w:r>
          <w:hyperlink w:anchor="_heading=h.doo1k1qa9qdh">
            <w:r w:rsidDel="00000000" w:rsidR="00000000" w:rsidRPr="00000000">
              <w:rPr>
                <w:color w:val="000000"/>
                <w:u w:val="none"/>
                <w:rtl w:val="0"/>
              </w:rPr>
              <w:tab/>
            </w:r>
          </w:hyperlink>
          <w:r w:rsidDel="00000000" w:rsidR="00000000" w:rsidRPr="00000000">
            <w:rPr>
              <w:rtl w:val="0"/>
            </w:rPr>
            <w:t xml:space="preserve">4</w:t>
          </w:r>
        </w:p>
        <w:p w:rsidR="00000000" w:rsidDel="00000000" w:rsidP="00000000" w:rsidRDefault="00000000" w:rsidRPr="00000000" w14:paraId="00000013">
          <w:pPr>
            <w:widowControl w:val="0"/>
            <w:tabs>
              <w:tab w:val="right" w:leader="dot" w:pos="12000"/>
            </w:tabs>
            <w:spacing w:after="0" w:before="60" w:line="240" w:lineRule="auto"/>
            <w:ind w:left="1080" w:firstLine="0"/>
            <w:rPr/>
          </w:pPr>
          <w:r w:rsidDel="00000000" w:rsidR="00000000" w:rsidRPr="00000000">
            <w:rPr>
              <w:rtl w:val="0"/>
            </w:rPr>
            <w:t xml:space="preserve">Funcionalidades</w:t>
            <w:tab/>
            <w:t xml:space="preserve">5</w:t>
          </w:r>
        </w:p>
        <w:p w:rsidR="00000000" w:rsidDel="00000000" w:rsidP="00000000" w:rsidRDefault="00000000" w:rsidRPr="00000000" w14:paraId="00000014">
          <w:pPr>
            <w:widowControl w:val="0"/>
            <w:tabs>
              <w:tab w:val="right" w:leader="dot" w:pos="12000"/>
            </w:tabs>
            <w:spacing w:after="0" w:before="60" w:line="240" w:lineRule="auto"/>
            <w:ind w:left="1080" w:firstLine="0"/>
            <w:rPr/>
          </w:pPr>
          <w:r w:rsidDel="00000000" w:rsidR="00000000" w:rsidRPr="00000000">
            <w:rPr>
              <w:rtl w:val="0"/>
            </w:rPr>
            <w:t xml:space="preserve">Identificación de usuarios</w:t>
            <w:tab/>
            <w:t xml:space="preserve">6</w:t>
          </w:r>
        </w:p>
        <w:p w:rsidR="00000000" w:rsidDel="00000000" w:rsidP="00000000" w:rsidRDefault="00000000" w:rsidRPr="00000000" w14:paraId="00000015">
          <w:pPr>
            <w:widowControl w:val="0"/>
            <w:tabs>
              <w:tab w:val="right" w:leader="dot" w:pos="12000"/>
            </w:tabs>
            <w:spacing w:after="0" w:before="60" w:line="240" w:lineRule="auto"/>
            <w:ind w:left="1080" w:firstLine="0"/>
            <w:rPr/>
          </w:pPr>
          <w:r w:rsidDel="00000000" w:rsidR="00000000" w:rsidRPr="00000000">
            <w:rPr>
              <w:rtl w:val="0"/>
            </w:rPr>
            <w:t xml:space="preserve">Sistemas similares</w:t>
            <w:tab/>
            <w:t xml:space="preserve">7</w:t>
          </w:r>
        </w:p>
        <w:p w:rsidR="00000000" w:rsidDel="00000000" w:rsidP="00000000" w:rsidRDefault="00000000" w:rsidRPr="00000000" w14:paraId="00000016">
          <w:pPr>
            <w:widowControl w:val="0"/>
            <w:tabs>
              <w:tab w:val="right" w:leader="dot" w:pos="12000"/>
            </w:tabs>
            <w:spacing w:after="0" w:before="60" w:line="240" w:lineRule="auto"/>
            <w:ind w:left="1080" w:firstLine="0"/>
            <w:rPr/>
          </w:pPr>
          <w:r w:rsidDel="00000000" w:rsidR="00000000" w:rsidRPr="00000000">
            <w:rPr>
              <w:rtl w:val="0"/>
            </w:rPr>
            <w:t xml:space="preserve">Elementos de innovación</w:t>
            <w:tab/>
            <w:t xml:space="preserve">9</w:t>
          </w:r>
        </w:p>
        <w:p w:rsidR="00000000" w:rsidDel="00000000" w:rsidP="00000000" w:rsidRDefault="00000000" w:rsidRPr="00000000" w14:paraId="00000017">
          <w:pPr>
            <w:widowControl w:val="0"/>
            <w:tabs>
              <w:tab w:val="right" w:leader="dot" w:pos="12000"/>
            </w:tabs>
            <w:spacing w:after="0" w:before="60" w:line="240" w:lineRule="auto"/>
            <w:ind w:left="1080" w:firstLine="0"/>
            <w:rPr/>
          </w:pPr>
          <w:r w:rsidDel="00000000" w:rsidR="00000000" w:rsidRPr="00000000">
            <w:rPr>
              <w:rtl w:val="0"/>
            </w:rPr>
            <w:t xml:space="preserve">Plan de investigación</w:t>
            <w:tab/>
            <w:t xml:space="preserve">10</w:t>
          </w:r>
        </w:p>
        <w:p w:rsidR="00000000" w:rsidDel="00000000" w:rsidP="00000000" w:rsidRDefault="00000000" w:rsidRPr="00000000" w14:paraId="00000018">
          <w:pPr>
            <w:widowControl w:val="0"/>
            <w:tabs>
              <w:tab w:val="right" w:leader="dot" w:pos="12000"/>
            </w:tabs>
            <w:spacing w:after="0" w:before="60" w:line="240" w:lineRule="auto"/>
            <w:rPr>
              <w:b w:val="1"/>
              <w:bCs w:val="1"/>
              <w:color w:val="000000"/>
              <w:u w:val="none"/>
            </w:rPr>
          </w:pPr>
          <w:hyperlink w:anchor="_heading=h.sz0wfas5d7lw">
            <w:r w:rsidDel="00000000" w:rsidR="00000000" w:rsidRPr="00000000">
              <w:rPr>
                <w:b w:val="1"/>
                <w:bCs w:val="1"/>
                <w:color w:val="000000"/>
                <w:u w:val="none"/>
                <w:rtl w:val="0"/>
              </w:rPr>
              <w:t xml:space="preserve">Conclusiones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bookmarkStart w:colFirst="0" w:colLast="0" w:name="_heading=h.jfrit7v2ffe0" w:id="1"/>
      <w:bookmarkEnd w:id="1"/>
      <w:r w:rsidDel="00000000" w:rsidR="00000000" w:rsidRPr="00000000">
        <w:br w:type="page"/>
      </w:r>
      <w:r w:rsidDel="00000000" w:rsidR="00000000" w:rsidRPr="00000000">
        <w:rPr>
          <w:rtl w:val="0"/>
        </w:rPr>
        <w:t xml:space="preserve">Introducción</w:t>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En Yucatán, el comercio es una de las principales actividades económicas, concentrando a una parte significativa de la fuerza laboral en mercados, bazares y el comercio minorista en general. Debido a la gran variedad de artículos y alimentos que se ofertan a precios asequibles en la mayoría de los negocios establecidos en estas zonas comerciales, es común encontrar a diario a una multitud de personas rondando el lugar, ya sea para consumir o simplemente dar un paseo.</w:t>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Dichos negocios generan a diario tal cantidad de residuos sólidos urbanos (RSU) que es prácticamente imposible el depositarlos todos en botes o contenedores de basura del mismo negocio o adyacentes a éste, razón por la cual los locatarios optan por dejar las bolsas de basura en la acera lo que obstruye el camino de la gente; sin embargo, la situación se vuelve más crítica cuando los dueños de los negocios no recogen esta basura al finalizar el día sino que permiten su acumulación hasta un punto en el que las consecuencias se vuelven aún más notorias. Con el transcurso de los días, la materia orgánica contenida en las bolsas de basura se va descomponiendo y el agua de las lluvias se filtra en los residuos sólidos, generando un líquido tóxico conocido como lixiviado, aquel que parece una “pasta negra” y que acarrea múltiples efectos negativos al medio ambiente y a la salud de quienes merodean la zona teniendo una exposición directa; asimismo, genera malos olores y rechazo visual que afecta a la reputación del mercado y negocios que si se hacen responsables de mantener su espacio limpio.</w:t>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Si bien este problema no solo está en las manos de los ciudadanos y principalmente locatarios, sino que también el ayuntamiento del estado debe intervenir en la resolución y prevención de la acumulación de basura, este suele atender a muchas otras demandas y reportes por lo que en la mayoría de los casos no se obtienen una respuesta o atención inmediata por su parte ante estas situaciones hasta que es demasiado tarde y el problema escaló.</w:t>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Es por ello que el presente documento tiene como finalidad documentar esta problemática a través de una investigación exhaustiva en fuentes confiables que permita el acercamiento y la comprensión a la esencia del problema y su impacto real para idear una solución innovadora y efectiva mediante la creación de un sistema y las actividades administrativas y técnicas que ello implica (como la elaboración del plan de actividades y la especificación de requisitos, respectivamente), mismas que se detallarán de manera clara y precisa en este documento.</w:t>
      </w:r>
      <w:r w:rsidDel="00000000" w:rsidR="00000000" w:rsidRPr="00000000">
        <w:rPr>
          <w:rtl w:val="0"/>
        </w:rPr>
      </w:r>
    </w:p>
    <w:p w:rsidR="00000000" w:rsidDel="00000000" w:rsidP="00000000" w:rsidRDefault="00000000" w:rsidRPr="00000000" w14:paraId="00000024">
      <w:pPr>
        <w:pStyle w:val="Heading1"/>
        <w:rPr/>
      </w:pPr>
      <w:bookmarkStart w:colFirst="0" w:colLast="0" w:name="_heading=h.bi7tu3w45ag3" w:id="2"/>
      <w:bookmarkEnd w:id="2"/>
      <w:r w:rsidDel="00000000" w:rsidR="00000000" w:rsidRPr="00000000">
        <w:rPr>
          <w:rtl w:val="0"/>
        </w:rPr>
        <w:t xml:space="preserve">Contenido</w:t>
      </w:r>
    </w:p>
    <w:tbl>
      <w:tblPr>
        <w:tblStyle w:val="Table1"/>
        <w:tblW w:w="9585.0" w:type="dxa"/>
        <w:jc w:val="left"/>
        <w:tblLayout w:type="fixed"/>
        <w:tblLook w:val="0000"/>
      </w:tblPr>
      <w:tblGrid>
        <w:gridCol w:w="2100"/>
        <w:gridCol w:w="7485"/>
        <w:tblGridChange w:id="0">
          <w:tblGrid>
            <w:gridCol w:w="2100"/>
            <w:gridCol w:w="7485"/>
          </w:tblGrid>
        </w:tblGridChange>
      </w:tblGrid>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alibri" w:cs="Calibri" w:eastAsia="Calibri" w:hAnsi="Calibri"/>
                <w:b w:val="1"/>
                <w:bCs w:val="1"/>
                <w:i w:val="0"/>
                <w:iCs w:val="0"/>
                <w:smallCaps w:val="0"/>
                <w:strike w:val="0"/>
                <w:color w:val="000000"/>
                <w:sz w:val="8"/>
                <w:szCs w:val="8"/>
                <w:u w:val="none"/>
                <w:shd w:fill="auto" w:val="clear"/>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alibri" w:cs="Calibri" w:eastAsia="Calibri" w:hAnsi="Calibri"/>
                <w:b w:val="1"/>
                <w:bCs w:val="1"/>
                <w:i w:val="0"/>
                <w:iCs w:val="0"/>
                <w:smallCaps w:val="0"/>
                <w:strike w:val="0"/>
                <w:color w:val="000000"/>
                <w:sz w:val="8"/>
                <w:szCs w:val="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alibri" w:cs="Calibri" w:eastAsia="Calibri" w:hAnsi="Calibri"/>
                <w:b w:val="1"/>
                <w:bCs w:val="1"/>
                <w:i w:val="0"/>
                <w:iCs w:val="0"/>
                <w:smallCaps w:val="0"/>
                <w:strike w:val="0"/>
                <w:color w:val="000000"/>
                <w:sz w:val="8"/>
                <w:szCs w:val="8"/>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alibri" w:cs="Calibri" w:eastAsia="Calibri" w:hAnsi="Calibri"/>
                <w:b w:val="1"/>
                <w:bCs w:val="1"/>
                <w:i w:val="0"/>
                <w:iCs w:val="0"/>
                <w:smallCaps w:val="0"/>
                <w:strike w:val="0"/>
                <w:color w:val="000000"/>
                <w:sz w:val="8"/>
                <w:szCs w:val="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Construir una aplicación basada en la economía colaborativa que conecte a ciudadanos, locatarios comerciales y brigadistas de limpieza para eliminar focos de infección en la vía pública.</w:t>
            </w:r>
          </w:p>
        </w:tc>
      </w:tr>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06" w:hRule="atLeast"/>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Justificación</w:t>
            </w:r>
          </w:p>
        </w:tc>
        <w:tc>
          <w:tcPr>
            <w:tcBorders>
              <w:bottom w:color="000000" w:space="0" w:sz="8" w:val="single"/>
            </w:tcBorders>
          </w:tcPr>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actual acumulación de residuos orgánicos y grasas en las zonas de alta actividad comercial de Mérida genera una degradación sistemática del entorno.</w:t>
            </w:r>
          </w:p>
          <w:p w:rsidR="00000000" w:rsidDel="00000000" w:rsidP="00000000" w:rsidRDefault="00000000" w:rsidRPr="00000000" w14:paraId="00000031">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Insalubridad y Salud Pública:</w:t>
            </w:r>
            <w:r w:rsidDel="00000000" w:rsidR="00000000" w:rsidRPr="00000000">
              <w:rPr>
                <w:rFonts w:ascii="Times New Roman" w:cs="Times New Roman" w:eastAsia="Times New Roman" w:hAnsi="Times New Roman"/>
                <w:sz w:val="24"/>
                <w:szCs w:val="24"/>
                <w:rtl w:val="0"/>
              </w:rPr>
              <w:t xml:space="preserve"> La "pasta negra" es un reservorio de patógenos y fauna nociva que pone en riesgo la sanidad de los alimentos vendidos en mercados y locales cercanos.</w:t>
            </w:r>
          </w:p>
          <w:p w:rsidR="00000000" w:rsidDel="00000000" w:rsidP="00000000" w:rsidRDefault="00000000" w:rsidRPr="00000000" w14:paraId="00000032">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Degradación del Espacio Público:</w:t>
            </w:r>
            <w:r w:rsidDel="00000000" w:rsidR="00000000" w:rsidRPr="00000000">
              <w:rPr>
                <w:rFonts w:ascii="Times New Roman" w:cs="Times New Roman" w:eastAsia="Times New Roman" w:hAnsi="Times New Roman"/>
                <w:sz w:val="24"/>
                <w:szCs w:val="24"/>
                <w:rtl w:val="0"/>
              </w:rPr>
              <w:t xml:space="preserve"> La suciedad y los malos olores restan dignidad al tránsito peatonal, convirtiendo áreas de convivencia en zonas de rechazo social.</w:t>
            </w:r>
          </w:p>
          <w:p w:rsidR="00000000" w:rsidDel="00000000" w:rsidP="00000000" w:rsidRDefault="00000000" w:rsidRPr="00000000" w14:paraId="00000033">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Ineficiencia Burocrática:</w:t>
            </w:r>
            <w:r w:rsidDel="00000000" w:rsidR="00000000" w:rsidRPr="00000000">
              <w:rPr>
                <w:rFonts w:ascii="Times New Roman" w:cs="Times New Roman" w:eastAsia="Times New Roman" w:hAnsi="Times New Roman"/>
                <w:sz w:val="24"/>
                <w:szCs w:val="24"/>
                <w:rtl w:val="0"/>
              </w:rPr>
              <w:t xml:space="preserve"> El ayuntamiento posee rutas fijas que no siempre pueden atender emergencias estéticas o focos de infección de forma inmediata, creando un "vacío de responsabilidad".</w:t>
            </w:r>
          </w:p>
          <w:p w:rsidR="00000000" w:rsidDel="00000000" w:rsidP="00000000" w:rsidRDefault="00000000" w:rsidRPr="00000000" w14:paraId="00000034">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 de Sanciones Comerciales:</w:t>
            </w:r>
            <w:r w:rsidDel="00000000" w:rsidR="00000000" w:rsidRPr="00000000">
              <w:rPr>
                <w:rFonts w:ascii="Times New Roman" w:cs="Times New Roman" w:eastAsia="Times New Roman" w:hAnsi="Times New Roman"/>
                <w:sz w:val="24"/>
                <w:szCs w:val="24"/>
                <w:rtl w:val="0"/>
              </w:rPr>
              <w:t xml:space="preserve"> Según normativas de COFEPRIS, el mal manejo de residuos puede derivar en clausuras temporales para los establecimientos, afectando la economía local.</w:t>
            </w:r>
          </w:p>
          <w:p w:rsidR="00000000" w:rsidDel="00000000" w:rsidP="00000000" w:rsidRDefault="00000000" w:rsidRPr="00000000" w14:paraId="0000003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ReÁnima Soluciones Digitales. (s.f.). </w:t>
            </w:r>
            <w:r w:rsidDel="00000000" w:rsidR="00000000" w:rsidRPr="00000000">
              <w:rPr>
                <w:rFonts w:ascii="Times New Roman" w:cs="Times New Roman" w:eastAsia="Times New Roman" w:hAnsi="Times New Roman"/>
                <w:b w:val="1"/>
                <w:bCs w:val="1"/>
                <w:i w:val="1"/>
                <w:iCs w:val="1"/>
                <w:sz w:val="24"/>
                <w:szCs w:val="24"/>
                <w:rtl w:val="0"/>
              </w:rPr>
              <w:t xml:space="preserve">Geofencing: qué es y cuáles son las ventajas de implementarlo en una app</w:t>
            </w:r>
            <w:r w:rsidDel="00000000" w:rsidR="00000000" w:rsidRPr="00000000">
              <w:rPr>
                <w:rFonts w:ascii="Times New Roman" w:cs="Times New Roman" w:eastAsia="Times New Roman" w:hAnsi="Times New Roman"/>
                <w:b w:val="1"/>
                <w:bCs w:val="1"/>
                <w:sz w:val="24"/>
                <w:szCs w:val="24"/>
                <w:rtl w:val="0"/>
              </w:rPr>
              <w:t xml:space="preserve">.</w:t>
            </w:r>
            <w:hyperlink r:id="rId11">
              <w:r w:rsidDel="00000000" w:rsidR="00000000" w:rsidRPr="00000000">
                <w:rPr>
                  <w:rFonts w:ascii="Times New Roman" w:cs="Times New Roman" w:eastAsia="Times New Roman" w:hAnsi="Times New Roman"/>
                  <w:b w:val="1"/>
                  <w:bCs w:val="1"/>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https://www.reanimasoluciones.com/actualidad/329-geofencing-que-es-y-cuales-son-las-ventajas-de-implementarlo-en-una-app</w:t>
              </w:r>
            </w:hyperlink>
            <w:r w:rsidDel="00000000" w:rsidR="00000000" w:rsidRPr="00000000">
              <w:rPr>
                <w:rtl w:val="0"/>
              </w:rPr>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recurso técnico explica que el </w:t>
            </w:r>
            <w:r w:rsidDel="00000000" w:rsidR="00000000" w:rsidRPr="00000000">
              <w:rPr>
                <w:rFonts w:ascii="Times New Roman" w:cs="Times New Roman" w:eastAsia="Times New Roman" w:hAnsi="Times New Roman"/>
                <w:i w:val="1"/>
                <w:iCs w:val="1"/>
                <w:sz w:val="24"/>
                <w:szCs w:val="24"/>
                <w:rtl w:val="0"/>
              </w:rPr>
              <w:t xml:space="preserve">geofencing</w:t>
            </w:r>
            <w:r w:rsidDel="00000000" w:rsidR="00000000" w:rsidRPr="00000000">
              <w:rPr>
                <w:rFonts w:ascii="Times New Roman" w:cs="Times New Roman" w:eastAsia="Times New Roman" w:hAnsi="Times New Roman"/>
                <w:sz w:val="24"/>
                <w:szCs w:val="24"/>
                <w:rtl w:val="0"/>
              </w:rPr>
              <w:t xml:space="preserve"> es una tecnología basada en la geolocalización que permite delimitar áreas geográficas concretas para controlar el acceso y la actividad de dispositivos móviles. Destaca que su implementación es fundamental para la automatización de tareas y la seguridad, ya que permite monitorizar si un usuario se encuentra dentro de una zona acotada para validar acciones específicas.</w:t>
            </w:r>
          </w:p>
          <w:p w:rsidR="00000000" w:rsidDel="00000000" w:rsidP="00000000" w:rsidRDefault="00000000" w:rsidRPr="00000000" w14:paraId="00000038">
            <w:pPr>
              <w:numPr>
                <w:ilvl w:val="0"/>
                <w:numId w:val="13"/>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Relación con Spot:</w:t>
            </w:r>
            <w:r w:rsidDel="00000000" w:rsidR="00000000" w:rsidRPr="00000000">
              <w:rPr>
                <w:rFonts w:ascii="Times New Roman" w:cs="Times New Roman" w:eastAsia="Times New Roman" w:hAnsi="Times New Roman"/>
                <w:sz w:val="24"/>
                <w:szCs w:val="24"/>
                <w:rtl w:val="0"/>
              </w:rPr>
              <w:t xml:space="preserve"> Esta referencia fundamenta el diseño de validación de servicios en la plataforma. La implementación de geocercas en </w:t>
            </w:r>
            <w:r w:rsidDel="00000000" w:rsidR="00000000" w:rsidRPr="00000000">
              <w:rPr>
                <w:rFonts w:ascii="Times New Roman" w:cs="Times New Roman" w:eastAsia="Times New Roman" w:hAnsi="Times New Roman"/>
                <w:b w:val="1"/>
                <w:bCs w:val="1"/>
                <w:sz w:val="24"/>
                <w:szCs w:val="24"/>
                <w:rtl w:val="0"/>
              </w:rPr>
              <w:t xml:space="preserve">Spot</w:t>
            </w:r>
            <w:r w:rsidDel="00000000" w:rsidR="00000000" w:rsidRPr="00000000">
              <w:rPr>
                <w:rFonts w:ascii="Times New Roman" w:cs="Times New Roman" w:eastAsia="Times New Roman" w:hAnsi="Times New Roman"/>
                <w:sz w:val="24"/>
                <w:szCs w:val="24"/>
                <w:rtl w:val="0"/>
              </w:rPr>
              <w:t xml:space="preserve"> garantiza que la resolución de un reporte solo se considere válida cuando las coordenadas geográficas del prestador coincidan con el punto crítico detectado. Esto permite cerrar el "vacío de responsabilidad" mediante una confirmación técnica objetiva de que la limpieza se realizó en el lugar exacto.</w:t>
            </w:r>
          </w:p>
          <w:p w:rsidR="00000000" w:rsidDel="00000000" w:rsidP="00000000" w:rsidRDefault="00000000" w:rsidRPr="00000000" w14:paraId="00000039">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Sailer, M., Hense, J. U., Mayr, S. K., &amp; Mandl, H. (2017). </w:t>
            </w:r>
            <w:r w:rsidDel="00000000" w:rsidR="00000000" w:rsidRPr="00000000">
              <w:rPr>
                <w:rFonts w:ascii="Times New Roman" w:cs="Times New Roman" w:eastAsia="Times New Roman" w:hAnsi="Times New Roman"/>
                <w:b w:val="1"/>
                <w:bCs w:val="1"/>
                <w:i w:val="1"/>
                <w:iCs w:val="1"/>
                <w:sz w:val="24"/>
                <w:szCs w:val="24"/>
                <w:rtl w:val="0"/>
              </w:rPr>
              <w:t xml:space="preserve">How gamification motivates: An experimental study of the effects of specific game design elements on psychological need satisfaction</w:t>
            </w:r>
            <w:r w:rsidDel="00000000" w:rsidR="00000000" w:rsidRPr="00000000">
              <w:rPr>
                <w:rFonts w:ascii="Times New Roman" w:cs="Times New Roman" w:eastAsia="Times New Roman" w:hAnsi="Times New Roman"/>
                <w:b w:val="1"/>
                <w:bCs w:val="1"/>
                <w:sz w:val="24"/>
                <w:szCs w:val="24"/>
                <w:rtl w:val="0"/>
              </w:rPr>
              <w:t xml:space="preserve">. Computers in Human Behavior, 69, 371-380.</w:t>
            </w:r>
            <w:hyperlink r:id="rId13">
              <w:r w:rsidDel="00000000" w:rsidR="00000000" w:rsidRPr="00000000">
                <w:rPr>
                  <w:rFonts w:ascii="Times New Roman" w:cs="Times New Roman" w:eastAsia="Times New Roman" w:hAnsi="Times New Roman"/>
                  <w:b w:val="1"/>
                  <w:bCs w:val="1"/>
                  <w:sz w:val="24"/>
                  <w:szCs w:val="24"/>
                  <w:rtl w:val="0"/>
                </w:rPr>
                <w:t xml:space="preserve"> </w:t>
              </w:r>
            </w:hyperlink>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https://www.sciencedirect.com/science/article/pii/S074756321630855X?via%3Dihub#sec2</w:t>
            </w:r>
          </w:p>
          <w:p w:rsidR="00000000" w:rsidDel="00000000" w:rsidP="00000000" w:rsidRDefault="00000000" w:rsidRPr="00000000" w14:paraId="000000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artículo analiza cómo elementos específicos de la gamificación, como las insignias, las tablas de clasificación y los perfiles de usuario, satisfacen necesidades psicológicas de competencia y reconocimiento. El estudio demuestra que estos incentivos aumentan significativamente la motivación intrínseca de los participantes hacia la realización de tareas compartidas.</w:t>
            </w:r>
          </w:p>
          <w:p w:rsidR="00000000" w:rsidDel="00000000" w:rsidP="00000000" w:rsidRDefault="00000000" w:rsidRPr="00000000" w14:paraId="0000003C">
            <w:pPr>
              <w:numPr>
                <w:ilvl w:val="0"/>
                <w:numId w:val="3"/>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Relación con Spot:</w:t>
            </w:r>
            <w:r w:rsidDel="00000000" w:rsidR="00000000" w:rsidRPr="00000000">
              <w:rPr>
                <w:rFonts w:ascii="Times New Roman" w:cs="Times New Roman" w:eastAsia="Times New Roman" w:hAnsi="Times New Roman"/>
                <w:sz w:val="24"/>
                <w:szCs w:val="24"/>
                <w:rtl w:val="0"/>
              </w:rPr>
              <w:t xml:space="preserve"> La investigación sustenta el sistema de incentivos de la aplicación. Se integrarán dinámicas de gamificación para que los locatarios y ciudadanos perciban su participación como una contribución valiosa al bienestar urbano. Esto incentiva el mantenimiento preventivo de las zonas comerciales y transforma el reporte ciudadano en una cultura de ejecución activa y reconocida por la comunidad.</w:t>
            </w:r>
          </w:p>
          <w:p w:rsidR="00000000" w:rsidDel="00000000" w:rsidP="00000000" w:rsidRDefault="00000000" w:rsidRPr="00000000" w14:paraId="0000003D">
            <w:pPr>
              <w:spacing w:after="240" w:before="0"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839" w:hRule="atLeast"/>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Beneficios</w:t>
            </w:r>
          </w:p>
        </w:tc>
        <w:tc>
          <w:tcPr>
            <w:tcBorders>
              <w:top w:color="000000" w:space="0" w:sz="8" w:val="single"/>
              <w:bottom w:color="000000" w:space="0" w:sz="8" w:val="single"/>
            </w:tcBorders>
          </w:tcPr>
          <w:p w:rsidR="00000000" w:rsidDel="00000000" w:rsidP="00000000" w:rsidRDefault="00000000" w:rsidRPr="00000000" w14:paraId="00000040">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Spot resolverá las problemáticas planteadas mediante las siguientes aportaciones:</w:t>
            </w:r>
          </w:p>
          <w:p w:rsidR="00000000" w:rsidDel="00000000" w:rsidP="00000000" w:rsidRDefault="00000000" w:rsidRPr="00000000" w14:paraId="00000041">
            <w:pPr>
              <w:numPr>
                <w:ilvl w:val="0"/>
                <w:numId w:val="12"/>
              </w:numPr>
              <w:spacing w:after="0" w:afterAutospacing="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Saneamiento Inmediato:</w:t>
            </w:r>
            <w:r w:rsidDel="00000000" w:rsidR="00000000" w:rsidRPr="00000000">
              <w:rPr>
                <w:rFonts w:ascii="Times New Roman" w:cs="Times New Roman" w:eastAsia="Times New Roman" w:hAnsi="Times New Roman"/>
                <w:sz w:val="24"/>
                <w:szCs w:val="24"/>
                <w:rtl w:val="0"/>
              </w:rPr>
              <w:t xml:space="preserve"> Reduce el tiempo de respuesta ante focos de infección de días a solo minutos gracias al modelo de atención bajo demanda.</w:t>
            </w:r>
          </w:p>
          <w:p w:rsidR="00000000" w:rsidDel="00000000" w:rsidP="00000000" w:rsidRDefault="00000000" w:rsidRPr="00000000" w14:paraId="00000042">
            <w:pPr>
              <w:numPr>
                <w:ilvl w:val="0"/>
                <w:numId w:val="12"/>
              </w:numPr>
              <w:spacing w:after="0" w:afterAutospacing="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Dignificación Urbana:</w:t>
            </w:r>
            <w:r w:rsidDel="00000000" w:rsidR="00000000" w:rsidRPr="00000000">
              <w:rPr>
                <w:rFonts w:ascii="Times New Roman" w:cs="Times New Roman" w:eastAsia="Times New Roman" w:hAnsi="Times New Roman"/>
                <w:sz w:val="24"/>
                <w:szCs w:val="24"/>
                <w:rtl w:val="0"/>
              </w:rPr>
              <w:t xml:space="preserve"> Al recuperar la limpieza de las banquetas, se devuelve la seguridad y comodidad al peatón, promoviendo el derecho a un tránsito digno.</w:t>
            </w:r>
          </w:p>
          <w:p w:rsidR="00000000" w:rsidDel="00000000" w:rsidP="00000000" w:rsidRDefault="00000000" w:rsidRPr="00000000" w14:paraId="00000043">
            <w:pPr>
              <w:numPr>
                <w:ilvl w:val="0"/>
                <w:numId w:val="12"/>
              </w:numPr>
              <w:spacing w:after="0" w:afterAutospacing="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Activación Económica:</w:t>
            </w:r>
            <w:r w:rsidDel="00000000" w:rsidR="00000000" w:rsidRPr="00000000">
              <w:rPr>
                <w:rFonts w:ascii="Times New Roman" w:cs="Times New Roman" w:eastAsia="Times New Roman" w:hAnsi="Times New Roman"/>
                <w:sz w:val="24"/>
                <w:szCs w:val="24"/>
                <w:rtl w:val="0"/>
              </w:rPr>
              <w:t xml:space="preserve"> Proporciona una fuente de ingresos flexible para brigadistas equipados con herramientas de limpieza profesional.</w:t>
            </w:r>
          </w:p>
          <w:p w:rsidR="00000000" w:rsidDel="00000000" w:rsidP="00000000" w:rsidRDefault="00000000" w:rsidRPr="00000000" w14:paraId="00000044">
            <w:pPr>
              <w:numPr>
                <w:ilvl w:val="0"/>
                <w:numId w:val="12"/>
              </w:numPr>
              <w:spacing w:after="24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Protección Ambiental:</w:t>
            </w:r>
            <w:r w:rsidDel="00000000" w:rsidR="00000000" w:rsidRPr="00000000">
              <w:rPr>
                <w:rFonts w:ascii="Times New Roman" w:cs="Times New Roman" w:eastAsia="Times New Roman" w:hAnsi="Times New Roman"/>
                <w:sz w:val="24"/>
                <w:szCs w:val="24"/>
                <w:rtl w:val="0"/>
              </w:rPr>
              <w:t xml:space="preserve"> El uso obligatorio de químicos biodegradables previene que los lixiviados de la limpieza dañen el acuífero de la región.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28" w:hRule="atLeast"/>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Funcionalidades</w:t>
            </w:r>
          </w:p>
        </w:tc>
        <w:tc>
          <w:tcPr>
            <w:tcBorders>
              <w:top w:color="000000" w:space="0" w:sz="8" w:val="single"/>
            </w:tcBorders>
          </w:tcPr>
          <w:p w:rsidR="00000000" w:rsidDel="00000000" w:rsidP="00000000" w:rsidRDefault="00000000" w:rsidRPr="00000000" w14:paraId="00000049">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funcionalidades se agrupan por el dominio de interacción de los tres roles de usuario:</w:t>
            </w:r>
          </w:p>
          <w:p w:rsidR="00000000" w:rsidDel="00000000" w:rsidP="00000000" w:rsidRDefault="00000000" w:rsidRPr="00000000" w14:paraId="0000004A">
            <w:pPr>
              <w:spacing w:after="24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Gestión de Reportes (Ciudadano)</w:t>
            </w:r>
          </w:p>
          <w:p w:rsidR="00000000" w:rsidDel="00000000" w:rsidP="00000000" w:rsidRDefault="00000000" w:rsidRPr="00000000" w14:paraId="0000004B">
            <w:pPr>
              <w:numPr>
                <w:ilvl w:val="0"/>
                <w:numId w:val="8"/>
              </w:numPr>
              <w:spacing w:after="0" w:afterAutospacing="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Funcionalidad 1. Levantamiento de evidencia:</w:t>
            </w:r>
            <w:r w:rsidDel="00000000" w:rsidR="00000000" w:rsidRPr="00000000">
              <w:rPr>
                <w:rFonts w:ascii="Times New Roman" w:cs="Times New Roman" w:eastAsia="Times New Roman" w:hAnsi="Times New Roman"/>
                <w:sz w:val="24"/>
                <w:szCs w:val="24"/>
                <w:rtl w:val="0"/>
              </w:rPr>
              <w:t xml:space="preserve"> Consiste en capturar una fotografía y geolocalizar automáticamente el foco de infección en el mapa.</w:t>
            </w:r>
          </w:p>
          <w:p w:rsidR="00000000" w:rsidDel="00000000" w:rsidP="00000000" w:rsidRDefault="00000000" w:rsidRPr="00000000" w14:paraId="0000004C">
            <w:pPr>
              <w:numPr>
                <w:ilvl w:val="0"/>
                <w:numId w:val="8"/>
              </w:numPr>
              <w:spacing w:after="24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Funcionalidad 2. Consulta de estatus:</w:t>
            </w:r>
            <w:r w:rsidDel="00000000" w:rsidR="00000000" w:rsidRPr="00000000">
              <w:rPr>
                <w:rFonts w:ascii="Times New Roman" w:cs="Times New Roman" w:eastAsia="Times New Roman" w:hAnsi="Times New Roman"/>
                <w:sz w:val="24"/>
                <w:szCs w:val="24"/>
                <w:rtl w:val="0"/>
              </w:rPr>
              <w:t xml:space="preserve"> Permite al ciudadano verificar si el punto reportado ya ha sido atendido por un brigadista.</w:t>
            </w:r>
          </w:p>
          <w:p w:rsidR="00000000" w:rsidDel="00000000" w:rsidP="00000000" w:rsidRDefault="00000000" w:rsidRPr="00000000" w14:paraId="0000004D">
            <w:pPr>
              <w:spacing w:after="24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Gestión de Solicitudes (Locatario)</w:t>
            </w:r>
          </w:p>
          <w:p w:rsidR="00000000" w:rsidDel="00000000" w:rsidP="00000000" w:rsidRDefault="00000000" w:rsidRPr="00000000" w14:paraId="0000004E">
            <w:pPr>
              <w:numPr>
                <w:ilvl w:val="0"/>
                <w:numId w:val="11"/>
              </w:numPr>
              <w:spacing w:after="0" w:afterAutospacing="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Funcionalidad 3. Publicación de oferta:</w:t>
            </w:r>
            <w:r w:rsidDel="00000000" w:rsidR="00000000" w:rsidRPr="00000000">
              <w:rPr>
                <w:rFonts w:ascii="Times New Roman" w:cs="Times New Roman" w:eastAsia="Times New Roman" w:hAnsi="Times New Roman"/>
                <w:sz w:val="24"/>
                <w:szCs w:val="24"/>
                <w:rtl w:val="0"/>
              </w:rPr>
              <w:t xml:space="preserve"> Consiste en establecer un monto económico y los detalles del local para ser atendidos por un brigadista.</w:t>
            </w:r>
          </w:p>
          <w:p w:rsidR="00000000" w:rsidDel="00000000" w:rsidP="00000000" w:rsidRDefault="00000000" w:rsidRPr="00000000" w14:paraId="0000004F">
            <w:pPr>
              <w:numPr>
                <w:ilvl w:val="0"/>
                <w:numId w:val="11"/>
              </w:numPr>
              <w:spacing w:after="24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Funcionalidad 4. Validación de limpieza:</w:t>
            </w:r>
            <w:r w:rsidDel="00000000" w:rsidR="00000000" w:rsidRPr="00000000">
              <w:rPr>
                <w:rFonts w:ascii="Times New Roman" w:cs="Times New Roman" w:eastAsia="Times New Roman" w:hAnsi="Times New Roman"/>
                <w:sz w:val="24"/>
                <w:szCs w:val="24"/>
                <w:rtl w:val="0"/>
              </w:rPr>
              <w:t xml:space="preserve"> Consiste en la revisión de la evidencia "Antes/Después" para autorizar el pago del servicio.</w:t>
            </w:r>
          </w:p>
          <w:p w:rsidR="00000000" w:rsidDel="00000000" w:rsidP="00000000" w:rsidRDefault="00000000" w:rsidRPr="00000000" w14:paraId="00000050">
            <w:pPr>
              <w:spacing w:after="24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24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Gestión de Ejecución (Brigadista)</w:t>
            </w:r>
          </w:p>
          <w:p w:rsidR="00000000" w:rsidDel="00000000" w:rsidP="00000000" w:rsidRDefault="00000000" w:rsidRPr="00000000" w14:paraId="00000052">
            <w:pPr>
              <w:numPr>
                <w:ilvl w:val="0"/>
                <w:numId w:val="2"/>
              </w:numPr>
              <w:spacing w:after="0" w:afterAutospacing="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Funcionalidad 5. Aceptación de reto:</w:t>
            </w:r>
            <w:r w:rsidDel="00000000" w:rsidR="00000000" w:rsidRPr="00000000">
              <w:rPr>
                <w:rFonts w:ascii="Times New Roman" w:cs="Times New Roman" w:eastAsia="Times New Roman" w:hAnsi="Times New Roman"/>
                <w:sz w:val="24"/>
                <w:szCs w:val="24"/>
                <w:rtl w:val="0"/>
              </w:rPr>
              <w:t xml:space="preserve"> Permite al brigadista visualizar servicios disponibles en su zona y comprometerse a realizar la limpieza.</w:t>
            </w:r>
          </w:p>
          <w:p w:rsidR="00000000" w:rsidDel="00000000" w:rsidP="00000000" w:rsidRDefault="00000000" w:rsidRPr="00000000" w14:paraId="00000053">
            <w:pPr>
              <w:numPr>
                <w:ilvl w:val="0"/>
                <w:numId w:val="2"/>
              </w:numPr>
              <w:spacing w:after="24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Funcionalidad 6. Registro de finalización:</w:t>
            </w:r>
            <w:r w:rsidDel="00000000" w:rsidR="00000000" w:rsidRPr="00000000">
              <w:rPr>
                <w:rFonts w:ascii="Times New Roman" w:cs="Times New Roman" w:eastAsia="Times New Roman" w:hAnsi="Times New Roman"/>
                <w:sz w:val="24"/>
                <w:szCs w:val="24"/>
                <w:rtl w:val="0"/>
              </w:rPr>
              <w:t xml:space="preserve"> Consiste en subir la fotografía de la zona limpia con validación de geofencing para cerrar el reporte.</w:t>
            </w:r>
          </w:p>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828" w:hRule="atLeast"/>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Identificación de usuarios</w:t>
            </w:r>
            <w:r w:rsidDel="00000000" w:rsidR="00000000" w:rsidRPr="00000000">
              <w:rPr>
                <w:rtl w:val="0"/>
              </w:rPr>
            </w:r>
          </w:p>
        </w:tc>
        <w:tc>
          <w:tcPr>
            <w:tcBorders>
              <w:top w:color="000000" w:space="0" w:sz="8" w:val="single"/>
            </w:tcBorders>
          </w:tcPr>
          <w:p w:rsidR="00000000" w:rsidDel="00000000" w:rsidP="00000000" w:rsidRDefault="00000000" w:rsidRPr="00000000" w14:paraId="00000057">
            <w:pPr>
              <w:spacing w:after="24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Perfil</w:t>
            </w:r>
          </w:p>
          <w:p w:rsidR="00000000" w:rsidDel="00000000" w:rsidP="00000000" w:rsidRDefault="00000000" w:rsidRPr="00000000" w14:paraId="00000058">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Edad:</w:t>
            </w:r>
            <w:r w:rsidDel="00000000" w:rsidR="00000000" w:rsidRPr="00000000">
              <w:rPr>
                <w:rFonts w:ascii="Times New Roman" w:cs="Times New Roman" w:eastAsia="Times New Roman" w:hAnsi="Times New Roman"/>
                <w:sz w:val="24"/>
                <w:szCs w:val="24"/>
                <w:rtl w:val="0"/>
              </w:rPr>
              <w:t xml:space="preserve"> 18 - 45 años</w:t>
              <w:br w:type="textWrapping"/>
            </w:r>
            <w:r w:rsidDel="00000000" w:rsidR="00000000" w:rsidRPr="00000000">
              <w:rPr>
                <w:rFonts w:ascii="Times New Roman" w:cs="Times New Roman" w:eastAsia="Times New Roman" w:hAnsi="Times New Roman"/>
                <w:b w:val="1"/>
                <w:bCs w:val="1"/>
                <w:sz w:val="24"/>
                <w:szCs w:val="24"/>
                <w:rtl w:val="0"/>
              </w:rPr>
              <w:t xml:space="preserve">Ocupación: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Nivel de dominio de tecnología:</w:t>
            </w:r>
            <w:r w:rsidDel="00000000" w:rsidR="00000000" w:rsidRPr="00000000">
              <w:rPr>
                <w:rFonts w:ascii="Times New Roman" w:cs="Times New Roman" w:eastAsia="Times New Roman" w:hAnsi="Times New Roman"/>
                <w:sz w:val="24"/>
                <w:szCs w:val="24"/>
                <w:rtl w:val="0"/>
              </w:rPr>
              <w:t xml:space="preserve"> Medio - Alto (usuarios de apps cotidianas y redes sociales).</w:t>
              <w:br w:type="textWrapping"/>
            </w:r>
            <w:r w:rsidDel="00000000" w:rsidR="00000000" w:rsidRPr="00000000">
              <w:rPr>
                <w:rFonts w:ascii="Times New Roman" w:cs="Times New Roman" w:eastAsia="Times New Roman" w:hAnsi="Times New Roman"/>
                <w:b w:val="1"/>
                <w:bCs w:val="1"/>
                <w:sz w:val="24"/>
                <w:szCs w:val="24"/>
                <w:rtl w:val="0"/>
              </w:rPr>
              <w:t xml:space="preserve">Ubicación:</w:t>
            </w:r>
            <w:r w:rsidDel="00000000" w:rsidR="00000000" w:rsidRPr="00000000">
              <w:rPr>
                <w:rFonts w:ascii="Times New Roman" w:cs="Times New Roman" w:eastAsia="Times New Roman" w:hAnsi="Times New Roman"/>
                <w:sz w:val="24"/>
                <w:szCs w:val="24"/>
                <w:rtl w:val="0"/>
              </w:rPr>
              <w:t xml:space="preserve"> Zonas urbanas con alta densidad poblacional.</w:t>
              <w:br w:type="textWrapping"/>
            </w:r>
            <w:r w:rsidDel="00000000" w:rsidR="00000000" w:rsidRPr="00000000">
              <w:rPr>
                <w:rFonts w:ascii="Times New Roman" w:cs="Times New Roman" w:eastAsia="Times New Roman" w:hAnsi="Times New Roman"/>
                <w:b w:val="1"/>
                <w:bCs w:val="1"/>
                <w:sz w:val="24"/>
                <w:szCs w:val="24"/>
                <w:rtl w:val="0"/>
              </w:rPr>
              <w:t xml:space="preserve">Nivel socioeconómico:</w:t>
            </w:r>
            <w:r w:rsidDel="00000000" w:rsidR="00000000" w:rsidRPr="00000000">
              <w:rPr>
                <w:rFonts w:ascii="Times New Roman" w:cs="Times New Roman" w:eastAsia="Times New Roman" w:hAnsi="Times New Roman"/>
                <w:sz w:val="24"/>
                <w:szCs w:val="24"/>
                <w:rtl w:val="0"/>
              </w:rPr>
              <w:t xml:space="preserve"> Medio / Medio-Alto.</w:t>
              <w:br w:type="textWrapping"/>
            </w:r>
            <w:r w:rsidDel="00000000" w:rsidR="00000000" w:rsidRPr="00000000">
              <w:rPr>
                <w:rFonts w:ascii="Times New Roman" w:cs="Times New Roman" w:eastAsia="Times New Roman" w:hAnsi="Times New Roman"/>
                <w:b w:val="1"/>
                <w:bCs w:val="1"/>
                <w:sz w:val="24"/>
                <w:szCs w:val="24"/>
                <w:rtl w:val="0"/>
              </w:rPr>
              <w:t xml:space="preserve">Dispositivos Preferidos:</w:t>
            </w:r>
            <w:r w:rsidDel="00000000" w:rsidR="00000000" w:rsidRPr="00000000">
              <w:rPr>
                <w:rFonts w:ascii="Times New Roman" w:cs="Times New Roman" w:eastAsia="Times New Roman" w:hAnsi="Times New Roman"/>
                <w:sz w:val="24"/>
                <w:szCs w:val="24"/>
                <w:rtl w:val="0"/>
              </w:rPr>
              <w:t xml:space="preserve"> Smartphones (iOS/Android) para reportes en tiempo real.</w:t>
              <w:br w:type="textWrapping"/>
            </w:r>
            <w:r w:rsidDel="00000000" w:rsidR="00000000" w:rsidRPr="00000000">
              <w:rPr>
                <w:rFonts w:ascii="Times New Roman" w:cs="Times New Roman" w:eastAsia="Times New Roman" w:hAnsi="Times New Roman"/>
                <w:b w:val="1"/>
                <w:bCs w:val="1"/>
                <w:sz w:val="24"/>
                <w:szCs w:val="24"/>
                <w:rtl w:val="0"/>
              </w:rPr>
              <w:t xml:space="preserve">Limitaciones Físicas o Sensoriales:</w:t>
            </w:r>
            <w:r w:rsidDel="00000000" w:rsidR="00000000" w:rsidRPr="00000000">
              <w:rPr>
                <w:rFonts w:ascii="Times New Roman" w:cs="Times New Roman" w:eastAsia="Times New Roman" w:hAnsi="Times New Roman"/>
                <w:sz w:val="24"/>
                <w:szCs w:val="24"/>
                <w:rtl w:val="0"/>
              </w:rPr>
              <w:t xml:space="preserve"> Ninguna significativa, pero requiere alta visibilidad bajo luz solar (uso en calle).</w:t>
              <w:br w:type="textWrapping"/>
            </w:r>
            <w:r w:rsidDel="00000000" w:rsidR="00000000" w:rsidRPr="00000000">
              <w:rPr>
                <w:rFonts w:ascii="Times New Roman" w:cs="Times New Roman" w:eastAsia="Times New Roman" w:hAnsi="Times New Roman"/>
                <w:b w:val="1"/>
                <w:bCs w:val="1"/>
                <w:sz w:val="24"/>
                <w:szCs w:val="24"/>
                <w:rtl w:val="0"/>
              </w:rPr>
              <w:t xml:space="preserve">Carga Cognitiva:</w:t>
            </w:r>
            <w:r w:rsidDel="00000000" w:rsidR="00000000" w:rsidRPr="00000000">
              <w:rPr>
                <w:rFonts w:ascii="Times New Roman" w:cs="Times New Roman" w:eastAsia="Times New Roman" w:hAnsi="Times New Roman"/>
                <w:sz w:val="24"/>
                <w:szCs w:val="24"/>
                <w:rtl w:val="0"/>
              </w:rPr>
              <w:t xml:space="preserve"> Baja (el sistema debe ser rápido de usar mientras el usuario camina por la calle).</w:t>
            </w:r>
          </w:p>
          <w:p w:rsidR="00000000" w:rsidDel="00000000" w:rsidP="00000000" w:rsidRDefault="00000000" w:rsidRPr="00000000" w14:paraId="00000059">
            <w:pPr>
              <w:spacing w:after="24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24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 1</w:t>
            </w:r>
          </w:p>
          <w:p w:rsidR="00000000" w:rsidDel="00000000" w:rsidP="00000000" w:rsidRDefault="00000000" w:rsidRPr="00000000" w14:paraId="0000005B">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Edad: </w:t>
            </w:r>
            <w:r w:rsidDel="00000000" w:rsidR="00000000" w:rsidRPr="00000000">
              <w:rPr>
                <w:rFonts w:ascii="Times New Roman" w:cs="Times New Roman" w:eastAsia="Times New Roman" w:hAnsi="Times New Roman"/>
                <w:sz w:val="24"/>
                <w:szCs w:val="24"/>
                <w:rtl w:val="0"/>
              </w:rPr>
              <w:t xml:space="preserve">28 años.</w:t>
              <w:br w:type="textWrapping"/>
            </w:r>
            <w:r w:rsidDel="00000000" w:rsidR="00000000" w:rsidRPr="00000000">
              <w:rPr>
                <w:rFonts w:ascii="Times New Roman" w:cs="Times New Roman" w:eastAsia="Times New Roman" w:hAnsi="Times New Roman"/>
                <w:b w:val="1"/>
                <w:bCs w:val="1"/>
                <w:sz w:val="24"/>
                <w:szCs w:val="24"/>
                <w:rtl w:val="0"/>
              </w:rPr>
              <w:t xml:space="preserve">Ocupación: </w:t>
            </w:r>
            <w:r w:rsidDel="00000000" w:rsidR="00000000" w:rsidRPr="00000000">
              <w:rPr>
                <w:rFonts w:ascii="Times New Roman" w:cs="Times New Roman" w:eastAsia="Times New Roman" w:hAnsi="Times New Roman"/>
                <w:sz w:val="24"/>
                <w:szCs w:val="24"/>
                <w:rtl w:val="0"/>
              </w:rPr>
              <w:t xml:space="preserve">Diseñadora gráfica </w:t>
            </w:r>
            <w:r w:rsidDel="00000000" w:rsidR="00000000" w:rsidRPr="00000000">
              <w:rPr>
                <w:rFonts w:ascii="Times New Roman" w:cs="Times New Roman" w:eastAsia="Times New Roman" w:hAnsi="Times New Roman"/>
                <w:sz w:val="24"/>
                <w:szCs w:val="24"/>
                <w:rtl w:val="0"/>
              </w:rPr>
              <w:t xml:space="preserve">freelance</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b w:val="1"/>
                <w:bCs w:val="1"/>
                <w:sz w:val="24"/>
                <w:szCs w:val="24"/>
                <w:rtl w:val="0"/>
              </w:rPr>
              <w:t xml:space="preserve">Contexto: </w:t>
            </w:r>
            <w:r w:rsidDel="00000000" w:rsidR="00000000" w:rsidRPr="00000000">
              <w:rPr>
                <w:rFonts w:ascii="Times New Roman" w:cs="Times New Roman" w:eastAsia="Times New Roman" w:hAnsi="Times New Roman"/>
                <w:sz w:val="24"/>
                <w:szCs w:val="24"/>
                <w:rtl w:val="0"/>
              </w:rPr>
              <w:t xml:space="preserve">A Sofía le frustra caminar hacia su estudio y encontrar acumulación de RSU y "pasta negra" que generan mal olor y manchas en las aceras. Es una persona activa en colectivos sociales y busca soluciones tecnológicas para mejorar la higiene de su colonia.</w:t>
              <w:br w:type="textWrapping"/>
            </w:r>
            <w:r w:rsidDel="00000000" w:rsidR="00000000" w:rsidRPr="00000000">
              <w:rPr>
                <w:rFonts w:ascii="Times New Roman" w:cs="Times New Roman" w:eastAsia="Times New Roman" w:hAnsi="Times New Roman"/>
                <w:b w:val="1"/>
                <w:bCs w:val="1"/>
                <w:sz w:val="24"/>
                <w:szCs w:val="24"/>
                <w:rtl w:val="0"/>
              </w:rPr>
              <w:t xml:space="preserve">Nivel de dominio de tecnología: </w:t>
            </w:r>
            <w:r w:rsidDel="00000000" w:rsidR="00000000" w:rsidRPr="00000000">
              <w:rPr>
                <w:rFonts w:ascii="Times New Roman" w:cs="Times New Roman" w:eastAsia="Times New Roman" w:hAnsi="Times New Roman"/>
                <w:sz w:val="24"/>
                <w:szCs w:val="24"/>
                <w:rtl w:val="0"/>
              </w:rPr>
              <w:t xml:space="preserve">Alto (domina herramientas digitales y redes sociales).</w:t>
              <w:br w:type="textWrapping"/>
            </w:r>
            <w:r w:rsidDel="00000000" w:rsidR="00000000" w:rsidRPr="00000000">
              <w:rPr>
                <w:rFonts w:ascii="Times New Roman" w:cs="Times New Roman" w:eastAsia="Times New Roman" w:hAnsi="Times New Roman"/>
                <w:b w:val="1"/>
                <w:bCs w:val="1"/>
                <w:sz w:val="24"/>
                <w:szCs w:val="24"/>
                <w:rtl w:val="0"/>
              </w:rPr>
              <w:t xml:space="preserve">Ubicación: </w:t>
            </w:r>
            <w:r w:rsidDel="00000000" w:rsidR="00000000" w:rsidRPr="00000000">
              <w:rPr>
                <w:rFonts w:ascii="Times New Roman" w:cs="Times New Roman" w:eastAsia="Times New Roman" w:hAnsi="Times New Roman"/>
                <w:sz w:val="24"/>
                <w:szCs w:val="24"/>
                <w:rtl w:val="0"/>
              </w:rPr>
              <w:t xml:space="preserve">Colonia céntrica con problemas de recolección de basura.</w:t>
              <w:br w:type="textWrapping"/>
            </w:r>
            <w:r w:rsidDel="00000000" w:rsidR="00000000" w:rsidRPr="00000000">
              <w:rPr>
                <w:rFonts w:ascii="Times New Roman" w:cs="Times New Roman" w:eastAsia="Times New Roman" w:hAnsi="Times New Roman"/>
                <w:b w:val="1"/>
                <w:bCs w:val="1"/>
                <w:sz w:val="24"/>
                <w:szCs w:val="24"/>
                <w:rtl w:val="0"/>
              </w:rPr>
              <w:t xml:space="preserve">Nivel socioeconómico: </w:t>
            </w:r>
            <w:r w:rsidDel="00000000" w:rsidR="00000000" w:rsidRPr="00000000">
              <w:rPr>
                <w:rFonts w:ascii="Times New Roman" w:cs="Times New Roman" w:eastAsia="Times New Roman" w:hAnsi="Times New Roman"/>
                <w:sz w:val="24"/>
                <w:szCs w:val="24"/>
                <w:rtl w:val="0"/>
              </w:rPr>
              <w:t xml:space="preserve">Medio.</w:t>
              <w:br w:type="textWrapping"/>
            </w:r>
            <w:r w:rsidDel="00000000" w:rsidR="00000000" w:rsidRPr="00000000">
              <w:rPr>
                <w:rFonts w:ascii="Times New Roman" w:cs="Times New Roman" w:eastAsia="Times New Roman" w:hAnsi="Times New Roman"/>
                <w:b w:val="1"/>
                <w:bCs w:val="1"/>
                <w:sz w:val="24"/>
                <w:szCs w:val="24"/>
                <w:rtl w:val="0"/>
              </w:rPr>
              <w:t xml:space="preserve">Dispositivos Preferidos: </w:t>
            </w:r>
            <w:r w:rsidDel="00000000" w:rsidR="00000000" w:rsidRPr="00000000">
              <w:rPr>
                <w:rFonts w:ascii="Times New Roman" w:cs="Times New Roman" w:eastAsia="Times New Roman" w:hAnsi="Times New Roman"/>
                <w:sz w:val="24"/>
                <w:szCs w:val="24"/>
                <w:rtl w:val="0"/>
              </w:rPr>
              <w:t xml:space="preserve">iPhone 13 y MacBook Pro.</w:t>
              <w:br w:type="textWrapping"/>
            </w:r>
            <w:r w:rsidDel="00000000" w:rsidR="00000000" w:rsidRPr="00000000">
              <w:rPr>
                <w:rFonts w:ascii="Times New Roman" w:cs="Times New Roman" w:eastAsia="Times New Roman" w:hAnsi="Times New Roman"/>
                <w:b w:val="1"/>
                <w:bCs w:val="1"/>
                <w:sz w:val="24"/>
                <w:szCs w:val="24"/>
                <w:rtl w:val="0"/>
              </w:rPr>
              <w:t xml:space="preserve">Limitaciones Físicas o Sensoriales: </w:t>
            </w:r>
            <w:r w:rsidDel="00000000" w:rsidR="00000000" w:rsidRPr="00000000">
              <w:rPr>
                <w:rFonts w:ascii="Times New Roman" w:cs="Times New Roman" w:eastAsia="Times New Roman" w:hAnsi="Times New Roman"/>
                <w:sz w:val="24"/>
                <w:szCs w:val="24"/>
                <w:rtl w:val="0"/>
              </w:rPr>
              <w:t xml:space="preserve">Sensibilidad visual (prefiere modo oscuro) y olfativa (su motivación nace de la molestia por los lixiviados).</w:t>
              <w:br w:type="textWrapping"/>
            </w:r>
            <w:r w:rsidDel="00000000" w:rsidR="00000000" w:rsidRPr="00000000">
              <w:rPr>
                <w:rFonts w:ascii="Times New Roman" w:cs="Times New Roman" w:eastAsia="Times New Roman" w:hAnsi="Times New Roman"/>
                <w:b w:val="1"/>
                <w:bCs w:val="1"/>
                <w:sz w:val="24"/>
                <w:szCs w:val="24"/>
                <w:rtl w:val="0"/>
              </w:rPr>
              <w:t xml:space="preserve">Carga Cognitiva: </w:t>
            </w:r>
            <w:r w:rsidDel="00000000" w:rsidR="00000000" w:rsidRPr="00000000">
              <w:rPr>
                <w:rFonts w:ascii="Times New Roman" w:cs="Times New Roman" w:eastAsia="Times New Roman" w:hAnsi="Times New Roman"/>
                <w:sz w:val="24"/>
                <w:szCs w:val="24"/>
                <w:rtl w:val="0"/>
              </w:rPr>
              <w:t xml:space="preserve">Media-Baja. Necesita que la app sea intuitiva para no perder tiempo en sus traslados.</w:t>
            </w:r>
          </w:p>
          <w:p w:rsidR="00000000" w:rsidDel="00000000" w:rsidP="00000000" w:rsidRDefault="00000000" w:rsidRPr="00000000" w14:paraId="0000005C">
            <w:pPr>
              <w:spacing w:after="24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Escenario</w:t>
            </w:r>
          </w:p>
          <w:p w:rsidR="00000000" w:rsidDel="00000000" w:rsidP="00000000" w:rsidRDefault="00000000" w:rsidRPr="00000000" w14:paraId="0000005D">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Mientras camina hacia su estudio de diseño un martes por la mañana, Sofía se topa con un desbordamiento de residuos que ha generado una mancha de pasta negra obstruyendo el paso peatonal. Ante la frustración por el riesgo sanitario y el mal olor, decide intervenir utilizando la aplicación desde su iPhone. Gracias a su alto dominio tecnológico y a la baja carga cognitiva de la interfaz, accede rápidamente a la función de reporte. Sofía toma una fotografía de la evidencia, selecciona la categoría de residuos líquidos con apenas un par de toques y envía la alerta sin detener su camino. En menos de treinta segundos, la aplicación le confirma que el reporte ha sido cargado correctamente, permitiéndole continuar su trayecto con la satisfacción de haber contribuido a una causa social en su comunidad sin haber afectado su puntualidad laboral.</w:t>
            </w:r>
          </w:p>
          <w:p w:rsidR="00000000" w:rsidDel="00000000" w:rsidP="00000000" w:rsidRDefault="00000000" w:rsidRPr="00000000" w14:paraId="0000005E">
            <w:pPr>
              <w:spacing w:after="24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 2</w:t>
            </w:r>
          </w:p>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Roberto Méndez</w:t>
              <w:br w:type="textWrapping"/>
              <w:t xml:space="preserve">Edad: </w:t>
            </w:r>
            <w:r w:rsidDel="00000000" w:rsidR="00000000" w:rsidRPr="00000000">
              <w:rPr>
                <w:rFonts w:ascii="Times New Roman" w:cs="Times New Roman" w:eastAsia="Times New Roman" w:hAnsi="Times New Roman"/>
                <w:sz w:val="24"/>
                <w:szCs w:val="24"/>
                <w:rtl w:val="0"/>
              </w:rPr>
              <w:t xml:space="preserve">48 años.</w:t>
            </w:r>
            <w:r w:rsidDel="00000000" w:rsidR="00000000" w:rsidRPr="00000000">
              <w:rPr>
                <w:rFonts w:ascii="Times New Roman" w:cs="Times New Roman" w:eastAsia="Times New Roman" w:hAnsi="Times New Roman"/>
                <w:b w:val="1"/>
                <w:bCs w:val="1"/>
                <w:sz w:val="24"/>
                <w:szCs w:val="24"/>
                <w:rtl w:val="0"/>
              </w:rPr>
              <w:br w:type="textWrapping"/>
              <w:t xml:space="preserve">Ocupación: </w:t>
            </w:r>
            <w:r w:rsidDel="00000000" w:rsidR="00000000" w:rsidRPr="00000000">
              <w:rPr>
                <w:rFonts w:ascii="Times New Roman" w:cs="Times New Roman" w:eastAsia="Times New Roman" w:hAnsi="Times New Roman"/>
                <w:sz w:val="24"/>
                <w:szCs w:val="24"/>
                <w:rtl w:val="0"/>
              </w:rPr>
              <w:t xml:space="preserve">Dueño de una pequeña tienda de abarrotes.</w:t>
            </w:r>
            <w:r w:rsidDel="00000000" w:rsidR="00000000" w:rsidRPr="00000000">
              <w:rPr>
                <w:rFonts w:ascii="Times New Roman" w:cs="Times New Roman" w:eastAsia="Times New Roman" w:hAnsi="Times New Roman"/>
                <w:b w:val="1"/>
                <w:bCs w:val="1"/>
                <w:sz w:val="24"/>
                <w:szCs w:val="24"/>
                <w:rtl w:val="0"/>
              </w:rPr>
              <w:br w:type="textWrapping"/>
              <w:t xml:space="preserve">Contexto: </w:t>
            </w:r>
            <w:r w:rsidDel="00000000" w:rsidR="00000000" w:rsidRPr="00000000">
              <w:rPr>
                <w:rFonts w:ascii="Times New Roman" w:cs="Times New Roman" w:eastAsia="Times New Roman" w:hAnsi="Times New Roman"/>
                <w:sz w:val="24"/>
                <w:szCs w:val="24"/>
                <w:rtl w:val="0"/>
              </w:rPr>
              <w:t xml:space="preserve">A Roberto le preocupa que la acumulación de residuos y manchas de pasta negra frente a su negocio ahuyente a los clientes y genere plagas. No tiene tiempo para procesos complejos; necesita soluciones que funcionen "a la primera".</w:t>
              <w:br w:type="textWrapping"/>
            </w:r>
            <w:r w:rsidDel="00000000" w:rsidR="00000000" w:rsidRPr="00000000">
              <w:rPr>
                <w:rFonts w:ascii="Times New Roman" w:cs="Times New Roman" w:eastAsia="Times New Roman" w:hAnsi="Times New Roman"/>
                <w:b w:val="1"/>
                <w:bCs w:val="1"/>
                <w:sz w:val="24"/>
                <w:szCs w:val="24"/>
                <w:rtl w:val="0"/>
              </w:rPr>
              <w:t xml:space="preserve">Nivel de dominio de tecnología: </w:t>
            </w:r>
            <w:r w:rsidDel="00000000" w:rsidR="00000000" w:rsidRPr="00000000">
              <w:rPr>
                <w:rFonts w:ascii="Times New Roman" w:cs="Times New Roman" w:eastAsia="Times New Roman" w:hAnsi="Times New Roman"/>
                <w:sz w:val="24"/>
                <w:szCs w:val="24"/>
                <w:rtl w:val="0"/>
              </w:rPr>
              <w:t xml:space="preserve">Medio (usa WhatsApp y Facebook, pero se frustra con menús ocultos).</w:t>
            </w:r>
            <w:r w:rsidDel="00000000" w:rsidR="00000000" w:rsidRPr="00000000">
              <w:rPr>
                <w:rFonts w:ascii="Times New Roman" w:cs="Times New Roman" w:eastAsia="Times New Roman" w:hAnsi="Times New Roman"/>
                <w:b w:val="1"/>
                <w:bCs w:val="1"/>
                <w:sz w:val="24"/>
                <w:szCs w:val="24"/>
                <w:rtl w:val="0"/>
              </w:rPr>
              <w:br w:type="textWrapping"/>
              <w:t xml:space="preserve">Ubicación: </w:t>
            </w:r>
            <w:r w:rsidDel="00000000" w:rsidR="00000000" w:rsidRPr="00000000">
              <w:rPr>
                <w:rFonts w:ascii="Times New Roman" w:cs="Times New Roman" w:eastAsia="Times New Roman" w:hAnsi="Times New Roman"/>
                <w:sz w:val="24"/>
                <w:szCs w:val="24"/>
                <w:rtl w:val="0"/>
              </w:rPr>
              <w:t xml:space="preserve">Barrio comercial antiguo con calles estrechas.</w:t>
            </w:r>
            <w:r w:rsidDel="00000000" w:rsidR="00000000" w:rsidRPr="00000000">
              <w:rPr>
                <w:rFonts w:ascii="Times New Roman" w:cs="Times New Roman" w:eastAsia="Times New Roman" w:hAnsi="Times New Roman"/>
                <w:b w:val="1"/>
                <w:bCs w:val="1"/>
                <w:sz w:val="24"/>
                <w:szCs w:val="24"/>
                <w:rtl w:val="0"/>
              </w:rPr>
              <w:br w:type="textWrapping"/>
              <w:t xml:space="preserve">Nivel socioeconómico: </w:t>
            </w:r>
            <w:r w:rsidDel="00000000" w:rsidR="00000000" w:rsidRPr="00000000">
              <w:rPr>
                <w:rFonts w:ascii="Times New Roman" w:cs="Times New Roman" w:eastAsia="Times New Roman" w:hAnsi="Times New Roman"/>
                <w:sz w:val="24"/>
                <w:szCs w:val="24"/>
                <w:rtl w:val="0"/>
              </w:rPr>
              <w:t xml:space="preserve">Medio.</w:t>
            </w:r>
            <w:r w:rsidDel="00000000" w:rsidR="00000000" w:rsidRPr="00000000">
              <w:rPr>
                <w:rFonts w:ascii="Times New Roman" w:cs="Times New Roman" w:eastAsia="Times New Roman" w:hAnsi="Times New Roman"/>
                <w:b w:val="1"/>
                <w:bCs w:val="1"/>
                <w:sz w:val="24"/>
                <w:szCs w:val="24"/>
                <w:rtl w:val="0"/>
              </w:rPr>
              <w:br w:type="textWrapping"/>
              <w:t xml:space="preserve">Dispositivos Preferidos: </w:t>
            </w:r>
            <w:r w:rsidDel="00000000" w:rsidR="00000000" w:rsidRPr="00000000">
              <w:rPr>
                <w:rFonts w:ascii="Times New Roman" w:cs="Times New Roman" w:eastAsia="Times New Roman" w:hAnsi="Times New Roman"/>
                <w:sz w:val="24"/>
                <w:szCs w:val="24"/>
                <w:rtl w:val="0"/>
              </w:rPr>
              <w:t xml:space="preserve">Smartphone Android de gama media (pantalla grande para leer mejor).</w:t>
            </w:r>
            <w:r w:rsidDel="00000000" w:rsidR="00000000" w:rsidRPr="00000000">
              <w:rPr>
                <w:rFonts w:ascii="Times New Roman" w:cs="Times New Roman" w:eastAsia="Times New Roman" w:hAnsi="Times New Roman"/>
                <w:b w:val="1"/>
                <w:bCs w:val="1"/>
                <w:sz w:val="24"/>
                <w:szCs w:val="24"/>
                <w:rtl w:val="0"/>
              </w:rPr>
              <w:br w:type="textWrapping"/>
              <w:t xml:space="preserve">Limitaciones Físicas o Sensoriales: </w:t>
            </w:r>
            <w:r w:rsidDel="00000000" w:rsidR="00000000" w:rsidRPr="00000000">
              <w:rPr>
                <w:rFonts w:ascii="Times New Roman" w:cs="Times New Roman" w:eastAsia="Times New Roman" w:hAnsi="Times New Roman"/>
                <w:sz w:val="24"/>
                <w:szCs w:val="24"/>
                <w:rtl w:val="0"/>
              </w:rPr>
              <w:t xml:space="preserve">Presbicia leve (necesita textos con buen contraste y tamaño).</w:t>
            </w:r>
            <w:r w:rsidDel="00000000" w:rsidR="00000000" w:rsidRPr="00000000">
              <w:rPr>
                <w:rFonts w:ascii="Times New Roman" w:cs="Times New Roman" w:eastAsia="Times New Roman" w:hAnsi="Times New Roman"/>
                <w:b w:val="1"/>
                <w:bCs w:val="1"/>
                <w:sz w:val="24"/>
                <w:szCs w:val="24"/>
                <w:rtl w:val="0"/>
              </w:rPr>
              <w:br w:type="textWrapping"/>
              <w:t xml:space="preserve">Carga Cognitiva: </w:t>
            </w:r>
            <w:r w:rsidDel="00000000" w:rsidR="00000000" w:rsidRPr="00000000">
              <w:rPr>
                <w:rFonts w:ascii="Times New Roman" w:cs="Times New Roman" w:eastAsia="Times New Roman" w:hAnsi="Times New Roman"/>
                <w:sz w:val="24"/>
                <w:szCs w:val="24"/>
                <w:rtl w:val="0"/>
              </w:rPr>
              <w:t xml:space="preserve">Alta. Atiende su negocio mientras intenta usar la app; se distrae fácilmente.</w:t>
            </w:r>
            <w:r w:rsidDel="00000000" w:rsidR="00000000" w:rsidRPr="00000000">
              <w:rPr>
                <w:rtl w:val="0"/>
              </w:rPr>
            </w:r>
          </w:p>
          <w:p w:rsidR="00000000" w:rsidDel="00000000" w:rsidP="00000000" w:rsidRDefault="00000000" w:rsidRPr="00000000" w14:paraId="00000060">
            <w:pPr>
              <w:spacing w:after="24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Escenario</w:t>
            </w:r>
          </w:p>
          <w:p w:rsidR="00000000" w:rsidDel="00000000" w:rsidP="00000000" w:rsidRDefault="00000000" w:rsidRPr="00000000" w14:paraId="00000061">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Roberto sale a barrer la entrada de su tienda a las 7:00 AM y nota que hay varios reportes de un liquido negro que goteo del camion de la basura que deja un mal olor que pueden sentir las personas que pasan al rededor, decide solicitar un servicio basado en ese reporte y asigna un precio de oferta para la realización del trabajo de limpieza.</w:t>
            </w:r>
          </w:p>
          <w:p w:rsidR="00000000" w:rsidDel="00000000" w:rsidP="00000000" w:rsidRDefault="00000000" w:rsidRPr="00000000" w14:paraId="00000062">
            <w:pPr>
              <w:spacing w:after="24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 3</w:t>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r w:rsidDel="00000000" w:rsidR="00000000" w:rsidRPr="00000000">
              <w:rPr>
                <w:rFonts w:ascii="Times New Roman" w:cs="Times New Roman" w:eastAsia="Times New Roman" w:hAnsi="Times New Roman"/>
                <w:sz w:val="24"/>
                <w:szCs w:val="24"/>
                <w:rtl w:val="0"/>
              </w:rPr>
              <w:t xml:space="preserve"> Ing. Ricardo Salinas</w:t>
              <w:br w:type="textWrapping"/>
            </w:r>
            <w:r w:rsidDel="00000000" w:rsidR="00000000" w:rsidRPr="00000000">
              <w:rPr>
                <w:rFonts w:ascii="Times New Roman" w:cs="Times New Roman" w:eastAsia="Times New Roman" w:hAnsi="Times New Roman"/>
                <w:b w:val="1"/>
                <w:bCs w:val="1"/>
                <w:sz w:val="24"/>
                <w:szCs w:val="24"/>
                <w:rtl w:val="0"/>
              </w:rPr>
              <w:t xml:space="preserve">Edad:</w:t>
            </w:r>
            <w:r w:rsidDel="00000000" w:rsidR="00000000" w:rsidRPr="00000000">
              <w:rPr>
                <w:rFonts w:ascii="Times New Roman" w:cs="Times New Roman" w:eastAsia="Times New Roman" w:hAnsi="Times New Roman"/>
                <w:sz w:val="24"/>
                <w:szCs w:val="24"/>
                <w:rtl w:val="0"/>
              </w:rPr>
              <w:t xml:space="preserve"> 35 años.</w:t>
              <w:br w:type="textWrapping"/>
            </w:r>
            <w:r w:rsidDel="00000000" w:rsidR="00000000" w:rsidRPr="00000000">
              <w:rPr>
                <w:rFonts w:ascii="Times New Roman" w:cs="Times New Roman" w:eastAsia="Times New Roman" w:hAnsi="Times New Roman"/>
                <w:b w:val="1"/>
                <w:bCs w:val="1"/>
                <w:sz w:val="24"/>
                <w:szCs w:val="24"/>
                <w:rtl w:val="0"/>
              </w:rPr>
              <w:t xml:space="preserve">Ocupación:</w:t>
            </w:r>
            <w:r w:rsidDel="00000000" w:rsidR="00000000" w:rsidRPr="00000000">
              <w:rPr>
                <w:rFonts w:ascii="Times New Roman" w:cs="Times New Roman" w:eastAsia="Times New Roman" w:hAnsi="Times New Roman"/>
                <w:sz w:val="24"/>
                <w:szCs w:val="24"/>
                <w:rtl w:val="0"/>
              </w:rPr>
              <w:t xml:space="preserve"> Supervisor de rutas de recolección urbana.</w:t>
              <w:br w:type="textWrapping"/>
            </w:r>
            <w:r w:rsidDel="00000000" w:rsidR="00000000" w:rsidRPr="00000000">
              <w:rPr>
                <w:rFonts w:ascii="Times New Roman" w:cs="Times New Roman" w:eastAsia="Times New Roman" w:hAnsi="Times New Roman"/>
                <w:b w:val="1"/>
                <w:bCs w:val="1"/>
                <w:sz w:val="24"/>
                <w:szCs w:val="24"/>
                <w:rtl w:val="0"/>
              </w:rPr>
              <w:t xml:space="preserve">Contexto:</w:t>
            </w:r>
            <w:r w:rsidDel="00000000" w:rsidR="00000000" w:rsidRPr="00000000">
              <w:rPr>
                <w:rFonts w:ascii="Times New Roman" w:cs="Times New Roman" w:eastAsia="Times New Roman" w:hAnsi="Times New Roman"/>
                <w:sz w:val="24"/>
                <w:szCs w:val="24"/>
                <w:rtl w:val="0"/>
              </w:rPr>
              <w:t xml:space="preserve"> Su meta es la eficiencia operativa. Recibe cientos de reportes ciudadanos y debe priorizar cuáles atender primero según la gravedad y la zona. Le interesa la "causa social" desde la métrica y el cumplimiento.</w:t>
              <w:br w:type="textWrapping"/>
            </w:r>
            <w:r w:rsidDel="00000000" w:rsidR="00000000" w:rsidRPr="00000000">
              <w:rPr>
                <w:rFonts w:ascii="Times New Roman" w:cs="Times New Roman" w:eastAsia="Times New Roman" w:hAnsi="Times New Roman"/>
                <w:b w:val="1"/>
                <w:bCs w:val="1"/>
                <w:sz w:val="24"/>
                <w:szCs w:val="24"/>
                <w:rtl w:val="0"/>
              </w:rPr>
              <w:t xml:space="preserve">Nivel de dominio de tecnología:</w:t>
            </w:r>
            <w:r w:rsidDel="00000000" w:rsidR="00000000" w:rsidRPr="00000000">
              <w:rPr>
                <w:rFonts w:ascii="Times New Roman" w:cs="Times New Roman" w:eastAsia="Times New Roman" w:hAnsi="Times New Roman"/>
                <w:sz w:val="24"/>
                <w:szCs w:val="24"/>
                <w:rtl w:val="0"/>
              </w:rPr>
              <w:t xml:space="preserve"> Alto (maneja software de logística y GPS).</w:t>
              <w:br w:type="textWrapping"/>
            </w:r>
            <w:r w:rsidDel="00000000" w:rsidR="00000000" w:rsidRPr="00000000">
              <w:rPr>
                <w:rFonts w:ascii="Times New Roman" w:cs="Times New Roman" w:eastAsia="Times New Roman" w:hAnsi="Times New Roman"/>
                <w:b w:val="1"/>
                <w:bCs w:val="1"/>
                <w:sz w:val="24"/>
                <w:szCs w:val="24"/>
                <w:rtl w:val="0"/>
              </w:rPr>
              <w:t xml:space="preserve">Ubicación:</w:t>
            </w:r>
            <w:r w:rsidDel="00000000" w:rsidR="00000000" w:rsidRPr="00000000">
              <w:rPr>
                <w:rFonts w:ascii="Times New Roman" w:cs="Times New Roman" w:eastAsia="Times New Roman" w:hAnsi="Times New Roman"/>
                <w:sz w:val="24"/>
                <w:szCs w:val="24"/>
                <w:rtl w:val="0"/>
              </w:rPr>
              <w:t xml:space="preserve"> Centro de control / Oficina técnica.</w:t>
              <w:br w:type="textWrapping"/>
            </w:r>
            <w:r w:rsidDel="00000000" w:rsidR="00000000" w:rsidRPr="00000000">
              <w:rPr>
                <w:rFonts w:ascii="Times New Roman" w:cs="Times New Roman" w:eastAsia="Times New Roman" w:hAnsi="Times New Roman"/>
                <w:b w:val="1"/>
                <w:bCs w:val="1"/>
                <w:sz w:val="24"/>
                <w:szCs w:val="24"/>
                <w:rtl w:val="0"/>
              </w:rPr>
              <w:t xml:space="preserve">Nivel socioeconómico:</w:t>
            </w:r>
            <w:r w:rsidDel="00000000" w:rsidR="00000000" w:rsidRPr="00000000">
              <w:rPr>
                <w:rFonts w:ascii="Times New Roman" w:cs="Times New Roman" w:eastAsia="Times New Roman" w:hAnsi="Times New Roman"/>
                <w:sz w:val="24"/>
                <w:szCs w:val="24"/>
                <w:rtl w:val="0"/>
              </w:rPr>
              <w:t xml:space="preserve"> Medio-Alto.</w:t>
              <w:br w:type="textWrapping"/>
            </w:r>
            <w:r w:rsidDel="00000000" w:rsidR="00000000" w:rsidRPr="00000000">
              <w:rPr>
                <w:rFonts w:ascii="Times New Roman" w:cs="Times New Roman" w:eastAsia="Times New Roman" w:hAnsi="Times New Roman"/>
                <w:b w:val="1"/>
                <w:bCs w:val="1"/>
                <w:sz w:val="24"/>
                <w:szCs w:val="24"/>
                <w:rtl w:val="0"/>
              </w:rPr>
              <w:t xml:space="preserve">Dispositivos Preferidos:</w:t>
            </w:r>
            <w:r w:rsidDel="00000000" w:rsidR="00000000" w:rsidRPr="00000000">
              <w:rPr>
                <w:rFonts w:ascii="Times New Roman" w:cs="Times New Roman" w:eastAsia="Times New Roman" w:hAnsi="Times New Roman"/>
                <w:sz w:val="24"/>
                <w:szCs w:val="24"/>
                <w:rtl w:val="0"/>
              </w:rPr>
              <w:t xml:space="preserve"> Tablet robusta en campo y PC de escritorio con dos monitores en oficina.</w:t>
              <w:br w:type="textWrapping"/>
            </w:r>
            <w:r w:rsidDel="00000000" w:rsidR="00000000" w:rsidRPr="00000000">
              <w:rPr>
                <w:rFonts w:ascii="Times New Roman" w:cs="Times New Roman" w:eastAsia="Times New Roman" w:hAnsi="Times New Roman"/>
                <w:b w:val="1"/>
                <w:bCs w:val="1"/>
                <w:sz w:val="24"/>
                <w:szCs w:val="24"/>
                <w:rtl w:val="0"/>
              </w:rPr>
              <w:t xml:space="preserve">Limitaciones Físicas o Sensoriales:</w:t>
            </w:r>
            <w:r w:rsidDel="00000000" w:rsidR="00000000" w:rsidRPr="00000000">
              <w:rPr>
                <w:rFonts w:ascii="Times New Roman" w:cs="Times New Roman" w:eastAsia="Times New Roman" w:hAnsi="Times New Roman"/>
                <w:sz w:val="24"/>
                <w:szCs w:val="24"/>
                <w:rtl w:val="0"/>
              </w:rPr>
              <w:t xml:space="preserve"> Fatiga visual por exposición prolongada a pantallas.</w:t>
              <w:br w:type="textWrapping"/>
            </w:r>
            <w:r w:rsidDel="00000000" w:rsidR="00000000" w:rsidRPr="00000000">
              <w:rPr>
                <w:rFonts w:ascii="Times New Roman" w:cs="Times New Roman" w:eastAsia="Times New Roman" w:hAnsi="Times New Roman"/>
                <w:b w:val="1"/>
                <w:bCs w:val="1"/>
                <w:sz w:val="24"/>
                <w:szCs w:val="24"/>
                <w:rtl w:val="0"/>
              </w:rPr>
              <w:t xml:space="preserve">Carga Cognitiva:</w:t>
            </w:r>
            <w:r w:rsidDel="00000000" w:rsidR="00000000" w:rsidRPr="00000000">
              <w:rPr>
                <w:rFonts w:ascii="Times New Roman" w:cs="Times New Roman" w:eastAsia="Times New Roman" w:hAnsi="Times New Roman"/>
                <w:sz w:val="24"/>
                <w:szCs w:val="24"/>
                <w:rtl w:val="0"/>
              </w:rPr>
              <w:t xml:space="preserve"> Muy Alta. Debe tomar decisiones rápidas basadas en múltiples datos simultáneos.</w:t>
            </w:r>
          </w:p>
          <w:p w:rsidR="00000000" w:rsidDel="00000000" w:rsidP="00000000" w:rsidRDefault="00000000" w:rsidRPr="00000000" w14:paraId="00000064">
            <w:pPr>
              <w:spacing w:after="24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Escenario</w:t>
            </w:r>
          </w:p>
          <w:p w:rsidR="00000000" w:rsidDel="00000000" w:rsidP="00000000" w:rsidRDefault="00000000" w:rsidRPr="00000000" w14:paraId="00000065">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Ricardo recibe una notificación en su panel de control. Ve el reporte de Sofía. Al ver que ambos coinciden en la misma zona, marca el punto como "Prioridad Alta" en el mapa y desvía una cuadrilla de limpieza motorizada que estaba a tres calles de distancia para mitigar el foco de infección antes del mediodía.</w:t>
            </w:r>
          </w:p>
        </w:tc>
      </w:tr>
      <w:tr>
        <w:trPr>
          <w:cantSplit w:val="0"/>
          <w:trHeight w:val="970" w:hRule="atLeast"/>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Sistemas similares</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8">
            <w:pPr>
              <w:spacing w:after="240" w:before="240" w:line="360" w:lineRule="auto"/>
              <w:ind w:left="0" w:right="6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Ayuntamiento de Mérida. (2024). </w:t>
            </w:r>
            <w:r w:rsidDel="00000000" w:rsidR="00000000" w:rsidRPr="00000000">
              <w:rPr>
                <w:rFonts w:ascii="Times New Roman" w:cs="Times New Roman" w:eastAsia="Times New Roman" w:hAnsi="Times New Roman"/>
                <w:b w:val="1"/>
                <w:bCs w:val="1"/>
                <w:i w:val="1"/>
                <w:iCs w:val="1"/>
                <w:sz w:val="24"/>
                <w:szCs w:val="24"/>
                <w:rtl w:val="0"/>
              </w:rPr>
              <w:t xml:space="preserve">Mérida Móvil: Atención Ciudadana y Reportes de Servicios Públicos</w:t>
            </w:r>
            <w:r w:rsidDel="00000000" w:rsidR="00000000" w:rsidRPr="00000000">
              <w:rPr>
                <w:rFonts w:ascii="Times New Roman" w:cs="Times New Roman" w:eastAsia="Times New Roman" w:hAnsi="Times New Roman"/>
                <w:b w:val="1"/>
                <w:bCs w:val="1"/>
                <w:sz w:val="24"/>
                <w:szCs w:val="24"/>
                <w:rtl w:val="0"/>
              </w:rPr>
              <w:t xml:space="preserve"> [Software de aplicación]. Portal del Ayuntamiento de Mérida.</w:t>
            </w:r>
            <w:hyperlink r:id="rId14">
              <w:r w:rsidDel="00000000" w:rsidR="00000000" w:rsidRPr="00000000">
                <w:rPr>
                  <w:rFonts w:ascii="Times New Roman" w:cs="Times New Roman" w:eastAsia="Times New Roman" w:hAnsi="Times New Roman"/>
                  <w:b w:val="1"/>
                  <w:bCs w:val="1"/>
                  <w:sz w:val="24"/>
                  <w:szCs w:val="24"/>
                  <w:rtl w:val="0"/>
                </w:rPr>
                <w:t xml:space="preserve"> </w:t>
              </w:r>
            </w:hyperlink>
            <w:hyperlink r:id="rId15">
              <w:r w:rsidDel="00000000" w:rsidR="00000000" w:rsidRPr="00000000">
                <w:rPr>
                  <w:rFonts w:ascii="Times New Roman" w:cs="Times New Roman" w:eastAsia="Times New Roman" w:hAnsi="Times New Roman"/>
                  <w:b w:val="1"/>
                  <w:bCs w:val="1"/>
                  <w:color w:val="1155cc"/>
                  <w:sz w:val="24"/>
                  <w:szCs w:val="24"/>
                  <w:u w:val="single"/>
                  <w:rtl w:val="0"/>
                </w:rPr>
                <w:t xml:space="preserve">https://www.merida.gob.mx/atencionciudadana/</w:t>
              </w:r>
            </w:hyperlink>
            <w:r w:rsidDel="00000000" w:rsidR="00000000" w:rsidRPr="00000000">
              <w:rPr>
                <w:rtl w:val="0"/>
              </w:rPr>
            </w:r>
          </w:p>
          <w:p w:rsidR="00000000" w:rsidDel="00000000" w:rsidP="00000000" w:rsidRDefault="00000000" w:rsidRPr="00000000" w14:paraId="00000069">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es la herramienta oficial del municipio para la gestión de servicios públicos. Permite a los ciudadanos generar reportes sobre baches, luminarias y recolección de residuos mediante la asignación de un folio de seguimiento.</w:t>
            </w:r>
          </w:p>
          <w:p w:rsidR="00000000" w:rsidDel="00000000" w:rsidP="00000000" w:rsidRDefault="00000000" w:rsidRPr="00000000" w14:paraId="0000006A">
            <w:pPr>
              <w:numPr>
                <w:ilvl w:val="0"/>
                <w:numId w:val="1"/>
              </w:numPr>
              <w:spacing w:after="24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Relación con Spot: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Spot</w:t>
            </w:r>
            <w:r w:rsidDel="00000000" w:rsidR="00000000" w:rsidRPr="00000000">
              <w:rPr>
                <w:rFonts w:ascii="Times New Roman" w:cs="Times New Roman" w:eastAsia="Times New Roman" w:hAnsi="Times New Roman"/>
                <w:sz w:val="24"/>
                <w:szCs w:val="24"/>
                <w:rtl w:val="0"/>
              </w:rPr>
              <w:t xml:space="preserve"> identifica que el gobierno no es omnipotente y busca cerrar el "vacío de responsabilidad" donde el ayuntamiento no puede actuar al instante. A diferencia de Mérida Móvil, nuestra propuesta ofrece un puente de ejecución activa y privada .</w:t>
            </w:r>
          </w:p>
          <w:p w:rsidR="00000000" w:rsidDel="00000000" w:rsidP="00000000" w:rsidRDefault="00000000" w:rsidRPr="00000000" w14:paraId="0000006B">
            <w:pPr>
              <w:spacing w:after="24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mySociety. (2024). </w:t>
            </w:r>
            <w:r w:rsidDel="00000000" w:rsidR="00000000" w:rsidRPr="00000000">
              <w:rPr>
                <w:rFonts w:ascii="Times New Roman" w:cs="Times New Roman" w:eastAsia="Times New Roman" w:hAnsi="Times New Roman"/>
                <w:b w:val="1"/>
                <w:bCs w:val="1"/>
                <w:i w:val="1"/>
                <w:iCs w:val="1"/>
                <w:sz w:val="24"/>
                <w:szCs w:val="24"/>
                <w:rtl w:val="0"/>
              </w:rPr>
              <w:t xml:space="preserve">FixMyStreet: Open source platform for reporting street problems</w:t>
            </w:r>
            <w:r w:rsidDel="00000000" w:rsidR="00000000" w:rsidRPr="00000000">
              <w:rPr>
                <w:rFonts w:ascii="Times New Roman" w:cs="Times New Roman" w:eastAsia="Times New Roman" w:hAnsi="Times New Roman"/>
                <w:b w:val="1"/>
                <w:bCs w:val="1"/>
                <w:sz w:val="24"/>
                <w:szCs w:val="24"/>
                <w:rtl w:val="0"/>
              </w:rPr>
              <w:t xml:space="preserve"> [Plataforma de software].</w:t>
            </w:r>
            <w:hyperlink r:id="rId16">
              <w:r w:rsidDel="00000000" w:rsidR="00000000" w:rsidRPr="00000000">
                <w:rPr>
                  <w:rFonts w:ascii="Times New Roman" w:cs="Times New Roman" w:eastAsia="Times New Roman" w:hAnsi="Times New Roman"/>
                  <w:b w:val="1"/>
                  <w:bCs w:val="1"/>
                  <w:sz w:val="24"/>
                  <w:szCs w:val="24"/>
                  <w:rtl w:val="0"/>
                </w:rPr>
                <w:t xml:space="preserve"> </w:t>
              </w:r>
            </w:hyperlink>
            <w:hyperlink r:id="rId17">
              <w:r w:rsidDel="00000000" w:rsidR="00000000" w:rsidRPr="00000000">
                <w:rPr>
                  <w:rFonts w:ascii="Times New Roman" w:cs="Times New Roman" w:eastAsia="Times New Roman" w:hAnsi="Times New Roman"/>
                  <w:b w:val="1"/>
                  <w:bCs w:val="1"/>
                  <w:color w:val="1155cc"/>
                  <w:sz w:val="24"/>
                  <w:szCs w:val="24"/>
                  <w:u w:val="single"/>
                  <w:rtl w:val="0"/>
                </w:rPr>
                <w:t xml:space="preserve">https://www.fixmystreet.com</w:t>
              </w:r>
            </w:hyperlink>
            <w:r w:rsidDel="00000000" w:rsidR="00000000" w:rsidRPr="00000000">
              <w:rPr>
                <w:rtl w:val="0"/>
              </w:rPr>
            </w:r>
          </w:p>
          <w:p w:rsidR="00000000" w:rsidDel="00000000" w:rsidP="00000000" w:rsidRDefault="00000000" w:rsidRPr="00000000" w14:paraId="0000006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w:t>
            </w:r>
            <w:r w:rsidDel="00000000" w:rsidR="00000000" w:rsidRPr="00000000">
              <w:rPr>
                <w:rFonts w:ascii="Times New Roman" w:cs="Times New Roman" w:eastAsia="Times New Roman" w:hAnsi="Times New Roman"/>
                <w:i w:val="1"/>
                <w:iCs w:val="1"/>
                <w:sz w:val="24"/>
                <w:szCs w:val="24"/>
                <w:rtl w:val="0"/>
              </w:rPr>
              <w:t xml:space="preserve">FixMyStreet</w:t>
            </w:r>
            <w:r w:rsidDel="00000000" w:rsidR="00000000" w:rsidRPr="00000000">
              <w:rPr>
                <w:rFonts w:ascii="Times New Roman" w:cs="Times New Roman" w:eastAsia="Times New Roman" w:hAnsi="Times New Roman"/>
                <w:sz w:val="24"/>
                <w:szCs w:val="24"/>
                <w:rtl w:val="0"/>
              </w:rPr>
              <w:t xml:space="preserve"> representa uno de los antecedentes más sólidos en el uso de </w:t>
            </w:r>
            <w:r w:rsidDel="00000000" w:rsidR="00000000" w:rsidRPr="00000000">
              <w:rPr>
                <w:rFonts w:ascii="Times New Roman" w:cs="Times New Roman" w:eastAsia="Times New Roman" w:hAnsi="Times New Roman"/>
                <w:i w:val="1"/>
                <w:iCs w:val="1"/>
                <w:sz w:val="24"/>
                <w:szCs w:val="24"/>
                <w:rtl w:val="0"/>
              </w:rPr>
              <w:t xml:space="preserve">crowdsourcing</w:t>
            </w:r>
            <w:r w:rsidDel="00000000" w:rsidR="00000000" w:rsidRPr="00000000">
              <w:rPr>
                <w:rFonts w:ascii="Times New Roman" w:cs="Times New Roman" w:eastAsia="Times New Roman" w:hAnsi="Times New Roman"/>
                <w:sz w:val="24"/>
                <w:szCs w:val="24"/>
                <w:rtl w:val="0"/>
              </w:rPr>
              <w:t xml:space="preserve"> para el mantenimiento urbano. Este sistema permite a los ciudadanos reportar baches, luminarias fundidas o basura acumulada mediante geolocalización. El estudio demuestra que la visibilidad pública de los reportes aumenta la presión social sobre las autoridades.</w:t>
            </w:r>
          </w:p>
          <w:p w:rsidR="00000000" w:rsidDel="00000000" w:rsidP="00000000" w:rsidRDefault="00000000" w:rsidRPr="00000000" w14:paraId="0000006F">
            <w:pPr>
              <w:numPr>
                <w:ilvl w:val="0"/>
                <w:numId w:val="6"/>
              </w:numPr>
              <w:spacing w:after="24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Relación con Spot:</w:t>
            </w:r>
            <w:r w:rsidDel="00000000" w:rsidR="00000000" w:rsidRPr="00000000">
              <w:rPr>
                <w:rFonts w:ascii="Times New Roman" w:cs="Times New Roman" w:eastAsia="Times New Roman" w:hAnsi="Times New Roman"/>
                <w:sz w:val="24"/>
                <w:szCs w:val="24"/>
                <w:rtl w:val="0"/>
              </w:rPr>
              <w:t xml:space="preserve"> Se adopta el modelo de reporte ciudadano y la visibilidad del "punto crítico" en un mapa público para generar conciencia social sobre el impacto de los residuos en el entorno. Sin embargo, </w:t>
            </w:r>
            <w:r w:rsidDel="00000000" w:rsidR="00000000" w:rsidRPr="00000000">
              <w:rPr>
                <w:rFonts w:ascii="Times New Roman" w:cs="Times New Roman" w:eastAsia="Times New Roman" w:hAnsi="Times New Roman"/>
                <w:b w:val="1"/>
                <w:bCs w:val="1"/>
                <w:sz w:val="24"/>
                <w:szCs w:val="24"/>
                <w:rtl w:val="0"/>
              </w:rPr>
              <w:t xml:space="preserve">Spot</w:t>
            </w:r>
            <w:r w:rsidDel="00000000" w:rsidR="00000000" w:rsidRPr="00000000">
              <w:rPr>
                <w:rFonts w:ascii="Times New Roman" w:cs="Times New Roman" w:eastAsia="Times New Roman" w:hAnsi="Times New Roman"/>
                <w:sz w:val="24"/>
                <w:szCs w:val="24"/>
                <w:rtl w:val="0"/>
              </w:rPr>
              <w:t xml:space="preserve"> mejora este modelo al no depender exclusivamente de la respuesta gubernamental, introduciendo un mercado de ejecución privada.</w:t>
            </w:r>
          </w:p>
          <w:p w:rsidR="00000000" w:rsidDel="00000000" w:rsidP="00000000" w:rsidRDefault="00000000" w:rsidRPr="00000000" w14:paraId="00000070">
            <w:pPr>
              <w:spacing w:after="24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24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Organismo de Evaluación y Fiscalización Ambiental. (2024). </w:t>
            </w:r>
            <w:r w:rsidDel="00000000" w:rsidR="00000000" w:rsidRPr="00000000">
              <w:rPr>
                <w:rFonts w:ascii="Times New Roman" w:cs="Times New Roman" w:eastAsia="Times New Roman" w:hAnsi="Times New Roman"/>
                <w:b w:val="1"/>
                <w:bCs w:val="1"/>
                <w:i w:val="1"/>
                <w:iCs w:val="1"/>
                <w:sz w:val="24"/>
                <w:szCs w:val="24"/>
                <w:rtl w:val="0"/>
              </w:rPr>
              <w:t xml:space="preserve">Reporta Residuos: Aplicativo móvil para la vigilancia ciudadana de la acumulación de basura</w:t>
            </w:r>
            <w:r w:rsidDel="00000000" w:rsidR="00000000" w:rsidRPr="00000000">
              <w:rPr>
                <w:rFonts w:ascii="Times New Roman" w:cs="Times New Roman" w:eastAsia="Times New Roman" w:hAnsi="Times New Roman"/>
                <w:b w:val="1"/>
                <w:bCs w:val="1"/>
                <w:sz w:val="24"/>
                <w:szCs w:val="24"/>
                <w:rtl w:val="0"/>
              </w:rPr>
              <w:t xml:space="preserve"> [Software de aplicación]. Gobierno del Perú.</w:t>
            </w:r>
            <w:hyperlink r:id="rId18">
              <w:r w:rsidDel="00000000" w:rsidR="00000000" w:rsidRPr="00000000">
                <w:rPr>
                  <w:rFonts w:ascii="Times New Roman" w:cs="Times New Roman" w:eastAsia="Times New Roman" w:hAnsi="Times New Roman"/>
                  <w:b w:val="1"/>
                  <w:bCs w:val="1"/>
                  <w:sz w:val="24"/>
                  <w:szCs w:val="24"/>
                  <w:rtl w:val="0"/>
                </w:rPr>
                <w:t xml:space="preserve"> </w:t>
              </w:r>
            </w:hyperlink>
            <w:hyperlink r:id="rId19">
              <w:r w:rsidDel="00000000" w:rsidR="00000000" w:rsidRPr="00000000">
                <w:rPr>
                  <w:rFonts w:ascii="Times New Roman" w:cs="Times New Roman" w:eastAsia="Times New Roman" w:hAnsi="Times New Roman"/>
                  <w:b w:val="1"/>
                  <w:bCs w:val="1"/>
                  <w:color w:val="1155cc"/>
                  <w:sz w:val="24"/>
                  <w:szCs w:val="24"/>
                  <w:u w:val="single"/>
                  <w:rtl w:val="0"/>
                </w:rPr>
                <w:t xml:space="preserve">https://www.gob.pe/oefa</w:t>
              </w:r>
            </w:hyperlink>
            <w:r w:rsidDel="00000000" w:rsidR="00000000" w:rsidRPr="00000000">
              <w:rPr>
                <w:rtl w:val="0"/>
              </w:rPr>
            </w:r>
          </w:p>
          <w:p w:rsidR="00000000" w:rsidDel="00000000" w:rsidP="00000000" w:rsidRDefault="00000000" w:rsidRPr="00000000" w14:paraId="00000072">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herramienta tecnológica peruana permite que cada ciudadano se convierta en un "fiscalizador ambiental". Con más de 3,800 reportes ciudadanos registrados, la aplicación ha demostrado ser una pieza clave para fortalecer la corresponsabilidad entre el Estado y la sociedad civil. Utiliza la captura de fotos y la ubicación GPS para reducir puntos críticos de contaminación.</w:t>
            </w:r>
          </w:p>
          <w:p w:rsidR="00000000" w:rsidDel="00000000" w:rsidP="00000000" w:rsidRDefault="00000000" w:rsidRPr="00000000" w14:paraId="00000073">
            <w:pPr>
              <w:numPr>
                <w:ilvl w:val="0"/>
                <w:numId w:val="14"/>
              </w:numPr>
              <w:spacing w:after="24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Relación con Spot:</w:t>
            </w:r>
            <w:r w:rsidDel="00000000" w:rsidR="00000000" w:rsidRPr="00000000">
              <w:rPr>
                <w:rFonts w:ascii="Times New Roman" w:cs="Times New Roman" w:eastAsia="Times New Roman" w:hAnsi="Times New Roman"/>
                <w:sz w:val="24"/>
                <w:szCs w:val="24"/>
                <w:rtl w:val="0"/>
              </w:rPr>
              <w:t xml:space="preserve"> Se utiliza este trabajo como validación de que los ciudadanos están dispuestos a participar activamente si cuentan con una herramienta accesible. </w:t>
            </w:r>
            <w:r w:rsidDel="00000000" w:rsidR="00000000" w:rsidRPr="00000000">
              <w:rPr>
                <w:rFonts w:ascii="Times New Roman" w:cs="Times New Roman" w:eastAsia="Times New Roman" w:hAnsi="Times New Roman"/>
                <w:b w:val="1"/>
                <w:bCs w:val="1"/>
                <w:sz w:val="24"/>
                <w:szCs w:val="24"/>
                <w:rtl w:val="0"/>
              </w:rPr>
              <w:t xml:space="preserve">Spot</w:t>
            </w:r>
            <w:r w:rsidDel="00000000" w:rsidR="00000000" w:rsidRPr="00000000">
              <w:rPr>
                <w:rFonts w:ascii="Times New Roman" w:cs="Times New Roman" w:eastAsia="Times New Roman" w:hAnsi="Times New Roman"/>
                <w:sz w:val="24"/>
                <w:szCs w:val="24"/>
                <w:rtl w:val="0"/>
              </w:rPr>
              <w:t xml:space="preserve"> integra el concepto de "fiscalización" pero lo traslada al sector comercial, donde el locatario actúa como el agente que financia la solución para proteger su propia imagen y cumplir con normativas de salud .</w:t>
            </w:r>
          </w:p>
          <w:p w:rsidR="00000000" w:rsidDel="00000000" w:rsidP="00000000" w:rsidRDefault="00000000" w:rsidRPr="00000000" w14:paraId="00000074">
            <w:pPr>
              <w:spacing w:after="24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Gobierno de Guadalajara. (2024). </w:t>
            </w:r>
            <w:r w:rsidDel="00000000" w:rsidR="00000000" w:rsidRPr="00000000">
              <w:rPr>
                <w:rFonts w:ascii="Times New Roman" w:cs="Times New Roman" w:eastAsia="Times New Roman" w:hAnsi="Times New Roman"/>
                <w:b w:val="1"/>
                <w:bCs w:val="1"/>
                <w:i w:val="1"/>
                <w:iCs w:val="1"/>
                <w:sz w:val="24"/>
                <w:szCs w:val="24"/>
                <w:rtl w:val="0"/>
              </w:rPr>
              <w:t xml:space="preserve">Plataforma Digital de Reportes Urbanos: Atención a Servicios Municipales</w:t>
            </w:r>
            <w:r w:rsidDel="00000000" w:rsidR="00000000" w:rsidRPr="00000000">
              <w:rPr>
                <w:rFonts w:ascii="Times New Roman" w:cs="Times New Roman" w:eastAsia="Times New Roman" w:hAnsi="Times New Roman"/>
                <w:b w:val="1"/>
                <w:bCs w:val="1"/>
                <w:sz w:val="24"/>
                <w:szCs w:val="24"/>
                <w:rtl w:val="0"/>
              </w:rPr>
              <w:t xml:space="preserve"> [Software de aplicación]. Portal del Gobierno Municipal de Guadalajara.</w:t>
            </w:r>
            <w:hyperlink r:id="rId20">
              <w:r w:rsidDel="00000000" w:rsidR="00000000" w:rsidRPr="00000000">
                <w:rPr>
                  <w:rFonts w:ascii="Times New Roman" w:cs="Times New Roman" w:eastAsia="Times New Roman" w:hAnsi="Times New Roman"/>
                  <w:b w:val="1"/>
                  <w:bCs w:val="1"/>
                  <w:sz w:val="24"/>
                  <w:szCs w:val="24"/>
                  <w:rtl w:val="0"/>
                </w:rPr>
                <w:t xml:space="preserve"> </w:t>
              </w:r>
            </w:hyperlink>
            <w:hyperlink r:id="rId21">
              <w:r w:rsidDel="00000000" w:rsidR="00000000" w:rsidRPr="00000000">
                <w:rPr>
                  <w:rFonts w:ascii="Times New Roman" w:cs="Times New Roman" w:eastAsia="Times New Roman" w:hAnsi="Times New Roman"/>
                  <w:b w:val="1"/>
                  <w:bCs w:val="1"/>
                  <w:color w:val="1155cc"/>
                  <w:sz w:val="24"/>
                  <w:szCs w:val="24"/>
                  <w:u w:val="single"/>
                  <w:rtl w:val="0"/>
                </w:rPr>
                <w:t xml:space="preserve">https://guadalajara.gob.mx/</w:t>
              </w:r>
            </w:hyperlink>
            <w:r w:rsidDel="00000000" w:rsidR="00000000" w:rsidRPr="00000000">
              <w:rPr>
                <w:rtl w:val="0"/>
              </w:rPr>
            </w:r>
          </w:p>
          <w:p w:rsidR="00000000" w:rsidDel="00000000" w:rsidP="00000000" w:rsidRDefault="00000000" w:rsidRPr="00000000" w14:paraId="00000076">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"Yo Participo" ha registrado cerca del 32% del total de denuncias digitales y telefónicas captadas por el ayuntamiento en ciudades como Mexicali y Guadalajara. El sistema ha validado que la digitalización del reporte ciudadano es más efectiva que los métodos telefónicos tradicionales (072) para identificar zonas críticas en tiempo real .</w:t>
            </w:r>
          </w:p>
          <w:p w:rsidR="00000000" w:rsidDel="00000000" w:rsidP="00000000" w:rsidRDefault="00000000" w:rsidRPr="00000000" w14:paraId="00000077">
            <w:pPr>
              <w:numPr>
                <w:ilvl w:val="0"/>
                <w:numId w:val="10"/>
              </w:numPr>
              <w:spacing w:after="24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Relación con Spot:</w:t>
            </w:r>
            <w:r w:rsidDel="00000000" w:rsidR="00000000" w:rsidRPr="00000000">
              <w:rPr>
                <w:rFonts w:ascii="Times New Roman" w:cs="Times New Roman" w:eastAsia="Times New Roman" w:hAnsi="Times New Roman"/>
                <w:sz w:val="24"/>
                <w:szCs w:val="24"/>
                <w:rtl w:val="0"/>
              </w:rPr>
              <w:t xml:space="preserve"> Este trabajo demuestra la viabilidad operativa de una app de reportes en el contexto mexicano. </w:t>
            </w:r>
            <w:r w:rsidDel="00000000" w:rsidR="00000000" w:rsidRPr="00000000">
              <w:rPr>
                <w:rFonts w:ascii="Times New Roman" w:cs="Times New Roman" w:eastAsia="Times New Roman" w:hAnsi="Times New Roman"/>
                <w:b w:val="1"/>
                <w:bCs w:val="1"/>
                <w:sz w:val="24"/>
                <w:szCs w:val="24"/>
                <w:rtl w:val="0"/>
              </w:rPr>
              <w:t xml:space="preserve">Spot</w:t>
            </w:r>
            <w:r w:rsidDel="00000000" w:rsidR="00000000" w:rsidRPr="00000000">
              <w:rPr>
                <w:rFonts w:ascii="Times New Roman" w:cs="Times New Roman" w:eastAsia="Times New Roman" w:hAnsi="Times New Roman"/>
                <w:sz w:val="24"/>
                <w:szCs w:val="24"/>
                <w:rtl w:val="0"/>
              </w:rPr>
              <w:t xml:space="preserve"> utiliza este aprendizaje para evitar ser solo un "buzón de quejas" (tecnología pasiva) y convertirse en un puente de ejecución activa entre el problema y la solución .</w:t>
            </w:r>
          </w:p>
        </w:tc>
      </w:tr>
      <w:tr>
        <w:trPr>
          <w:cantSplit w:val="0"/>
          <w:trHeight w:val="970" w:hRule="atLeast"/>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Elementos de innovación</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79">
            <w:pPr>
              <w:spacing w:after="240" w:before="0" w:line="360" w:lineRule="auto"/>
              <w:jc w:val="both"/>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1. Innovación en el Modelo de Servicio (Economía Colaborativa y Ejecución Privada)</w:t>
            </w:r>
          </w:p>
          <w:p w:rsidR="00000000" w:rsidDel="00000000" w:rsidP="00000000" w:rsidRDefault="00000000" w:rsidRPr="00000000" w14:paraId="0000007A">
            <w:pPr>
              <w:numPr>
                <w:ilvl w:val="0"/>
                <w:numId w:val="7"/>
              </w:numPr>
              <w:shd w:fill="ffffff" w:val="clear"/>
              <w:spacing w:after="0" w:afterAutospacing="0" w:before="240" w:line="360" w:lineRule="auto"/>
              <w:ind w:left="720" w:hanging="360"/>
              <w:jc w:val="both"/>
              <w:rPr>
                <w:b w:val="1"/>
                <w:bCs w:val="1"/>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Cierre del "Vacío de Responsabilidad" Burocrática:</w:t>
            </w:r>
            <w:r w:rsidDel="00000000" w:rsidR="00000000" w:rsidRPr="00000000">
              <w:rPr>
                <w:rFonts w:ascii="Times New Roman" w:cs="Times New Roman" w:eastAsia="Times New Roman" w:hAnsi="Times New Roman"/>
                <w:color w:val="1f1f1f"/>
                <w:sz w:val="24"/>
                <w:szCs w:val="24"/>
                <w:highlight w:val="white"/>
                <w:rtl w:val="0"/>
              </w:rPr>
              <w:t xml:space="preserve"> A diferencia de las plataformas gubernamentales (como Mérida Móvil) que dependen de rutas fijas y asignación de folios, </w:t>
            </w:r>
            <w:r w:rsidDel="00000000" w:rsidR="00000000" w:rsidRPr="00000000">
              <w:rPr>
                <w:rFonts w:ascii="Times New Roman" w:cs="Times New Roman" w:eastAsia="Times New Roman" w:hAnsi="Times New Roman"/>
                <w:i w:val="1"/>
                <w:iCs w:val="1"/>
                <w:color w:val="1f1f1f"/>
                <w:sz w:val="24"/>
                <w:szCs w:val="24"/>
                <w:highlight w:val="white"/>
                <w:rtl w:val="0"/>
              </w:rPr>
              <w:t xml:space="preserve">Spot</w:t>
            </w:r>
            <w:r w:rsidDel="00000000" w:rsidR="00000000" w:rsidRPr="00000000">
              <w:rPr>
                <w:rFonts w:ascii="Times New Roman" w:cs="Times New Roman" w:eastAsia="Times New Roman" w:hAnsi="Times New Roman"/>
                <w:color w:val="1f1f1f"/>
                <w:sz w:val="24"/>
                <w:szCs w:val="24"/>
                <w:highlight w:val="white"/>
                <w:rtl w:val="0"/>
              </w:rPr>
              <w:t xml:space="preserve"> introduce un puente de ejecución activa y privada que reduce el tiempo de respuesta ante focos de infección de días a minutos (saneamiento inmediato).</w:t>
            </w:r>
            <w:r w:rsidDel="00000000" w:rsidR="00000000" w:rsidRPr="00000000">
              <w:rPr>
                <w:rtl w:val="0"/>
              </w:rPr>
            </w:r>
          </w:p>
          <w:p w:rsidR="00000000" w:rsidDel="00000000" w:rsidP="00000000" w:rsidRDefault="00000000" w:rsidRPr="00000000" w14:paraId="0000007B">
            <w:pPr>
              <w:numPr>
                <w:ilvl w:val="0"/>
                <w:numId w:val="7"/>
              </w:numPr>
              <w:shd w:fill="ffffff" w:val="clear"/>
              <w:spacing w:after="240" w:before="0" w:beforeAutospacing="0" w:line="360" w:lineRule="auto"/>
              <w:ind w:left="720" w:hanging="360"/>
              <w:jc w:val="both"/>
              <w:rPr>
                <w:b w:val="1"/>
                <w:bCs w:val="1"/>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Financiamiento Descentralizado:</w:t>
            </w:r>
            <w:r w:rsidDel="00000000" w:rsidR="00000000" w:rsidRPr="00000000">
              <w:rPr>
                <w:rFonts w:ascii="Times New Roman" w:cs="Times New Roman" w:eastAsia="Times New Roman" w:hAnsi="Times New Roman"/>
                <w:color w:val="1f1f1f"/>
                <w:sz w:val="24"/>
                <w:szCs w:val="24"/>
                <w:highlight w:val="white"/>
                <w:rtl w:val="0"/>
              </w:rPr>
              <w:t xml:space="preserve"> El modelo rompe con la dependencia del presupuesto público, garantizando la sostenibilidad a través de micro-pagos privados de los locatarios comerciales (estimados entre $200 y $500 MXN).</w:t>
            </w:r>
            <w:r w:rsidDel="00000000" w:rsidR="00000000" w:rsidRPr="00000000">
              <w:rPr>
                <w:rtl w:val="0"/>
              </w:rPr>
            </w:r>
          </w:p>
          <w:p w:rsidR="00000000" w:rsidDel="00000000" w:rsidP="00000000" w:rsidRDefault="00000000" w:rsidRPr="00000000" w14:paraId="0000007C">
            <w:pPr>
              <w:spacing w:after="240" w:before="0" w:line="360" w:lineRule="auto"/>
              <w:jc w:val="both"/>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2. Innovación Tecnológica para la Confianza y la Validación</w:t>
            </w:r>
          </w:p>
          <w:p w:rsidR="00000000" w:rsidDel="00000000" w:rsidP="00000000" w:rsidRDefault="00000000" w:rsidRPr="00000000" w14:paraId="0000007D">
            <w:pPr>
              <w:spacing w:after="240" w:before="0" w:line="360"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7E">
            <w:pPr>
              <w:numPr>
                <w:ilvl w:val="0"/>
                <w:numId w:val="4"/>
              </w:numPr>
              <w:shd w:fill="ffffff" w:val="clear"/>
              <w:spacing w:after="0" w:afterAutospacing="0" w:before="240" w:line="360" w:lineRule="auto"/>
              <w:ind w:left="720" w:hanging="360"/>
              <w:jc w:val="both"/>
              <w:rPr>
                <w:b w:val="1"/>
                <w:bCs w:val="1"/>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Validación de Servicio Asistida por </w:t>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Geofencing</w:t>
            </w:r>
            <w:r w:rsidDel="00000000" w:rsidR="00000000" w:rsidRPr="00000000">
              <w:rPr>
                <w:rFonts w:ascii="Times New Roman" w:cs="Times New Roman" w:eastAsia="Times New Roman" w:hAnsi="Times New Roman"/>
                <w:b w:val="1"/>
                <w:bCs w:val="1"/>
                <w:color w:val="1f1f1f"/>
                <w:sz w:val="24"/>
                <w:szCs w:val="24"/>
                <w:highlight w:val="white"/>
                <w:rtl w:val="0"/>
              </w:rPr>
              <w:t xml:space="preserve">: </w:t>
            </w:r>
            <w:r w:rsidDel="00000000" w:rsidR="00000000" w:rsidRPr="00000000">
              <w:rPr>
                <w:rFonts w:ascii="Times New Roman" w:cs="Times New Roman" w:eastAsia="Times New Roman" w:hAnsi="Times New Roman"/>
                <w:color w:val="1f1f1f"/>
                <w:sz w:val="24"/>
                <w:szCs w:val="24"/>
                <w:highlight w:val="white"/>
                <w:rtl w:val="0"/>
              </w:rPr>
              <w:t xml:space="preserve">Se utiliza la geolocalización no solo para ubicar el problema, sino para garantizar la confianza. La liberación del pago al brigadista está condicionada a que su dispositivo coincida con las coordenadas del reporte original (mediante </w:t>
            </w:r>
            <w:r w:rsidDel="00000000" w:rsidR="00000000" w:rsidRPr="00000000">
              <w:rPr>
                <w:rFonts w:ascii="Times New Roman" w:cs="Times New Roman" w:eastAsia="Times New Roman" w:hAnsi="Times New Roman"/>
                <w:i w:val="1"/>
                <w:iCs w:val="1"/>
                <w:color w:val="1f1f1f"/>
                <w:sz w:val="24"/>
                <w:szCs w:val="24"/>
                <w:highlight w:val="white"/>
                <w:rtl w:val="0"/>
              </w:rPr>
              <w:t xml:space="preserve">geofencing</w:t>
            </w:r>
            <w:r w:rsidDel="00000000" w:rsidR="00000000" w:rsidRPr="00000000">
              <w:rPr>
                <w:rFonts w:ascii="Times New Roman" w:cs="Times New Roman" w:eastAsia="Times New Roman" w:hAnsi="Times New Roman"/>
                <w:color w:val="1f1f1f"/>
                <w:sz w:val="24"/>
                <w:szCs w:val="24"/>
                <w:highlight w:val="white"/>
                <w:rtl w:val="0"/>
              </w:rPr>
              <w:t xml:space="preserve">) y la subida de evidencia fotográfica "Antes/Después".</w:t>
            </w:r>
            <w:r w:rsidDel="00000000" w:rsidR="00000000" w:rsidRPr="00000000">
              <w:rPr>
                <w:rtl w:val="0"/>
              </w:rPr>
            </w:r>
          </w:p>
          <w:p w:rsidR="00000000" w:rsidDel="00000000" w:rsidP="00000000" w:rsidRDefault="00000000" w:rsidRPr="00000000" w14:paraId="0000007F">
            <w:pPr>
              <w:numPr>
                <w:ilvl w:val="0"/>
                <w:numId w:val="4"/>
              </w:numPr>
              <w:shd w:fill="ffffff" w:val="clear"/>
              <w:spacing w:after="0" w:afterAutospacing="0" w:before="0" w:beforeAutospacing="0" w:line="360" w:lineRule="auto"/>
              <w:ind w:left="720" w:hanging="360"/>
              <w:jc w:val="both"/>
              <w:rPr>
                <w:b w:val="1"/>
                <w:bCs w:val="1"/>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Ecosistema de Tres Roles Asimétricos:</w:t>
            </w:r>
            <w:r w:rsidDel="00000000" w:rsidR="00000000" w:rsidRPr="00000000">
              <w:rPr>
                <w:rFonts w:ascii="Times New Roman" w:cs="Times New Roman" w:eastAsia="Times New Roman" w:hAnsi="Times New Roman"/>
                <w:color w:val="1f1f1f"/>
                <w:sz w:val="24"/>
                <w:szCs w:val="24"/>
                <w:highlight w:val="white"/>
                <w:rtl w:val="0"/>
              </w:rPr>
              <w:t xml:space="preserve"> La innovación reside en la gestión eficiente de tres usuarios con intereses distintos:</w:t>
            </w:r>
          </w:p>
          <w:p w:rsidR="00000000" w:rsidDel="00000000" w:rsidP="00000000" w:rsidRDefault="00000000" w:rsidRPr="00000000" w14:paraId="00000080">
            <w:pPr>
              <w:numPr>
                <w:ilvl w:val="1"/>
                <w:numId w:val="4"/>
              </w:numPr>
              <w:spacing w:after="0" w:afterAutospacing="0" w:before="0" w:beforeAutospacing="0" w:line="36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El Ciudadano (reporta por contribución social).</w:t>
            </w:r>
            <w:r w:rsidDel="00000000" w:rsidR="00000000" w:rsidRPr="00000000">
              <w:rPr>
                <w:rtl w:val="0"/>
              </w:rPr>
            </w:r>
          </w:p>
          <w:p w:rsidR="00000000" w:rsidDel="00000000" w:rsidP="00000000" w:rsidRDefault="00000000" w:rsidRPr="00000000" w14:paraId="00000081">
            <w:pPr>
              <w:numPr>
                <w:ilvl w:val="1"/>
                <w:numId w:val="4"/>
              </w:numPr>
              <w:spacing w:after="0" w:afterAutospacing="0" w:before="0" w:beforeAutospacing="0" w:line="36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El Locatario (paga para proteger su imagen comercial y cumplir normativas de salud).</w:t>
            </w:r>
            <w:r w:rsidDel="00000000" w:rsidR="00000000" w:rsidRPr="00000000">
              <w:rPr>
                <w:rtl w:val="0"/>
              </w:rPr>
            </w:r>
          </w:p>
          <w:p w:rsidR="00000000" w:rsidDel="00000000" w:rsidP="00000000" w:rsidRDefault="00000000" w:rsidRPr="00000000" w14:paraId="00000082">
            <w:pPr>
              <w:numPr>
                <w:ilvl w:val="1"/>
                <w:numId w:val="4"/>
              </w:numPr>
              <w:spacing w:after="360" w:before="0" w:beforeAutospacing="0" w:line="36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El Brigadista (ejecuta el servicio para obtener un ingreso flexible).</w:t>
            </w:r>
            <w:r w:rsidDel="00000000" w:rsidR="00000000" w:rsidRPr="00000000">
              <w:rPr>
                <w:rtl w:val="0"/>
              </w:rPr>
            </w:r>
          </w:p>
          <w:p w:rsidR="00000000" w:rsidDel="00000000" w:rsidP="00000000" w:rsidRDefault="00000000" w:rsidRPr="00000000" w14:paraId="00000083">
            <w:pPr>
              <w:spacing w:after="240" w:before="0" w:line="360" w:lineRule="auto"/>
              <w:jc w:val="both"/>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3. Innovación Social y Ambiental Dirigida</w:t>
            </w:r>
          </w:p>
          <w:p w:rsidR="00000000" w:rsidDel="00000000" w:rsidP="00000000" w:rsidRDefault="00000000" w:rsidRPr="00000000" w14:paraId="00000084">
            <w:pPr>
              <w:numPr>
                <w:ilvl w:val="0"/>
                <w:numId w:val="5"/>
              </w:numPr>
              <w:shd w:fill="ffffff" w:val="clear"/>
              <w:spacing w:after="0" w:afterAutospacing="0" w:before="240" w:line="360" w:lineRule="auto"/>
              <w:ind w:left="720" w:hanging="360"/>
              <w:jc w:val="both"/>
              <w:rPr>
                <w:b w:val="1"/>
                <w:bCs w:val="1"/>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Enfoque en la Justicia Hídrica: </w:t>
            </w:r>
            <w:r w:rsidDel="00000000" w:rsidR="00000000" w:rsidRPr="00000000">
              <w:rPr>
                <w:rFonts w:ascii="Times New Roman" w:cs="Times New Roman" w:eastAsia="Times New Roman" w:hAnsi="Times New Roman"/>
                <w:color w:val="1f1f1f"/>
                <w:sz w:val="24"/>
                <w:szCs w:val="24"/>
                <w:highlight w:val="white"/>
                <w:rtl w:val="0"/>
              </w:rPr>
              <w:t xml:space="preserve">El proyecto impone el uso de químicos biodegradables en el proceso de limpieza, asegurando que los lixiviados no dañen el acuífero de la región, una necesidad crítica debido a la naturaleza del suelo kárstico.</w:t>
            </w:r>
            <w:r w:rsidDel="00000000" w:rsidR="00000000" w:rsidRPr="00000000">
              <w:rPr>
                <w:rtl w:val="0"/>
              </w:rPr>
            </w:r>
          </w:p>
          <w:p w:rsidR="00000000" w:rsidDel="00000000" w:rsidP="00000000" w:rsidRDefault="00000000" w:rsidRPr="00000000" w14:paraId="00000085">
            <w:pPr>
              <w:numPr>
                <w:ilvl w:val="0"/>
                <w:numId w:val="5"/>
              </w:numPr>
              <w:shd w:fill="ffffff" w:val="clear"/>
              <w:spacing w:after="0" w:afterAutospacing="0" w:before="0" w:beforeAutospacing="0" w:line="360" w:lineRule="auto"/>
              <w:ind w:left="720" w:hanging="360"/>
              <w:jc w:val="both"/>
              <w:rPr>
                <w:b w:val="1"/>
                <w:bCs w:val="1"/>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Optimización de la Denuncia Ciudadana: </w:t>
            </w:r>
            <w:r w:rsidDel="00000000" w:rsidR="00000000" w:rsidRPr="00000000">
              <w:rPr>
                <w:rFonts w:ascii="Times New Roman" w:cs="Times New Roman" w:eastAsia="Times New Roman" w:hAnsi="Times New Roman"/>
                <w:color w:val="1f1f1f"/>
                <w:sz w:val="24"/>
                <w:szCs w:val="24"/>
                <w:highlight w:val="white"/>
                <w:rtl w:val="0"/>
              </w:rPr>
              <w:t xml:space="preserve">Mediante la reducción de pasos y una interfaz intuitiva, se facilita la emisión de reportes sobre focos de infección. Esto convierte la denuncia en un proceso eficiente y accesible, fomentando una mayor participación ciudadana y continuidad en el uso del sistema.</w:t>
            </w:r>
            <w:r w:rsidDel="00000000" w:rsidR="00000000" w:rsidRPr="00000000">
              <w:rPr>
                <w:rtl w:val="0"/>
              </w:rPr>
            </w:r>
          </w:p>
          <w:p w:rsidR="00000000" w:rsidDel="00000000" w:rsidP="00000000" w:rsidRDefault="00000000" w:rsidRPr="00000000" w14:paraId="00000086">
            <w:pPr>
              <w:numPr>
                <w:ilvl w:val="0"/>
                <w:numId w:val="5"/>
              </w:numPr>
              <w:shd w:fill="ffffff" w:val="clear"/>
              <w:spacing w:after="0" w:before="0" w:beforeAutospacing="0" w:line="360" w:lineRule="auto"/>
              <w:ind w:left="720" w:hanging="360"/>
              <w:jc w:val="both"/>
              <w:rPr>
                <w:b w:val="1"/>
                <w:bCs w:val="1"/>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Mitigación de Riesgo de Sanciones (COFEPRIS): </w:t>
            </w:r>
            <w:r w:rsidDel="00000000" w:rsidR="00000000" w:rsidRPr="00000000">
              <w:rPr>
                <w:rFonts w:ascii="Times New Roman" w:cs="Times New Roman" w:eastAsia="Times New Roman" w:hAnsi="Times New Roman"/>
                <w:color w:val="1f1f1f"/>
                <w:sz w:val="24"/>
                <w:szCs w:val="24"/>
                <w:highlight w:val="white"/>
                <w:rtl w:val="0"/>
              </w:rPr>
              <w:t xml:space="preserve">La plataforma ofrece una solución directa a los locatarios para evitar clausuras temporales derivadas del mal manejo de residuos, vinculando el saneamiento con el cumplimiento de normativas de salud.</w:t>
            </w:r>
          </w:p>
        </w:tc>
      </w:tr>
      <w:tr>
        <w:trPr>
          <w:cantSplit w:val="0"/>
          <w:trHeight w:val="1253" w:hRule="atLeast"/>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de investigación</w:t>
            </w:r>
          </w:p>
        </w:tc>
        <w:tc>
          <w:tcPr>
            <w:tcBorders>
              <w:top w:color="000000" w:space="0" w:sz="8" w:val="single"/>
              <w:bottom w:color="000000" w:space="0" w:sz="8" w:val="single"/>
            </w:tcBorders>
          </w:tcPr>
          <w:p w:rsidR="00000000" w:rsidDel="00000000" w:rsidP="00000000" w:rsidRDefault="00000000" w:rsidRPr="00000000" w14:paraId="00000089">
            <w:pPr>
              <w:spacing w:after="240" w:before="0" w:line="360" w:lineRule="auto"/>
              <w:ind w:lef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spacing w:after="240" w:before="0" w:line="360" w:lineRule="auto"/>
              <w:ind w:left="0" w:firstLine="0"/>
              <w:jc w:val="both"/>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Plan de investigación</w:t>
              </w:r>
            </w:hyperlink>
            <w:r w:rsidDel="00000000" w:rsidR="00000000" w:rsidRPr="00000000">
              <w:rPr>
                <w:rtl w:val="0"/>
              </w:rPr>
            </w:r>
          </w:p>
          <w:p w:rsidR="00000000" w:rsidDel="00000000" w:rsidP="00000000" w:rsidRDefault="00000000" w:rsidRPr="00000000" w14:paraId="0000008B">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C">
      <w:pPr>
        <w:pStyle w:val="Heading1"/>
        <w:spacing w:line="360" w:lineRule="auto"/>
        <w:rPr>
          <w:rFonts w:ascii="Times New Roman" w:cs="Times New Roman" w:eastAsia="Times New Roman" w:hAnsi="Times New Roman"/>
          <w:sz w:val="24"/>
          <w:szCs w:val="24"/>
        </w:rPr>
      </w:pPr>
      <w:bookmarkStart w:colFirst="0" w:colLast="0" w:name="_heading=h.sz0wfas5d7lw" w:id="3"/>
      <w:bookmarkEnd w:id="3"/>
      <w:r w:rsidDel="00000000" w:rsidR="00000000" w:rsidRPr="00000000">
        <w:rPr>
          <w:rFonts w:ascii="Times New Roman" w:cs="Times New Roman" w:eastAsia="Times New Roman" w:hAnsi="Times New Roman"/>
          <w:sz w:val="24"/>
          <w:szCs w:val="24"/>
          <w:rtl w:val="0"/>
        </w:rPr>
        <w:t xml:space="preserve">Conclusiones</w:t>
      </w:r>
    </w:p>
    <w:p w:rsidR="00000000" w:rsidDel="00000000" w:rsidP="00000000" w:rsidRDefault="00000000" w:rsidRPr="00000000" w14:paraId="0000008D">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proyecto Spot se consolida como una solución técnica y socialmente viable para mitigar la degradación del espacio público en el centro y los mercados de Mérida, logrando cerrar el "vacío de responsabilidad" mediante un modelo de economía colaborativa. Para su implementación, se requiere la integración de recursos tecnológicos basados en arquitecturas móviles existentes (GPS y </w:t>
      </w:r>
      <w:r w:rsidDel="00000000" w:rsidR="00000000" w:rsidRPr="00000000">
        <w:rPr>
          <w:rFonts w:ascii="Times New Roman" w:cs="Times New Roman" w:eastAsia="Times New Roman" w:hAnsi="Times New Roman"/>
          <w:i w:val="1"/>
          <w:iCs w:val="1"/>
          <w:sz w:val="24"/>
          <w:szCs w:val="24"/>
          <w:rtl w:val="0"/>
        </w:rPr>
        <w:t xml:space="preserve">geofencing</w:t>
      </w:r>
      <w:r w:rsidDel="00000000" w:rsidR="00000000" w:rsidRPr="00000000">
        <w:rPr>
          <w:rFonts w:ascii="Times New Roman" w:cs="Times New Roman" w:eastAsia="Times New Roman" w:hAnsi="Times New Roman"/>
          <w:sz w:val="24"/>
          <w:szCs w:val="24"/>
          <w:rtl w:val="0"/>
        </w:rPr>
        <w:t xml:space="preserve">), recursos humanos distribuidos en tres roles de usuario y equipo físico especializado de bajo impacto ambiental para el saneamiento . En términos de tiempo y costos, el proyecto se beneficia de una infraestructura tecnológica ya establecida en la región, lo que permite un despliegue ágil centrado en zonas críticas, mientras que su sostenibilidad financiera se garantiza a través de micro-pagos privados de los locatarios estimados entre $200 y $500 MXN, eliminando la dependencia de presupuestos públicos limitados .</w:t>
      </w:r>
    </w:p>
    <w:p w:rsidR="00000000" w:rsidDel="00000000" w:rsidP="00000000" w:rsidRDefault="00000000" w:rsidRPr="00000000" w14:paraId="0000008E">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obstante, la viabilidad a largo plazo de la plataforma plantea cuestiones abiertas que deberán abordarse en fases posteriores de escalamiento, tales como la definición de protocolos legales para la disposición final de los residuos recolectados y la regulación del uso de químicos en el suelo kárstico . Asimismo, el éxito del ecosistema dependerá de mantener un equilibrio dinámico en el mercado entre la oferta de brigadistas y la demanda de reportes ciudadanos, así como de la posible expansión del modelo a otras cabeceras municipales del estado . En conclusión, Spot trasciende la mera denuncia digital para convertirse en una herramienta de justicia hídrica y recuperación urbana necesaria para la sociedad yucateca .</w:t>
      </w:r>
    </w:p>
    <w:p w:rsidR="00000000" w:rsidDel="00000000" w:rsidP="00000000" w:rsidRDefault="00000000" w:rsidRPr="00000000" w14:paraId="0000008F">
      <w:pPr>
        <w:spacing w:line="360" w:lineRule="auto"/>
        <w:jc w:val="both"/>
        <w:rPr>
          <w:rFonts w:ascii="Times New Roman" w:cs="Times New Roman" w:eastAsia="Times New Roman" w:hAnsi="Times New Roman"/>
          <w:color w:val="8064a2"/>
          <w:sz w:val="24"/>
          <w:szCs w:val="24"/>
        </w:rPr>
      </w:pPr>
      <w:r w:rsidDel="00000000" w:rsidR="00000000" w:rsidRPr="00000000">
        <w:rPr>
          <w:rtl w:val="0"/>
        </w:rPr>
      </w:r>
    </w:p>
    <w:p w:rsidR="00000000" w:rsidDel="00000000" w:rsidP="00000000" w:rsidRDefault="00000000" w:rsidRPr="00000000" w14:paraId="00000090">
      <w:pPr>
        <w:spacing w:line="360" w:lineRule="auto"/>
        <w:jc w:val="both"/>
        <w:rPr>
          <w:rFonts w:ascii="Times New Roman" w:cs="Times New Roman" w:eastAsia="Times New Roman" w:hAnsi="Times New Roman"/>
          <w:color w:val="8064a2"/>
          <w:sz w:val="24"/>
          <w:szCs w:val="24"/>
        </w:rPr>
      </w:pPr>
      <w:r w:rsidDel="00000000" w:rsidR="00000000" w:rsidRPr="00000000">
        <w:rPr>
          <w:rtl w:val="0"/>
        </w:rPr>
      </w:r>
    </w:p>
    <w:sectPr>
      <w:type w:val="nextPage"/>
      <w:pgSz w:h="15840" w:w="12240" w:orient="portrait"/>
      <w:pgMar w:bottom="1267" w:top="180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 w:before="20" w:line="220" w:lineRule="auto"/>
      <w:ind w:left="0" w:right="0" w:firstLine="0"/>
      <w:jc w:val="righ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 w:before="20" w:line="22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 w:before="20" w:line="220" w:lineRule="auto"/>
      <w:ind w:left="0" w:right="0" w:firstLine="0"/>
      <w:jc w:val="righ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 w:before="20" w:line="22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 w:before="20" w:line="220"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-489583</wp:posOffset>
          </wp:positionH>
          <wp:positionV relativeFrom="paragraph">
            <wp:posOffset>-382904</wp:posOffset>
          </wp:positionV>
          <wp:extent cx="1619250" cy="1204595"/>
          <wp:effectExtent b="0" l="0" r="0" t="0"/>
          <wp:wrapNone/>
          <wp:docPr descr="logo uady2" id="54" name="image1.jpg"/>
          <a:graphic>
            <a:graphicData uri="http://schemas.openxmlformats.org/drawingml/2006/picture">
              <pic:pic>
                <pic:nvPicPr>
                  <pic:cNvPr descr="logo uady2" id="0" name="image1.jpg"/>
                  <pic:cNvPicPr preferRelativeResize="0"/>
                </pic:nvPicPr>
                <pic:blipFill>
                  <a:blip r:embed="rId1"/>
                  <a:srcRect b="0" l="0" r="0" t="0"/>
                  <a:stretch>
                    <a:fillRect/>
                  </a:stretch>
                </pic:blipFill>
                <pic:spPr>
                  <a:xfrm>
                    <a:off x="0" y="0"/>
                    <a:ext cx="1619250" cy="120459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1114425</wp:posOffset>
              </wp:positionH>
              <wp:positionV relativeFrom="paragraph">
                <wp:posOffset>-285749</wp:posOffset>
              </wp:positionV>
              <wp:extent cx="3524250" cy="809625"/>
              <wp:effectExtent b="0" l="0" r="0" t="0"/>
              <wp:wrapNone/>
              <wp:docPr id="51" name=""/>
              <a:graphic>
                <a:graphicData uri="http://schemas.microsoft.com/office/word/2010/wordprocessingShape">
                  <wps:wsp>
                    <wps:cNvSpPr/>
                    <wps:cNvPr id="2" name="Shape 2"/>
                    <wps:spPr>
                      <a:xfrm>
                        <a:off x="3602925" y="3394238"/>
                        <a:ext cx="3486150" cy="771525"/>
                      </a:xfrm>
                      <a:prstGeom prst="rect">
                        <a:avLst/>
                      </a:prstGeom>
                      <a:solidFill>
                        <a:srgbClr val="FFFFFF"/>
                      </a:solidFill>
                      <a:ln cap="flat" cmpd="thinThick" w="38100">
                        <a:solidFill>
                          <a:srgbClr val="000000"/>
                        </a:solidFill>
                        <a:prstDash val="solid"/>
                        <a:miter lim="800000"/>
                        <a:headEnd len="sm" w="sm" type="none"/>
                        <a:tailEnd len="sm" w="sm" type="none"/>
                      </a:ln>
                    </wps:spPr>
                    <wps:txbx>
                      <w:txbxContent>
                        <w:p w:rsidR="00000000" w:rsidDel="00000000" w:rsidP="00000000" w:rsidRDefault="00000000" w:rsidRPr="00000000">
                          <w:pPr>
                            <w:spacing w:after="20" w:before="0" w:line="240"/>
                            <w:ind w:left="-720" w:right="0" w:firstLine="0"/>
                            <w:jc w:val="left"/>
                            <w:textDirection w:val="btLr"/>
                          </w:pPr>
                          <w:r w:rsidDel="00000000" w:rsidR="00000000" w:rsidRPr="00000000">
                            <w:rPr>
                              <w:rFonts w:ascii="Times" w:cs="Times" w:eastAsia="Times" w:hAnsi="Times"/>
                              <w:b w:val="1"/>
                              <w:i w:val="0"/>
                              <w:smallCaps w:val="0"/>
                              <w:strike w:val="0"/>
                              <w:color w:val="000000"/>
                              <w:sz w:val="20"/>
                              <w:vertAlign w:val="baseline"/>
                            </w:rPr>
                            <w:t xml:space="preserve">Título del Documento: </w:t>
                          </w:r>
                          <w:r w:rsidDel="00000000" w:rsidR="00000000" w:rsidRPr="00000000">
                            <w:rPr>
                              <w:rFonts w:ascii="Times" w:cs="Times" w:eastAsia="Times" w:hAnsi="Times"/>
                              <w:b w:val="0"/>
                              <w:i w:val="0"/>
                              <w:smallCaps w:val="0"/>
                              <w:strike w:val="0"/>
                              <w:color w:val="000000"/>
                              <w:sz w:val="20"/>
                              <w:vertAlign w:val="baseline"/>
                            </w:rPr>
                            <w:t xml:space="preserve">Guía de definición del proyecto.</w:t>
                          </w:r>
                        </w:p>
                        <w:p w:rsidR="00000000" w:rsidDel="00000000" w:rsidP="00000000" w:rsidRDefault="00000000" w:rsidRPr="00000000">
                          <w:pPr>
                            <w:spacing w:after="20" w:before="0" w:line="240"/>
                            <w:ind w:left="0" w:right="0" w:firstLine="0"/>
                            <w:jc w:val="left"/>
                            <w:textDirection w:val="btLr"/>
                          </w:pPr>
                          <w:r w:rsidDel="00000000" w:rsidR="00000000" w:rsidRPr="00000000">
                            <w:rPr>
                              <w:rFonts w:ascii="Times" w:cs="Times" w:eastAsia="Times" w:hAnsi="Times"/>
                              <w:b w:val="0"/>
                              <w:i w:val="0"/>
                              <w:smallCaps w:val="0"/>
                              <w:strike w:val="0"/>
                              <w:color w:val="000000"/>
                              <w:sz w:val="20"/>
                              <w:vertAlign w:val="baseline"/>
                            </w:rPr>
                          </w:r>
                          <w:r w:rsidDel="00000000" w:rsidR="00000000" w:rsidRPr="00000000">
                            <w:rPr>
                              <w:rFonts w:ascii="Times" w:cs="Times" w:eastAsia="Times" w:hAnsi="Times"/>
                              <w:b w:val="1"/>
                              <w:i w:val="0"/>
                              <w:smallCaps w:val="0"/>
                              <w:strike w:val="0"/>
                              <w:color w:val="000000"/>
                              <w:sz w:val="20"/>
                              <w:vertAlign w:val="baseline"/>
                            </w:rPr>
                            <w:t xml:space="preserve">ORGANIZACIÓN PATROCINANTE: FMAT-UADY</w:t>
                          </w:r>
                        </w:p>
                        <w:p w:rsidR="00000000" w:rsidDel="00000000" w:rsidP="00000000" w:rsidRDefault="00000000" w:rsidRPr="00000000">
                          <w:pPr>
                            <w:spacing w:after="20" w:before="20" w:line="219.99999046325684"/>
                            <w:ind w:left="0" w:right="0" w:firstLine="0"/>
                            <w:jc w:val="left"/>
                            <w:textDirection w:val="btLr"/>
                          </w:pPr>
                          <w:r w:rsidDel="00000000" w:rsidR="00000000" w:rsidRPr="00000000">
                            <w:rPr>
                              <w:rFonts w:ascii="Times" w:cs="Times" w:eastAsia="Times" w:hAnsi="Times"/>
                              <w:b w:val="1"/>
                              <w:i w:val="0"/>
                              <w:smallCaps w:val="0"/>
                              <w:strike w:val="0"/>
                              <w:color w:val="000000"/>
                              <w:sz w:val="20"/>
                              <w:vertAlign w:val="baseline"/>
                            </w:rPr>
                          </w:r>
                          <w:r w:rsidDel="00000000" w:rsidR="00000000" w:rsidRPr="00000000">
                            <w:rPr>
                              <w:rFonts w:ascii="Times" w:cs="Times" w:eastAsia="Times" w:hAnsi="Times"/>
                              <w:b w:val="1"/>
                              <w:i w:val="0"/>
                              <w:smallCaps w:val="0"/>
                              <w:strike w:val="0"/>
                              <w:color w:val="000000"/>
                              <w:sz w:val="20"/>
                              <w:vertAlign w:val="baseline"/>
                            </w:rPr>
                            <w:t xml:space="preserve">PROYECTO: </w:t>
                          </w:r>
                          <w:r w:rsidDel="00000000" w:rsidR="00000000" w:rsidRPr="00000000">
                            <w:rPr>
                              <w:rFonts w:ascii="Times" w:cs="Times" w:eastAsia="Times" w:hAnsi="Times"/>
                              <w:b w:val="1"/>
                              <w:i w:val="0"/>
                              <w:smallCaps w:val="0"/>
                              <w:strike w:val="0"/>
                              <w:color w:val="8064a2"/>
                              <w:sz w:val="20"/>
                              <w:vertAlign w:val="baseline"/>
                            </w:rPr>
                            <w:t xml:space="preserve">Spot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1114425</wp:posOffset>
              </wp:positionH>
              <wp:positionV relativeFrom="paragraph">
                <wp:posOffset>-285749</wp:posOffset>
              </wp:positionV>
              <wp:extent cx="3524250" cy="809625"/>
              <wp:effectExtent b="0" l="0" r="0" t="0"/>
              <wp:wrapNone/>
              <wp:docPr id="5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3524250" cy="809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4600575</wp:posOffset>
              </wp:positionH>
              <wp:positionV relativeFrom="paragraph">
                <wp:posOffset>0</wp:posOffset>
              </wp:positionV>
              <wp:extent cx="1673860" cy="529094"/>
              <wp:effectExtent b="0" l="0" r="0" t="0"/>
              <wp:wrapNone/>
              <wp:docPr id="53" name=""/>
              <a:graphic>
                <a:graphicData uri="http://schemas.microsoft.com/office/word/2010/wordprocessingShape">
                  <wps:wsp>
                    <wps:cNvSpPr/>
                    <wps:cNvPr id="4" name="Shape 4"/>
                    <wps:spPr>
                      <a:xfrm>
                        <a:off x="4528120" y="3537113"/>
                        <a:ext cx="1635760" cy="485775"/>
                      </a:xfrm>
                      <a:prstGeom prst="rect">
                        <a:avLst/>
                      </a:prstGeom>
                      <a:solidFill>
                        <a:srgbClr val="FFFFFF"/>
                      </a:solidFill>
                      <a:ln cap="flat" cmpd="thinThick" w="38100">
                        <a:solidFill>
                          <a:srgbClr val="000000"/>
                        </a:solidFill>
                        <a:prstDash val="solid"/>
                        <a:miter lim="800000"/>
                        <a:headEnd len="sm" w="sm" type="none"/>
                        <a:tailEnd len="sm" w="sm" type="none"/>
                      </a:ln>
                    </wps:spPr>
                    <wps:txbx>
                      <w:txbxContent>
                        <w:p w:rsidR="00000000" w:rsidDel="00000000" w:rsidP="00000000" w:rsidRDefault="00000000" w:rsidRPr="00000000">
                          <w:pPr>
                            <w:spacing w:after="20" w:before="20" w:line="219.99999046325684"/>
                            <w:ind w:left="0" w:right="0" w:firstLine="0"/>
                            <w:jc w:val="both"/>
                            <w:textDirection w:val="btLr"/>
                          </w:pPr>
                          <w:r w:rsidDel="00000000" w:rsidR="00000000" w:rsidRPr="00000000">
                            <w:rPr>
                              <w:rFonts w:ascii="Arial" w:cs="Arial" w:eastAsia="Arial" w:hAnsi="Arial"/>
                              <w:b w:val="1"/>
                              <w:i w:val="0"/>
                              <w:smallCaps w:val="0"/>
                              <w:strike w:val="0"/>
                              <w:color w:val="000000"/>
                              <w:sz w:val="20"/>
                              <w:vertAlign w:val="baseline"/>
                            </w:rPr>
                            <w:t xml:space="preserve">Fecha: 2</w:t>
                          </w:r>
                          <w:r w:rsidDel="00000000" w:rsidR="00000000" w:rsidRPr="00000000">
                            <w:rPr>
                              <w:rFonts w:ascii="Arial" w:cs="Arial" w:eastAsia="Arial" w:hAnsi="Arial"/>
                              <w:b w:val="1"/>
                              <w:i w:val="0"/>
                              <w:smallCaps w:val="0"/>
                              <w:strike w:val="0"/>
                              <w:color w:val="000000"/>
                              <w:sz w:val="20"/>
                              <w:vertAlign w:val="baseline"/>
                            </w:rPr>
                            <w:t xml:space="preserve">4</w:t>
                          </w:r>
                          <w:r w:rsidDel="00000000" w:rsidR="00000000" w:rsidRPr="00000000">
                            <w:rPr>
                              <w:rFonts w:ascii="Arial" w:cs="Arial" w:eastAsia="Arial" w:hAnsi="Arial"/>
                              <w:b w:val="1"/>
                              <w:i w:val="0"/>
                              <w:smallCaps w:val="0"/>
                              <w:strike w:val="0"/>
                              <w:color w:val="000000"/>
                              <w:sz w:val="20"/>
                              <w:vertAlign w:val="baseline"/>
                            </w:rPr>
                            <w:t xml:space="preserve"> de marzo de 2026</w:t>
                          </w:r>
                        </w:p>
                        <w:p w:rsidR="00000000" w:rsidDel="00000000" w:rsidP="00000000" w:rsidRDefault="00000000" w:rsidRPr="00000000">
                          <w:pPr>
                            <w:spacing w:after="20" w:before="20" w:line="219.99999046325684"/>
                            <w:ind w:left="0" w:right="0" w:firstLine="0"/>
                            <w:jc w:val="both"/>
                            <w:textDirection w:val="btLr"/>
                          </w:pPr>
                          <w:r w:rsidDel="00000000" w:rsidR="00000000" w:rsidRPr="00000000">
                            <w:rPr>
                              <w:rFonts w:ascii="Arial" w:cs="Arial" w:eastAsia="Arial" w:hAnsi="Arial"/>
                              <w:b w:val="1"/>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4600575</wp:posOffset>
              </wp:positionH>
              <wp:positionV relativeFrom="paragraph">
                <wp:posOffset>0</wp:posOffset>
              </wp:positionV>
              <wp:extent cx="1673860" cy="529094"/>
              <wp:effectExtent b="0" l="0" r="0" t="0"/>
              <wp:wrapNone/>
              <wp:docPr id="53"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673860" cy="52909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4600575</wp:posOffset>
              </wp:positionH>
              <wp:positionV relativeFrom="paragraph">
                <wp:posOffset>-285749</wp:posOffset>
              </wp:positionV>
              <wp:extent cx="1673860" cy="384795"/>
              <wp:effectExtent b="0" l="0" r="0" t="0"/>
              <wp:wrapNone/>
              <wp:docPr id="52" name=""/>
              <a:graphic>
                <a:graphicData uri="http://schemas.microsoft.com/office/word/2010/wordprocessingShape">
                  <wps:wsp>
                    <wps:cNvSpPr/>
                    <wps:cNvPr id="3" name="Shape 3"/>
                    <wps:spPr>
                      <a:xfrm>
                        <a:off x="4528120" y="3637125"/>
                        <a:ext cx="1635760" cy="285750"/>
                      </a:xfrm>
                      <a:prstGeom prst="rect">
                        <a:avLst/>
                      </a:prstGeom>
                      <a:solidFill>
                        <a:srgbClr val="FFFFFF"/>
                      </a:solidFill>
                      <a:ln cap="flat" cmpd="thinThick" w="38100">
                        <a:solidFill>
                          <a:srgbClr val="000000"/>
                        </a:solidFill>
                        <a:prstDash val="solid"/>
                        <a:miter lim="800000"/>
                        <a:headEnd len="sm" w="sm" type="none"/>
                        <a:tailEnd len="sm" w="sm" type="none"/>
                      </a:ln>
                    </wps:spPr>
                    <wps:txbx>
                      <w:txbxContent>
                        <w:p w:rsidR="00000000" w:rsidDel="00000000" w:rsidP="00000000" w:rsidRDefault="00000000" w:rsidRPr="00000000">
                          <w:pPr>
                            <w:spacing w:after="20" w:before="20" w:line="219.99999046325684"/>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Revision: </w:t>
                          </w:r>
                          <w:r w:rsidDel="00000000" w:rsidR="00000000" w:rsidRPr="00000000">
                            <w:rPr>
                              <w:rFonts w:ascii="Arial" w:cs="Arial" w:eastAsia="Arial" w:hAnsi="Arial"/>
                              <w:b w:val="1"/>
                              <w:i w:val="0"/>
                              <w:smallCaps w:val="0"/>
                              <w:strike w:val="0"/>
                              <w:color w:val="8064a2"/>
                              <w:sz w:val="20"/>
                              <w:vertAlign w:val="baseline"/>
                            </w:rPr>
                            <w:t xml:space="preserve">1</w:t>
                          </w:r>
                        </w:p>
                        <w:p w:rsidR="00000000" w:rsidDel="00000000" w:rsidP="00000000" w:rsidRDefault="00000000" w:rsidRPr="00000000">
                          <w:pPr>
                            <w:spacing w:after="20" w:before="20" w:line="219.99999046325684"/>
                            <w:ind w:left="0" w:right="0" w:firstLine="0"/>
                            <w:jc w:val="left"/>
                            <w:textDirection w:val="btLr"/>
                          </w:pPr>
                          <w:r w:rsidDel="00000000" w:rsidR="00000000" w:rsidRPr="00000000">
                            <w:rPr>
                              <w:rFonts w:ascii="Arial" w:cs="Arial" w:eastAsia="Arial" w:hAnsi="Arial"/>
                              <w:b w:val="1"/>
                              <w:i w:val="0"/>
                              <w:smallCaps w:val="0"/>
                              <w:strike w:val="0"/>
                              <w:color w:val="8064a2"/>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4600575</wp:posOffset>
              </wp:positionH>
              <wp:positionV relativeFrom="paragraph">
                <wp:posOffset>-285749</wp:posOffset>
              </wp:positionV>
              <wp:extent cx="1673860" cy="384795"/>
              <wp:effectExtent b="0" l="0" r="0" t="0"/>
              <wp:wrapNone/>
              <wp:docPr id="52"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1673860" cy="38479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2"/>
        <w:szCs w:val="22"/>
        <w:lang w:val="es-MX"/>
      </w:rPr>
    </w:rPrDefault>
    <w:pPrDefault>
      <w:pPr>
        <w:spacing w:after="20" w:before="20" w:line="2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240" w:lineRule="auto"/>
    </w:pPr>
    <w:rPr>
      <w:rFonts w:ascii="Arial" w:cs="Arial" w:eastAsia="Arial" w:hAnsi="Arial"/>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240" w:line="240" w:lineRule="auto"/>
      <w:jc w:val="center"/>
    </w:pPr>
    <w:rPr>
      <w:rFonts w:ascii="Arial" w:cs="Arial" w:eastAsia="Arial" w:hAnsi="Arial"/>
      <w:b w:val="1"/>
      <w:bCs w:val="1"/>
      <w:sz w:val="32"/>
      <w:szCs w:val="3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rsid w:val="00366E4D"/>
    <w:rPr>
      <w:rFonts w:ascii="Arial" w:cs="Times New Roman" w:eastAsia="Times New Roman" w:hAnsi="Arial"/>
      <w:b w:val="1"/>
      <w:kern w:val="28"/>
      <w:sz w:val="28"/>
      <w:lang w:val="en-US"/>
    </w:rPr>
  </w:style>
  <w:style w:type="paragraph" w:styleId="Piedepgina">
    <w:name w:val="footer"/>
    <w:basedOn w:val="Normal"/>
    <w:link w:val="PiedepginaCar"/>
    <w:uiPriority w:val="99"/>
    <w:rsid w:val="00366E4D"/>
    <w:pPr>
      <w:tabs>
        <w:tab w:val="center" w:pos="4680"/>
        <w:tab w:val="right" w:pos="9360"/>
      </w:tabs>
    </w:pPr>
    <w:rPr>
      <w:b w:val="1"/>
    </w:rPr>
  </w:style>
  <w:style w:type="character" w:styleId="PiedepginaCar" w:customStyle="1">
    <w:name w:val="Pie de página Car"/>
    <w:basedOn w:val="Fuentedeprrafopredeter"/>
    <w:link w:val="Piedepgina"/>
    <w:uiPriority w:val="99"/>
    <w:rsid w:val="00366E4D"/>
    <w:rPr>
      <w:rFonts w:ascii="Times" w:cs="Times New Roman" w:eastAsia="Times New Roman" w:hAnsi="Times"/>
      <w:b w:val="1"/>
      <w:lang w:val="en-US"/>
    </w:rPr>
  </w:style>
  <w:style w:type="paragraph" w:styleId="bullet" w:customStyle="1">
    <w:name w:val="bullet"/>
    <w:basedOn w:val="Normal"/>
    <w:rsid w:val="00366E4D"/>
    <w:pPr>
      <w:numPr>
        <w:numId w:val="1"/>
      </w:numPr>
    </w:pPr>
  </w:style>
  <w:style w:type="paragraph" w:styleId="Encabezado">
    <w:name w:val="header"/>
    <w:basedOn w:val="Normal"/>
    <w:link w:val="EncabezadoCar"/>
    <w:rsid w:val="00366E4D"/>
    <w:pPr>
      <w:tabs>
        <w:tab w:val="center" w:pos="4680"/>
        <w:tab w:val="right" w:pos="9360"/>
      </w:tabs>
    </w:pPr>
  </w:style>
  <w:style w:type="character" w:styleId="EncabezadoCar" w:customStyle="1">
    <w:name w:val="Encabezado Car"/>
    <w:basedOn w:val="Fuentedeprrafopredeter"/>
    <w:link w:val="Encabezado"/>
    <w:rsid w:val="00366E4D"/>
    <w:rPr>
      <w:rFonts w:ascii="Times" w:cs="Times New Roman" w:eastAsia="Times New Roman" w:hAnsi="Times"/>
      <w:lang w:val="en-US"/>
    </w:rPr>
  </w:style>
  <w:style w:type="paragraph" w:styleId="tableleft" w:customStyle="1">
    <w:name w:val="table_left"/>
    <w:basedOn w:val="Normal"/>
    <w:rsid w:val="00366E4D"/>
    <w:rPr>
      <w:b w:val="1"/>
    </w:rPr>
  </w:style>
  <w:style w:type="paragraph" w:styleId="tableright" w:customStyle="1">
    <w:name w:val="table_right"/>
    <w:basedOn w:val="tableleft"/>
    <w:rsid w:val="00366E4D"/>
    <w:rPr>
      <w:b w:val="0"/>
    </w:rPr>
  </w:style>
  <w:style w:type="paragraph" w:styleId="line" w:customStyle="1">
    <w:name w:val="line"/>
    <w:basedOn w:val="tableleft"/>
    <w:rsid w:val="00366E4D"/>
    <w:pPr>
      <w:spacing w:after="0" w:before="0" w:line="80" w:lineRule="exact"/>
    </w:pPr>
    <w:rPr>
      <w:sz w:val="8"/>
    </w:rPr>
  </w:style>
  <w:style w:type="paragraph" w:styleId="TDC1">
    <w:name w:val="toc 1"/>
    <w:basedOn w:val="Normal"/>
    <w:next w:val="Normal"/>
    <w:uiPriority w:val="39"/>
    <w:rsid w:val="00366E4D"/>
    <w:pPr>
      <w:tabs>
        <w:tab w:val="right" w:leader="dot" w:pos="9360"/>
      </w:tabs>
      <w:spacing w:after="60" w:before="60" w:line="240" w:lineRule="auto"/>
      <w:ind w:left="360" w:hanging="360"/>
    </w:pPr>
    <w:rPr>
      <w:rFonts w:ascii="Arial" w:hAnsi="Arial"/>
      <w:b w:val="1"/>
      <w:bCs w:val="1"/>
      <w:noProof w:val="1"/>
      <w:sz w:val="24"/>
      <w:szCs w:val="24"/>
    </w:rPr>
  </w:style>
  <w:style w:type="character" w:styleId="TtuloCar" w:customStyle="1">
    <w:name w:val="Título Car"/>
    <w:basedOn w:val="Fuentedeprrafopredeter"/>
    <w:link w:val="Ttulo"/>
    <w:rsid w:val="00366E4D"/>
    <w:rPr>
      <w:rFonts w:ascii="Arial" w:cs="Times New Roman" w:eastAsia="Times New Roman" w:hAnsi="Arial"/>
      <w:b w:val="1"/>
      <w:kern w:val="28"/>
      <w:sz w:val="32"/>
      <w:lang w:val="en-US"/>
    </w:rPr>
  </w:style>
  <w:style w:type="paragraph" w:styleId="TaskLeft" w:customStyle="1">
    <w:name w:val="TaskLeft"/>
    <w:basedOn w:val="Normal"/>
    <w:rsid w:val="00366E4D"/>
    <w:pPr>
      <w:spacing w:after="40" w:before="40"/>
    </w:pPr>
    <w:rPr>
      <w:b w:val="1"/>
      <w:bCs w:val="1"/>
    </w:rPr>
  </w:style>
  <w:style w:type="paragraph" w:styleId="TaskRight" w:customStyle="1">
    <w:name w:val="TaskRight"/>
    <w:basedOn w:val="TaskLeft"/>
    <w:rsid w:val="00366E4D"/>
    <w:pPr>
      <w:keepNext w:val="1"/>
      <w:keepLines w:val="1"/>
    </w:pPr>
    <w:rPr>
      <w:rFonts w:ascii="Times New Roman" w:hAnsi="Times New Roman"/>
      <w:b w:val="0"/>
      <w:bCs w:val="0"/>
    </w:rPr>
  </w:style>
  <w:style w:type="paragraph" w:styleId="bullet1" w:customStyle="1">
    <w:name w:val="bullet1"/>
    <w:basedOn w:val="Normal"/>
    <w:rsid w:val="00366E4D"/>
    <w:pPr>
      <w:ind w:left="360" w:hanging="360"/>
    </w:pPr>
  </w:style>
  <w:style w:type="paragraph" w:styleId="separator" w:customStyle="1">
    <w:name w:val="separator"/>
    <w:basedOn w:val="Normal"/>
    <w:rsid w:val="00366E4D"/>
    <w:pPr>
      <w:spacing w:line="200" w:lineRule="exact"/>
    </w:pPr>
    <w:rPr>
      <w:sz w:val="20"/>
      <w:szCs w:val="20"/>
    </w:rPr>
  </w:style>
  <w:style w:type="paragraph" w:styleId="ByLine" w:customStyle="1">
    <w:name w:val="ByLine"/>
    <w:basedOn w:val="Ttulo"/>
    <w:rsid w:val="00366E4D"/>
    <w:pPr>
      <w:spacing w:after="720" w:before="240"/>
      <w:jc w:val="right"/>
      <w:outlineLvl w:val="9"/>
    </w:pPr>
    <w:rPr>
      <w:bCs w:val="1"/>
      <w:sz w:val="28"/>
      <w:szCs w:val="28"/>
    </w:rPr>
  </w:style>
  <w:style w:type="paragraph" w:styleId="ChangeHistoryTitle" w:customStyle="1">
    <w:name w:val="ChangeHistory Title"/>
    <w:basedOn w:val="Normal"/>
    <w:rsid w:val="00366E4D"/>
    <w:pPr>
      <w:keepNext w:val="1"/>
      <w:spacing w:after="60" w:before="60" w:line="240" w:lineRule="auto"/>
      <w:jc w:val="center"/>
    </w:pPr>
    <w:rPr>
      <w:rFonts w:ascii="Arial" w:hAnsi="Arial"/>
      <w:b w:val="1"/>
      <w:bCs w:val="1"/>
      <w:sz w:val="36"/>
      <w:szCs w:val="36"/>
    </w:rPr>
  </w:style>
  <w:style w:type="paragraph" w:styleId="SuperTitle" w:customStyle="1">
    <w:name w:val="SuperTitle"/>
    <w:basedOn w:val="Ttulo"/>
    <w:next w:val="Normal"/>
    <w:rsid w:val="00366E4D"/>
    <w:pPr>
      <w:pBdr>
        <w:top w:color="auto" w:space="1" w:sz="48" w:val="single"/>
      </w:pBdr>
      <w:spacing w:after="0" w:before="960"/>
      <w:jc w:val="right"/>
      <w:outlineLvl w:val="9"/>
    </w:pPr>
    <w:rPr>
      <w:bCs w:val="1"/>
      <w:sz w:val="28"/>
      <w:szCs w:val="28"/>
    </w:rPr>
  </w:style>
  <w:style w:type="paragraph" w:styleId="TOCTitle" w:customStyle="1">
    <w:name w:val="TOC Title"/>
    <w:basedOn w:val="Normal"/>
    <w:rsid w:val="00366E4D"/>
    <w:pPr>
      <w:keepNext w:val="1"/>
      <w:spacing w:after="360" w:before="360" w:line="240" w:lineRule="auto"/>
    </w:pPr>
    <w:rPr>
      <w:rFonts w:ascii="Arial" w:hAnsi="Arial"/>
      <w:b w:val="1"/>
      <w:bCs w:val="1"/>
      <w:sz w:val="36"/>
      <w:szCs w:val="36"/>
    </w:rPr>
  </w:style>
  <w:style w:type="paragraph" w:styleId="textboxbullet" w:customStyle="1">
    <w:name w:val="text box bullet"/>
    <w:basedOn w:val="Normal"/>
    <w:rsid w:val="00366E4D"/>
    <w:pPr>
      <w:numPr>
        <w:numId w:val="4"/>
      </w:numPr>
    </w:pPr>
  </w:style>
  <w:style w:type="paragraph" w:styleId="box" w:customStyle="1">
    <w:name w:val="box"/>
    <w:basedOn w:val="Normal"/>
    <w:rsid w:val="00366E4D"/>
    <w:pPr>
      <w:spacing w:before="220"/>
      <w:jc w:val="center"/>
    </w:pPr>
    <w:rPr>
      <w:rFonts w:ascii="Arial" w:hAnsi="Arial"/>
      <w:sz w:val="28"/>
      <w:szCs w:val="28"/>
    </w:rPr>
  </w:style>
  <w:style w:type="paragraph" w:styleId="figtext" w:customStyle="1">
    <w:name w:val="fig text"/>
    <w:basedOn w:val="Normal"/>
    <w:rsid w:val="00366E4D"/>
    <w:pPr>
      <w:spacing w:after="0" w:before="0" w:line="240" w:lineRule="auto"/>
    </w:pPr>
    <w:rPr>
      <w:rFonts w:ascii="Arial" w:hAnsi="Arial"/>
      <w:sz w:val="20"/>
      <w:szCs w:val="20"/>
    </w:rPr>
  </w:style>
  <w:style w:type="paragraph" w:styleId="subhead1" w:customStyle="1">
    <w:name w:val="subhead 1"/>
    <w:basedOn w:val="Ttulo1"/>
    <w:rsid w:val="00366E4D"/>
    <w:pPr>
      <w:spacing w:line="240" w:lineRule="exact"/>
    </w:pPr>
    <w:rPr>
      <w:rFonts w:ascii="Times New Roman" w:hAnsi="Times New Roman"/>
      <w:bCs w:val="1"/>
      <w:kern w:val="0"/>
      <w:szCs w:val="28"/>
    </w:rPr>
  </w:style>
  <w:style w:type="paragraph" w:styleId="Listaconnmeros">
    <w:name w:val="List Number"/>
    <w:basedOn w:val="Normal"/>
    <w:semiHidden w:val="1"/>
    <w:unhideWhenUsed w:val="1"/>
    <w:rsid w:val="00366E4D"/>
    <w:pPr>
      <w:numPr>
        <w:numId w:val="8"/>
      </w:numPr>
      <w:spacing w:after="0" w:before="0" w:line="300" w:lineRule="auto"/>
    </w:pPr>
    <w:rPr>
      <w:rFonts w:ascii="Tahoma" w:hAnsi="Tahoma"/>
      <w:sz w:val="20"/>
      <w:szCs w:val="20"/>
      <w:lang w:val="es-EC"/>
    </w:rPr>
  </w:style>
  <w:style w:type="paragraph" w:styleId="mdtitulo-principal" w:customStyle="1">
    <w:name w:val="md_titulo-principal"/>
    <w:basedOn w:val="Listaconnmeros"/>
    <w:next w:val="Normal"/>
    <w:rsid w:val="00366E4D"/>
    <w:pPr>
      <w:pBdr>
        <w:top w:color="auto" w:space="1" w:sz="12" w:val="single"/>
        <w:bottom w:color="auto" w:space="1" w:sz="12" w:val="single"/>
      </w:pBdr>
      <w:shd w:color="auto" w:fill="d9d9d9" w:val="clear"/>
      <w:spacing w:after="240"/>
      <w:jc w:val="center"/>
    </w:pPr>
    <w:rPr>
      <w:b w:val="1"/>
      <w:sz w:val="22"/>
    </w:rPr>
  </w:style>
  <w:style w:type="paragraph" w:styleId="mdtitulo1" w:customStyle="1">
    <w:name w:val="md_titulo1"/>
    <w:basedOn w:val="Normal"/>
    <w:next w:val="Normal"/>
    <w:autoRedefine w:val="1"/>
    <w:rsid w:val="00366E4D"/>
    <w:pPr>
      <w:numPr>
        <w:ilvl w:val="1"/>
        <w:numId w:val="8"/>
      </w:numPr>
      <w:tabs>
        <w:tab w:val="num" w:pos="360"/>
      </w:tabs>
      <w:spacing w:after="240" w:before="0" w:line="300" w:lineRule="auto"/>
      <w:ind w:hanging="3816"/>
    </w:pPr>
    <w:rPr>
      <w:rFonts w:ascii="Tahoma" w:hAnsi="Tahoma"/>
      <w:b w:val="1"/>
      <w:lang w:val="es-EC"/>
    </w:rPr>
  </w:style>
  <w:style w:type="character" w:styleId="apple-style-span" w:customStyle="1">
    <w:name w:val="apple-style-span"/>
    <w:basedOn w:val="Fuentedeprrafopredeter"/>
    <w:rsid w:val="00366E4D"/>
  </w:style>
  <w:style w:type="paragraph" w:styleId="table-para" w:customStyle="1">
    <w:name w:val="table-para"/>
    <w:basedOn w:val="Normal"/>
    <w:rsid w:val="00366E4D"/>
    <w:pPr>
      <w:spacing w:after="100" w:afterAutospacing="1" w:before="100" w:beforeAutospacing="1" w:line="240" w:lineRule="auto"/>
    </w:pPr>
    <w:rPr>
      <w:rFonts w:ascii="Times New Roman" w:hAnsi="Times New Roman"/>
      <w:sz w:val="24"/>
      <w:szCs w:val="24"/>
      <w:lang w:eastAsia="zh-CN" w:val="es-MX"/>
    </w:rPr>
  </w:style>
  <w:style w:type="character" w:styleId="apple-converted-space" w:customStyle="1">
    <w:name w:val="apple-converted-space"/>
    <w:basedOn w:val="Fuentedeprrafopredeter"/>
    <w:rsid w:val="00366E4D"/>
  </w:style>
  <w:style w:type="paragraph" w:styleId="Textodeglobo">
    <w:name w:val="Balloon Text"/>
    <w:basedOn w:val="Normal"/>
    <w:link w:val="TextodegloboCar"/>
    <w:uiPriority w:val="99"/>
    <w:semiHidden w:val="1"/>
    <w:unhideWhenUsed w:val="1"/>
    <w:rsid w:val="00366E4D"/>
    <w:pPr>
      <w:spacing w:after="0"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366E4D"/>
    <w:rPr>
      <w:rFonts w:ascii="Tahoma" w:cs="Tahoma" w:eastAsia="Times New Roman" w:hAnsi="Tahoma"/>
      <w:sz w:val="16"/>
      <w:szCs w:val="16"/>
      <w:lang w:val="en-US"/>
    </w:rPr>
  </w:style>
  <w:style w:type="paragraph" w:styleId="TDC2">
    <w:name w:val="toc 2"/>
    <w:basedOn w:val="Normal"/>
    <w:next w:val="Normal"/>
    <w:autoRedefine w:val="1"/>
    <w:uiPriority w:val="39"/>
    <w:unhideWhenUsed w:val="1"/>
    <w:rsid w:val="00A564FE"/>
    <w:pPr>
      <w:spacing w:after="100"/>
      <w:ind w:left="220"/>
    </w:pPr>
  </w:style>
  <w:style w:type="paragraph" w:styleId="Prrafodelista">
    <w:name w:val="List Paragraph"/>
    <w:basedOn w:val="Normal"/>
    <w:uiPriority w:val="34"/>
    <w:qFormat w:val="1"/>
    <w:rsid w:val="00C82D0E"/>
    <w:pPr>
      <w:autoSpaceDE w:val="0"/>
      <w:autoSpaceDN w:val="0"/>
      <w:spacing w:after="0" w:before="120" w:line="240" w:lineRule="auto"/>
      <w:ind w:left="720"/>
      <w:contextualSpacing w:val="1"/>
      <w:jc w:val="both"/>
    </w:pPr>
    <w:rPr>
      <w:rFonts w:ascii="Times New Roman" w:hAnsi="Times New Roman"/>
      <w:sz w:val="24"/>
      <w:szCs w:val="24"/>
      <w:lang w:val="es-ES_tradnl"/>
    </w:rPr>
  </w:style>
  <w:style w:type="paragraph" w:styleId="TtuloTDC">
    <w:name w:val="TOC Heading"/>
    <w:basedOn w:val="Ttulo1"/>
    <w:next w:val="Normal"/>
    <w:uiPriority w:val="39"/>
    <w:unhideWhenUsed w:val="1"/>
    <w:qFormat w:val="1"/>
    <w:rsid w:val="00803152"/>
    <w:pPr>
      <w:keepLines w:val="1"/>
      <w:spacing w:after="0" w:before="480" w:line="276" w:lineRule="auto"/>
      <w:outlineLvl w:val="9"/>
    </w:pPr>
    <w:rPr>
      <w:rFonts w:asciiTheme="majorHAnsi" w:cstheme="majorBidi" w:eastAsiaTheme="majorEastAsia" w:hAnsiTheme="majorHAnsi"/>
      <w:bCs w:val="1"/>
      <w:color w:val="365f91" w:themeColor="accent1" w:themeShade="0000BF"/>
      <w:kern w:val="0"/>
      <w:szCs w:val="28"/>
      <w:lang w:eastAsia="es-MX" w:val="es-MX"/>
    </w:rPr>
  </w:style>
  <w:style w:type="character" w:styleId="Hipervnculo">
    <w:name w:val="Hyperlink"/>
    <w:basedOn w:val="Fuentedeprrafopredeter"/>
    <w:uiPriority w:val="99"/>
    <w:unhideWhenUsed w:val="1"/>
    <w:rsid w:val="00803152"/>
    <w:rPr>
      <w:color w:val="0000ff" w:themeColor="hyperlink"/>
      <w:u w:val="single"/>
    </w:rPr>
  </w:style>
  <w:style w:type="character" w:styleId="link" w:customStyle="1">
    <w:name w:val="link"/>
    <w:basedOn w:val="Fuentedeprrafopredeter"/>
    <w:rsid w:val="00712DC9"/>
  </w:style>
  <w:style w:type="character" w:styleId="CitaHTML">
    <w:name w:val="HTML Cite"/>
    <w:basedOn w:val="Fuentedeprrafopredeter"/>
    <w:uiPriority w:val="99"/>
    <w:semiHidden w:val="1"/>
    <w:unhideWhenUsed w:val="1"/>
    <w:rsid w:val="00BC3632"/>
    <w:rPr>
      <w:i w:val="1"/>
      <w:iCs w:val="1"/>
    </w:rPr>
  </w:style>
  <w:style w:type="paragraph" w:styleId="Default" w:customStyle="1">
    <w:name w:val="Default"/>
    <w:rsid w:val="00BC3632"/>
    <w:pPr>
      <w:autoSpaceDE w:val="0"/>
      <w:autoSpaceDN w:val="0"/>
      <w:adjustRightInd w:val="0"/>
      <w:spacing w:after="0" w:line="240" w:lineRule="auto"/>
    </w:pPr>
    <w:rPr>
      <w:rFonts w:ascii="Tahoma" w:cs="Tahoma" w:hAnsi="Tahoma"/>
      <w:color w:val="000000"/>
      <w:sz w:val="24"/>
      <w:szCs w:val="24"/>
    </w:rPr>
  </w:style>
  <w:style w:type="paragraph" w:styleId="Revisin">
    <w:name w:val="Revision"/>
    <w:hidden w:val="1"/>
    <w:uiPriority w:val="99"/>
    <w:semiHidden w:val="1"/>
    <w:rsid w:val="00DE3E08"/>
    <w:pPr>
      <w:spacing w:after="0" w:line="240" w:lineRule="auto"/>
    </w:pPr>
    <w:rPr>
      <w:rFonts w:ascii="Times" w:cs="Times New Roman" w:eastAsia="Times New Roman" w:hAnsi="Times"/>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uadalajara.gob.mx/" TargetMode="External"/><Relationship Id="rId11" Type="http://schemas.openxmlformats.org/officeDocument/2006/relationships/hyperlink" Target="https://www.reanimasoluciones.com/actualidad/329-geofencing-que-es-y-cuales-son-las-ventajas-de-implementarlo-en-una-app" TargetMode="External"/><Relationship Id="rId22" Type="http://schemas.openxmlformats.org/officeDocument/2006/relationships/hyperlink" Target="https://docs.google.com/document/d/1piizRJlgNXwb-PUp8jIuLcBND-tMTwGt/edit?usp=sharing&amp;ouid=106466385409185245030&amp;rtpof=true&amp;sd=true" TargetMode="External"/><Relationship Id="rId10" Type="http://schemas.openxmlformats.org/officeDocument/2006/relationships/footer" Target="footer1.xml"/><Relationship Id="rId21" Type="http://schemas.openxmlformats.org/officeDocument/2006/relationships/hyperlink" Target="https://guadalajara.gob.mx/" TargetMode="External"/><Relationship Id="rId13" Type="http://schemas.openxmlformats.org/officeDocument/2006/relationships/hyperlink" Target="https://doi.org/10.1016/j.chb.2016.12.033" TargetMode="External"/><Relationship Id="rId12" Type="http://schemas.openxmlformats.org/officeDocument/2006/relationships/hyperlink" Target="https://www.reanimasoluciones.com/actualidad/329-geofencing-que-es-y-cuales-son-las-ventajas-de-implementarlo-en-una-a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yperlink" Target="https://www.merida.gob.mx/atencionciudadana/" TargetMode="External"/><Relationship Id="rId14" Type="http://schemas.openxmlformats.org/officeDocument/2006/relationships/hyperlink" Target="https://www.merida.gob.mx/atencionciudadana/" TargetMode="External"/><Relationship Id="rId17" Type="http://schemas.openxmlformats.org/officeDocument/2006/relationships/hyperlink" Target="https://www.fixmystreet.com" TargetMode="External"/><Relationship Id="rId16" Type="http://schemas.openxmlformats.org/officeDocument/2006/relationships/hyperlink" Target="https://www.fixmystreet.com" TargetMode="External"/><Relationship Id="rId5" Type="http://schemas.openxmlformats.org/officeDocument/2006/relationships/styles" Target="styles.xml"/><Relationship Id="rId19" Type="http://schemas.openxmlformats.org/officeDocument/2006/relationships/hyperlink" Target="https://www.gob.pe/oefa" TargetMode="External"/><Relationship Id="rId6" Type="http://schemas.openxmlformats.org/officeDocument/2006/relationships/customXml" Target="../customXML/item1.xml"/><Relationship Id="rId18" Type="http://schemas.openxmlformats.org/officeDocument/2006/relationships/hyperlink" Target="https://www.gob.pe/oefa"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SFo6XnS69BCRMi2Zs5L97ah4Fw==">CgMxLjAyDmgubXM4cjU0aDJiMGpjMg5oLmpmcml0N3YyZmZlMDIOaC5iaTd0dTN3NDVhZzMyDmguc3owd2ZhczVkN2x3OAByITEzd3dWTDJWX0pZRU1pa1oyXzhMN3JKSkJXUVJVVlk3aw==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2026-03-23T16:01:00Z</dcterms:created>
  <dc:creator>Oswaldo Ceballos Zavala</dc:creator>
</cp:coreProperties>
</file>