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87A" w:rsidRPr="007F4896" w:rsidRDefault="007F4896" w:rsidP="007F4896">
      <w:pPr>
        <w:pStyle w:val="Ttulo1"/>
        <w:rPr>
          <w:rFonts w:ascii="Corbel" w:hAnsi="Corbel"/>
        </w:rPr>
      </w:pPr>
      <w:r>
        <w:rPr>
          <w:rFonts w:ascii="Corbel" w:hAnsi="Corbel"/>
        </w:rPr>
        <w:t xml:space="preserve">Revistas y </w:t>
      </w:r>
      <w:r w:rsidRPr="007F4896">
        <w:rPr>
          <w:rFonts w:ascii="Corbel" w:hAnsi="Corbel"/>
        </w:rPr>
        <w:t>Congresos</w:t>
      </w:r>
    </w:p>
    <w:p w:rsidR="007F4896" w:rsidRPr="007F4896" w:rsidRDefault="007F4896">
      <w:pPr>
        <w:rPr>
          <w:rFonts w:ascii="Corbel" w:hAnsi="Corbel"/>
        </w:rPr>
      </w:pPr>
    </w:p>
    <w:p w:rsidR="007F4896" w:rsidRPr="007F4896" w:rsidRDefault="007F4896" w:rsidP="007F4896">
      <w:pPr>
        <w:pStyle w:val="Ttulo2"/>
        <w:rPr>
          <w:rFonts w:ascii="Corbel" w:eastAsia="Times New Roman" w:hAnsi="Corbel"/>
          <w:b/>
          <w:sz w:val="32"/>
          <w:lang w:eastAsia="es-AR"/>
        </w:rPr>
      </w:pPr>
      <w:r w:rsidRPr="007F4896">
        <w:rPr>
          <w:rFonts w:ascii="Corbel" w:eastAsia="Times New Roman" w:hAnsi="Corbel"/>
          <w:b/>
          <w:sz w:val="32"/>
          <w:lang w:eastAsia="es-AR"/>
        </w:rPr>
        <w:t xml:space="preserve">Conferencia Latinoamericana En </w:t>
      </w:r>
      <w:r w:rsidR="00792E09" w:rsidRPr="007F4896">
        <w:rPr>
          <w:rFonts w:ascii="Corbel" w:eastAsia="Times New Roman" w:hAnsi="Corbel"/>
          <w:b/>
          <w:sz w:val="32"/>
          <w:lang w:eastAsia="es-AR"/>
        </w:rPr>
        <w:t>Informática</w:t>
      </w:r>
      <w:bookmarkStart w:id="0" w:name="_GoBack"/>
      <w:bookmarkEnd w:id="0"/>
      <w:r w:rsidRPr="007F4896">
        <w:rPr>
          <w:rFonts w:ascii="Corbel" w:eastAsia="Times New Roman" w:hAnsi="Corbel"/>
          <w:b/>
          <w:sz w:val="32"/>
          <w:lang w:eastAsia="es-AR"/>
        </w:rPr>
        <w:t xml:space="preserve"> (CLEI)</w:t>
      </w:r>
    </w:p>
    <w:p w:rsidR="007F4896" w:rsidRPr="007F4896" w:rsidRDefault="007F4896">
      <w:pPr>
        <w:rPr>
          <w:rFonts w:ascii="Corbel" w:hAnsi="Corbel"/>
        </w:rPr>
      </w:pPr>
      <w:hyperlink r:id="rId4" w:history="1">
        <w:r w:rsidRPr="007F4896">
          <w:rPr>
            <w:rStyle w:val="Hipervnculo"/>
            <w:rFonts w:ascii="Corbel" w:hAnsi="Corbel"/>
          </w:rPr>
          <w:t>https://ieeexplore.ieee.org/xpl/conhome/11420220/proceeding</w:t>
        </w:r>
      </w:hyperlink>
    </w:p>
    <w:p w:rsidR="007F4896" w:rsidRPr="007F4896" w:rsidRDefault="007F4896" w:rsidP="007F4896">
      <w:pPr>
        <w:pStyle w:val="Ttulo2"/>
        <w:rPr>
          <w:rFonts w:ascii="Corbel" w:eastAsia="Times New Roman" w:hAnsi="Corbel"/>
          <w:b/>
          <w:sz w:val="32"/>
          <w:lang w:eastAsia="es-AR"/>
        </w:rPr>
      </w:pPr>
    </w:p>
    <w:p w:rsidR="007F4896" w:rsidRPr="007F4896" w:rsidRDefault="007F4896" w:rsidP="007F4896">
      <w:pPr>
        <w:pStyle w:val="Ttulo2"/>
        <w:rPr>
          <w:rFonts w:ascii="Corbel" w:eastAsia="Times New Roman" w:hAnsi="Corbel"/>
          <w:b/>
          <w:sz w:val="32"/>
          <w:lang w:eastAsia="es-AR"/>
        </w:rPr>
      </w:pPr>
      <w:r w:rsidRPr="007F4896">
        <w:rPr>
          <w:rFonts w:ascii="Corbel" w:eastAsia="Times New Roman" w:hAnsi="Corbel"/>
          <w:b/>
          <w:sz w:val="32"/>
          <w:lang w:eastAsia="es-AR"/>
        </w:rPr>
        <w:t>Computer Science Society (SCCC) International Conference Chilean</w:t>
      </w:r>
    </w:p>
    <w:p w:rsidR="007F4896" w:rsidRPr="00E3535D" w:rsidRDefault="007F4896">
      <w:pPr>
        <w:rPr>
          <w:rFonts w:ascii="Corbel" w:hAnsi="Corbel"/>
        </w:rPr>
      </w:pPr>
      <w:hyperlink r:id="rId5" w:history="1">
        <w:r w:rsidRPr="00E3535D">
          <w:rPr>
            <w:rStyle w:val="Hipervnculo"/>
            <w:rFonts w:ascii="Corbel" w:hAnsi="Corbel"/>
          </w:rPr>
          <w:t>https://ieeexplore.ieee.org/xpl/conhome/11420222/proceeding</w:t>
        </w:r>
      </w:hyperlink>
    </w:p>
    <w:p w:rsidR="007F4896" w:rsidRPr="00E3535D" w:rsidRDefault="007F4896">
      <w:pPr>
        <w:rPr>
          <w:rFonts w:ascii="Corbel" w:hAnsi="Corbel"/>
        </w:rPr>
      </w:pPr>
    </w:p>
    <w:p w:rsidR="007F4896" w:rsidRDefault="007F4896" w:rsidP="007F4896">
      <w:pPr>
        <w:pStyle w:val="NormalWeb"/>
        <w:spacing w:before="160" w:beforeAutospacing="0" w:after="80" w:afterAutospacing="0"/>
      </w:pPr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>Web accessibility evaluation from the perception of people with disabilities: case of Argentina. Harari, I</w:t>
      </w:r>
      <w:r w:rsidR="00E3535D">
        <w:rPr>
          <w:rFonts w:ascii="Calibri" w:hAnsi="Calibri" w:cs="Calibri"/>
          <w:color w:val="000000"/>
          <w:sz w:val="22"/>
          <w:szCs w:val="22"/>
          <w:lang w:val="en-US"/>
        </w:rPr>
        <w:t>vana</w:t>
      </w:r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 xml:space="preserve">., </w:t>
      </w:r>
      <w:proofErr w:type="spellStart"/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>Luján</w:t>
      </w:r>
      <w:proofErr w:type="spellEnd"/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>-Mora, S</w:t>
      </w:r>
      <w:r w:rsidR="00E3535D">
        <w:rPr>
          <w:rFonts w:ascii="Calibri" w:hAnsi="Calibri" w:cs="Calibri"/>
          <w:color w:val="000000"/>
          <w:sz w:val="22"/>
          <w:szCs w:val="22"/>
          <w:lang w:val="en-US"/>
        </w:rPr>
        <w:t>ergio</w:t>
      </w:r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 xml:space="preserve"> &amp; </w:t>
      </w:r>
      <w:proofErr w:type="spellStart"/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>Díaz</w:t>
      </w:r>
      <w:proofErr w:type="spellEnd"/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>, J</w:t>
      </w:r>
      <w:r w:rsidR="00E3535D">
        <w:rPr>
          <w:rFonts w:ascii="Calibri" w:hAnsi="Calibri" w:cs="Calibri"/>
          <w:color w:val="000000"/>
          <w:sz w:val="22"/>
          <w:szCs w:val="22"/>
          <w:lang w:val="en-US"/>
        </w:rPr>
        <w:t>avier</w:t>
      </w:r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>. Universal Access in the Information Society UAIS Journal, Springer-</w:t>
      </w:r>
      <w:proofErr w:type="spellStart"/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>Verlag</w:t>
      </w:r>
      <w:proofErr w:type="spellEnd"/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 xml:space="preserve"> GmbH, DE.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Univ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Access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Inf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Soc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24, 2687–2703 (2025).</w:t>
      </w:r>
      <w:hyperlink r:id="rId6" w:history="1">
        <w:r>
          <w:rPr>
            <w:rStyle w:val="Hipervnculo"/>
            <w:rFonts w:ascii="Calibri" w:hAnsi="Calibri" w:cs="Calibri"/>
            <w:color w:val="000000"/>
            <w:sz w:val="22"/>
            <w:szCs w:val="22"/>
            <w:u w:val="none"/>
          </w:rPr>
          <w:t xml:space="preserve"> </w:t>
        </w:r>
        <w:r>
          <w:rPr>
            <w:rStyle w:val="Hipervnculo"/>
            <w:rFonts w:ascii="Calibri" w:hAnsi="Calibri" w:cs="Calibri"/>
            <w:color w:val="1155CC"/>
            <w:sz w:val="22"/>
            <w:szCs w:val="22"/>
          </w:rPr>
          <w:t>https://doi.org/10.1007/s10209-025-01226-2</w:t>
        </w:r>
      </w:hyperlink>
    </w:p>
    <w:p w:rsidR="007F4896" w:rsidRPr="007F4896" w:rsidRDefault="007F4896" w:rsidP="007F4896">
      <w:pPr>
        <w:pStyle w:val="NormalWeb"/>
        <w:spacing w:before="160" w:beforeAutospacing="0" w:after="80" w:afterAutospacing="0"/>
        <w:rPr>
          <w:lang w:val="en-US"/>
        </w:rPr>
      </w:pPr>
      <w:proofErr w:type="spellStart"/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>Capítulo</w:t>
      </w:r>
      <w:proofErr w:type="spellEnd"/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hyperlink r:id="rId7" w:history="1">
        <w:r w:rsidRPr="007F4896">
          <w:rPr>
            <w:rStyle w:val="Hipervnculo"/>
            <w:rFonts w:ascii="Calibri" w:hAnsi="Calibri" w:cs="Calibri"/>
            <w:color w:val="000000"/>
            <w:sz w:val="22"/>
            <w:szCs w:val="22"/>
            <w:u w:val="none"/>
            <w:lang w:val="en-US"/>
          </w:rPr>
          <w:t>Hope Project: Augmented Reality to Teach Dance to Children with ASD</w:t>
        </w:r>
      </w:hyperlink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 xml:space="preserve"> de </w:t>
      </w:r>
      <w:proofErr w:type="spellStart"/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>libro</w:t>
      </w:r>
      <w:proofErr w:type="spellEnd"/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 xml:space="preserve"> Trends in Artificial Intelligence and Computer Engineering. </w:t>
      </w:r>
      <w:hyperlink r:id="rId8" w:anchor="toc" w:history="1">
        <w:r>
          <w:rPr>
            <w:rStyle w:val="Hipervnculo"/>
            <w:rFonts w:ascii="Calibri" w:hAnsi="Calibri" w:cs="Calibri"/>
            <w:color w:val="000000"/>
            <w:sz w:val="22"/>
            <w:szCs w:val="22"/>
            <w:u w:val="none"/>
          </w:rPr>
          <w:t>Proceedings of ICAETT 2022</w:t>
        </w:r>
      </w:hyperlink>
      <w:r>
        <w:rPr>
          <w:color w:val="000000"/>
        </w:rPr>
        <w:t xml:space="preserve">, </w:t>
      </w:r>
      <w:r>
        <w:rPr>
          <w:rFonts w:ascii="Calibri" w:hAnsi="Calibri" w:cs="Calibri"/>
          <w:color w:val="000000"/>
          <w:sz w:val="22"/>
          <w:szCs w:val="22"/>
        </w:rPr>
        <w:t> 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Springer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Cham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color w:val="000000"/>
        </w:rPr>
        <w:t xml:space="preserve">. </w:t>
      </w:r>
      <w:r>
        <w:rPr>
          <w:rFonts w:ascii="Calibri" w:hAnsi="Calibri" w:cs="Calibri"/>
          <w:color w:val="000000"/>
          <w:sz w:val="22"/>
          <w:szCs w:val="22"/>
        </w:rPr>
        <w:t xml:space="preserve"> Realizado por Mónica R. Romero, Estela M. Macas, Nancy Armijos, Ivana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Harari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>Páginas</w:t>
      </w:r>
      <w:proofErr w:type="spellEnd"/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 xml:space="preserve"> 236 al 246. Lecture Notes in Networks and Systems, </w:t>
      </w:r>
      <w:proofErr w:type="spellStart"/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>vol</w:t>
      </w:r>
      <w:proofErr w:type="spellEnd"/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 xml:space="preserve"> 619. eBook ISBN 978-3-031-25942-5. Print ISBN 978-3-031-25941-8. </w:t>
      </w:r>
      <w:hyperlink r:id="rId9" w:history="1">
        <w:r w:rsidRPr="007F4896">
          <w:rPr>
            <w:rStyle w:val="Hipervnculo"/>
            <w:rFonts w:ascii="Calibri" w:hAnsi="Calibri" w:cs="Calibri"/>
            <w:color w:val="000000"/>
            <w:sz w:val="22"/>
            <w:szCs w:val="22"/>
            <w:u w:val="none"/>
            <w:lang w:val="en-US"/>
          </w:rPr>
          <w:t>https://doi.org/10.1007/978-3-031-25942-5_19</w:t>
        </w:r>
      </w:hyperlink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 xml:space="preserve">.  </w:t>
      </w:r>
      <w:proofErr w:type="spellStart"/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>Disponible</w:t>
      </w:r>
      <w:proofErr w:type="spellEnd"/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proofErr w:type="spellStart"/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>en</w:t>
      </w:r>
      <w:proofErr w:type="spellEnd"/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hyperlink r:id="rId10" w:history="1">
        <w:r w:rsidRPr="007F4896">
          <w:rPr>
            <w:rStyle w:val="Hipervnculo"/>
            <w:rFonts w:ascii="Calibri" w:hAnsi="Calibri" w:cs="Calibri"/>
            <w:color w:val="1155CC"/>
            <w:sz w:val="22"/>
            <w:szCs w:val="22"/>
            <w:lang w:val="en-US"/>
          </w:rPr>
          <w:t xml:space="preserve">Hope Project: Augmented Reality to Teach Dance to Children with ASD | </w:t>
        </w:r>
        <w:proofErr w:type="spellStart"/>
        <w:r w:rsidRPr="007F4896">
          <w:rPr>
            <w:rStyle w:val="Hipervnculo"/>
            <w:rFonts w:ascii="Calibri" w:hAnsi="Calibri" w:cs="Calibri"/>
            <w:color w:val="1155CC"/>
            <w:sz w:val="22"/>
            <w:szCs w:val="22"/>
            <w:lang w:val="en-US"/>
          </w:rPr>
          <w:t>SpringerLink</w:t>
        </w:r>
        <w:proofErr w:type="spellEnd"/>
      </w:hyperlink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 xml:space="preserve">  3 de </w:t>
      </w:r>
      <w:proofErr w:type="spellStart"/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>marzo</w:t>
      </w:r>
      <w:proofErr w:type="spellEnd"/>
      <w:r w:rsidRPr="007F4896">
        <w:rPr>
          <w:rFonts w:ascii="Calibri" w:hAnsi="Calibri" w:cs="Calibri"/>
          <w:color w:val="000000"/>
          <w:sz w:val="22"/>
          <w:szCs w:val="22"/>
          <w:lang w:val="en-US"/>
        </w:rPr>
        <w:t xml:space="preserve"> de 2023.  </w:t>
      </w:r>
    </w:p>
    <w:p w:rsidR="007F4896" w:rsidRPr="00E3535D" w:rsidRDefault="007F4896" w:rsidP="007F4896">
      <w:pPr>
        <w:pStyle w:val="NormalWeb"/>
        <w:spacing w:before="160" w:beforeAutospacing="0" w:after="8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Libro sobre “Accesibilidad web: una mirada integral”. Ha sido escrito por 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F.Javier</w:t>
      </w:r>
      <w:proofErr w:type="spellEnd"/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Diaz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Ivana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Harari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y Paola Amadeo. Editorial EDULP de la Universidad Nacional de La Plata. ISBN: 978-950-34-1929-8. </w:t>
      </w:r>
      <w:proofErr w:type="spellStart"/>
      <w:r w:rsidRPr="00E3535D">
        <w:rPr>
          <w:rFonts w:ascii="Calibri" w:hAnsi="Calibri" w:cs="Calibri"/>
          <w:color w:val="000000"/>
          <w:sz w:val="22"/>
          <w:szCs w:val="22"/>
          <w:lang w:val="en-US"/>
        </w:rPr>
        <w:t>Año</w:t>
      </w:r>
      <w:proofErr w:type="spellEnd"/>
      <w:r w:rsidRPr="00E3535D">
        <w:rPr>
          <w:rFonts w:ascii="Calibri" w:hAnsi="Calibri" w:cs="Calibri"/>
          <w:color w:val="000000"/>
          <w:sz w:val="22"/>
          <w:szCs w:val="22"/>
          <w:lang w:val="en-US"/>
        </w:rPr>
        <w:t xml:space="preserve"> 2020.</w:t>
      </w:r>
      <w:r w:rsidR="00E3535D" w:rsidRPr="00E3535D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proofErr w:type="spellStart"/>
      <w:r w:rsidR="00E3535D">
        <w:rPr>
          <w:rFonts w:ascii="Calibri" w:hAnsi="Calibri" w:cs="Calibri"/>
          <w:color w:val="000000"/>
          <w:sz w:val="22"/>
          <w:szCs w:val="22"/>
          <w:lang w:val="en-US"/>
        </w:rPr>
        <w:t>Disponible</w:t>
      </w:r>
      <w:proofErr w:type="spellEnd"/>
      <w:r w:rsidR="00E3535D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proofErr w:type="spellStart"/>
      <w:r w:rsidR="00E3535D">
        <w:rPr>
          <w:rFonts w:ascii="Calibri" w:hAnsi="Calibri" w:cs="Calibri"/>
          <w:color w:val="000000"/>
          <w:sz w:val="22"/>
          <w:szCs w:val="22"/>
          <w:lang w:val="en-US"/>
        </w:rPr>
        <w:t>en</w:t>
      </w:r>
      <w:proofErr w:type="spellEnd"/>
      <w:r w:rsidR="00E3535D">
        <w:rPr>
          <w:rFonts w:ascii="Calibri" w:hAnsi="Calibri" w:cs="Calibri"/>
          <w:color w:val="000000"/>
          <w:sz w:val="22"/>
          <w:szCs w:val="22"/>
          <w:lang w:val="en-US"/>
        </w:rPr>
        <w:t xml:space="preserve">: </w:t>
      </w:r>
      <w:r w:rsidR="00E3535D" w:rsidRPr="00E3535D">
        <w:rPr>
          <w:rFonts w:ascii="Calibri" w:hAnsi="Calibri" w:cs="Calibri"/>
          <w:color w:val="000000"/>
          <w:sz w:val="22"/>
          <w:szCs w:val="22"/>
          <w:lang w:val="en-US"/>
        </w:rPr>
        <w:t>ttps://libros.unlp.edu.ar/index.php/unlp/catalog/view/1561/1543/5016-1</w:t>
      </w:r>
    </w:p>
    <w:p w:rsidR="007F4896" w:rsidRPr="00E3535D" w:rsidRDefault="007F4896">
      <w:pPr>
        <w:rPr>
          <w:rFonts w:ascii="Corbel" w:hAnsi="Corbel"/>
          <w:lang w:val="en-US"/>
        </w:rPr>
      </w:pPr>
    </w:p>
    <w:sectPr w:rsidR="007F4896" w:rsidRPr="00E353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896"/>
    <w:rsid w:val="005E287A"/>
    <w:rsid w:val="00792E09"/>
    <w:rsid w:val="007F4896"/>
    <w:rsid w:val="00E3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382F9"/>
  <w15:chartTrackingRefBased/>
  <w15:docId w15:val="{F7980693-049A-4942-919B-DD201CF46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F48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F48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4896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7F48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7F489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F4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2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book/10.1007/978-3-031-25942-5?page=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ink.springer.com/chapter/10.1007/978-3-031-25942-5_19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07/s10209-025-01226-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ieeexplore.ieee.org/xpl/conhome/11420222/proceeding" TargetMode="External"/><Relationship Id="rId10" Type="http://schemas.openxmlformats.org/officeDocument/2006/relationships/hyperlink" Target="https://link.springer.com/chapter/10.1007/978-3-031-25942-5_19" TargetMode="External"/><Relationship Id="rId4" Type="http://schemas.openxmlformats.org/officeDocument/2006/relationships/hyperlink" Target="https://ieeexplore.ieee.org/xpl/conhome/11420220/proceeding" TargetMode="External"/><Relationship Id="rId9" Type="http://schemas.openxmlformats.org/officeDocument/2006/relationships/hyperlink" Target="https://doi.org/10.1007/978-3-031-25942-5_1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301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</dc:creator>
  <cp:keywords/>
  <dc:description/>
  <cp:lastModifiedBy>Ivana</cp:lastModifiedBy>
  <cp:revision>2</cp:revision>
  <dcterms:created xsi:type="dcterms:W3CDTF">2026-03-17T13:07:00Z</dcterms:created>
  <dcterms:modified xsi:type="dcterms:W3CDTF">2026-03-17T13:22:00Z</dcterms:modified>
</cp:coreProperties>
</file>