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2490" w:rsidRPr="00C2448F" w:rsidRDefault="00C2448F">
      <w:pPr>
        <w:pStyle w:val="Ttulo1"/>
        <w:spacing w:line="480" w:lineRule="auto"/>
        <w:jc w:val="center"/>
        <w:rPr>
          <w:b/>
          <w:sz w:val="36"/>
          <w:szCs w:val="36"/>
        </w:rPr>
      </w:pPr>
      <w:bookmarkStart w:id="0" w:name="_rkogpw759h9x" w:colFirst="0" w:colLast="0"/>
      <w:bookmarkEnd w:id="0"/>
      <w:r w:rsidRPr="00C2448F">
        <w:rPr>
          <w:rFonts w:ascii="Google Sans Text" w:eastAsia="Google Sans Text" w:hAnsi="Google Sans Text" w:cs="Google Sans Text"/>
          <w:sz w:val="36"/>
          <w:szCs w:val="36"/>
        </w:rPr>
        <w:t xml:space="preserve">Security risk assessment report </w:t>
      </w:r>
    </w:p>
    <w:tbl>
      <w:tblPr>
        <w:tblStyle w:val="a"/>
        <w:tblW w:w="871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E52490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490" w:rsidRDefault="00C2448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 1: Select up to three hardening tools and methods to implement</w:t>
            </w:r>
          </w:p>
        </w:tc>
      </w:tr>
      <w:tr w:rsidR="00E52490">
        <w:trPr>
          <w:trHeight w:val="276"/>
        </w:trPr>
        <w:tc>
          <w:tcPr>
            <w:tcW w:w="87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490" w:rsidRDefault="00C2448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Three hardening tools the organization can use to address the vulnerabilities found include: </w:t>
            </w:r>
          </w:p>
          <w:p w:rsidR="00E52490" w:rsidRDefault="00C2448F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Implementing multi-factor authentication (MFA)</w:t>
            </w:r>
          </w:p>
          <w:p w:rsidR="00E52490" w:rsidRDefault="00C2448F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Setting and enforcing strong password policies</w:t>
            </w:r>
          </w:p>
          <w:p w:rsidR="00E52490" w:rsidRDefault="00C2448F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Performing firewall maintenance regularly</w:t>
            </w:r>
          </w:p>
          <w:p w:rsidR="00E52490" w:rsidRDefault="00E52490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:rsidR="00E52490" w:rsidRDefault="00C2448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MFA requires users to use more than one way to identify and verify their credentials before accessing an application. Some MFA methods include fingerprint scans, ID c</w:t>
            </w:r>
            <w:r>
              <w:rPr>
                <w:sz w:val="24"/>
                <w:szCs w:val="24"/>
              </w:rPr>
              <w:t xml:space="preserve">ards, pin numbers, and passwords. </w:t>
            </w:r>
          </w:p>
          <w:p w:rsidR="00E52490" w:rsidRDefault="00E52490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:rsidR="00E52490" w:rsidRDefault="00C2448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 policies can be refined to include rules regarding password length, a list of acceptable characters, and a disclaimer to discourage password sharing. They can also include rules surrounding unsuccessful login at</w:t>
            </w:r>
            <w:r>
              <w:rPr>
                <w:sz w:val="24"/>
                <w:szCs w:val="24"/>
              </w:rPr>
              <w:t xml:space="preserve">tempts, such as the user losing access to the network after five unsuccessful attempts. </w:t>
            </w:r>
          </w:p>
          <w:p w:rsidR="00E52490" w:rsidRDefault="00E52490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:rsidR="00E52490" w:rsidRDefault="00C2448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Firewall maintenance entails checking and updating security configurations regularly to stay ahead of potential threats.  </w:t>
            </w:r>
          </w:p>
        </w:tc>
      </w:tr>
      <w:tr w:rsidR="00E52490">
        <w:trPr>
          <w:trHeight w:val="515"/>
        </w:trPr>
        <w:tc>
          <w:tcPr>
            <w:tcW w:w="87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490" w:rsidRDefault="00E52490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:rsidR="00E52490" w:rsidRDefault="00E52490">
      <w:pPr>
        <w:spacing w:line="480" w:lineRule="auto"/>
        <w:rPr>
          <w:b/>
          <w:color w:val="38761D"/>
          <w:sz w:val="26"/>
          <w:szCs w:val="26"/>
        </w:rPr>
      </w:pPr>
    </w:p>
    <w:tbl>
      <w:tblPr>
        <w:tblStyle w:val="a0"/>
        <w:tblW w:w="871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E52490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490" w:rsidRDefault="00C2448F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 2: Explain your recommendation(s)</w:t>
            </w:r>
          </w:p>
        </w:tc>
      </w:tr>
      <w:tr w:rsidR="00E52490">
        <w:trPr>
          <w:trHeight w:val="1160"/>
        </w:trPr>
        <w:tc>
          <w:tcPr>
            <w:tcW w:w="8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2490" w:rsidRDefault="00C2448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Enforcing multi-factor authentication (MFA) will reduce the likelihood that a malicious actor can access a network through a brute force or related attack. MFA will also make it more difficult for people within the organization to share passwords. Identif</w:t>
            </w:r>
            <w:r>
              <w:rPr>
                <w:sz w:val="24"/>
                <w:szCs w:val="24"/>
              </w:rPr>
              <w:t>ying and verifying credentials is especially critical among employees with administrator level privileges on the network. MFA should be enforced regularly.</w:t>
            </w:r>
          </w:p>
          <w:p w:rsidR="00E52490" w:rsidRDefault="00E52490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:rsidR="00E52490" w:rsidRDefault="00C2448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Creating and enforcing a password policy within the company will make it increasingly challenging f</w:t>
            </w:r>
            <w:r>
              <w:rPr>
                <w:sz w:val="24"/>
                <w:szCs w:val="24"/>
              </w:rPr>
              <w:t xml:space="preserve">or malicious actors to access the network. The rules that are included in the password policy will need to be enforced regularly within the organization to help increase user security. </w:t>
            </w:r>
          </w:p>
          <w:p w:rsidR="00E52490" w:rsidRDefault="00E52490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:rsidR="00E52490" w:rsidRDefault="00C2448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Firewall maintenance should happen regularly. Firewall rules should b</w:t>
            </w:r>
            <w:r>
              <w:rPr>
                <w:sz w:val="24"/>
                <w:szCs w:val="24"/>
              </w:rPr>
              <w:t xml:space="preserve">e updated whenever a security event occurs, especially an event that allows suspicious network traffic into the network. This measure can be used to protect against various </w:t>
            </w:r>
            <w:proofErr w:type="spellStart"/>
            <w:r>
              <w:rPr>
                <w:sz w:val="24"/>
                <w:szCs w:val="24"/>
              </w:rPr>
              <w:t>DoS</w:t>
            </w:r>
            <w:proofErr w:type="spellEnd"/>
            <w:r>
              <w:rPr>
                <w:sz w:val="24"/>
                <w:szCs w:val="24"/>
              </w:rPr>
              <w:t xml:space="preserve"> and </w:t>
            </w:r>
            <w:proofErr w:type="spellStart"/>
            <w:r>
              <w:rPr>
                <w:sz w:val="24"/>
                <w:szCs w:val="24"/>
              </w:rPr>
              <w:t>DDoS</w:t>
            </w:r>
            <w:proofErr w:type="spellEnd"/>
            <w:r>
              <w:rPr>
                <w:sz w:val="24"/>
                <w:szCs w:val="24"/>
              </w:rPr>
              <w:t xml:space="preserve"> attacks.</w:t>
            </w:r>
          </w:p>
        </w:tc>
      </w:tr>
    </w:tbl>
    <w:p w:rsidR="00E52490" w:rsidRDefault="00E52490">
      <w:pPr>
        <w:spacing w:line="480" w:lineRule="auto"/>
        <w:rPr>
          <w:b/>
          <w:color w:val="38761D"/>
          <w:sz w:val="26"/>
          <w:szCs w:val="26"/>
        </w:rPr>
      </w:pPr>
    </w:p>
    <w:p w:rsidR="00E52490" w:rsidRDefault="00E52490">
      <w:pPr>
        <w:spacing w:after="200"/>
      </w:pPr>
    </w:p>
    <w:p w:rsidR="00E52490" w:rsidRDefault="00E52490">
      <w:pPr>
        <w:pStyle w:val="Ttulo2"/>
      </w:pPr>
      <w:bookmarkStart w:id="1" w:name="_re8h7tmeji26" w:colFirst="0" w:colLast="0"/>
      <w:bookmarkEnd w:id="1"/>
    </w:p>
    <w:p w:rsidR="00E52490" w:rsidRDefault="00E52490"/>
    <w:p w:rsidR="00E52490" w:rsidRDefault="00E52490">
      <w:bookmarkStart w:id="2" w:name="_GoBack"/>
      <w:bookmarkEnd w:id="2"/>
    </w:p>
    <w:sectPr w:rsidR="00E5249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FF7763"/>
    <w:multiLevelType w:val="multilevel"/>
    <w:tmpl w:val="AA4E00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490"/>
    <w:rsid w:val="00C2448F"/>
    <w:rsid w:val="00E5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FE9A9B1-7617-4938-89E5-18D36795C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1676</Characters>
  <Application>Microsoft Office Word</Application>
  <DocSecurity>0</DocSecurity>
  <Lines>13</Lines>
  <Paragraphs>3</Paragraphs>
  <ScaleCrop>false</ScaleCrop>
  <Company>company</Company>
  <LinksUpToDate>false</LinksUpToDate>
  <CharactersWithSpaces>1977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 C</cp:lastModifiedBy>
  <cp:revision>2</cp:revision>
  <dcterms:created xsi:type="dcterms:W3CDTF">2023-08-06T23:59:00Z</dcterms:created>
  <dcterms:modified xsi:type="dcterms:W3CDTF">2023-08-06T23:59:00Z</dcterms:modified>
</cp:coreProperties>
</file>