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Criterio de anotación - grupo 6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d0e0e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d0e0e3" w:val="clear"/>
          <w:vertAlign w:val="baseline"/>
          <w:rtl w:val="0"/>
        </w:rPr>
        <w:t xml:space="preserve">Fidelidad del significado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La traducción conserva el significado del segmento respecto a la referencia?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Escala: 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4: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Significado completo y correcto.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3: Se entiende la idea principal, pero hay un error menor (género, número, tiempo verbal o un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    detalle secundario) que no cambia el sentido general.</w:t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2: Se entiende sólo parcialmente;  se pierde o se cambia información central.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1: Significado erróneo, contradictorio o inventado.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"para que ayude a su hijito" -&gt; "para que ayude a su hijita". (Nivel 3: cambia solo el género).</w:t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"Les da su vida a los frutos de los árboles" -&gt; "Está comiendo los frutos de los árboles".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 (Nivel 1: cambia por completo el significado).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d0e0e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d0e0e3" w:val="clear"/>
          <w:vertAlign w:val="baseline"/>
          <w:rtl w:val="0"/>
        </w:rPr>
        <w:t xml:space="preserve">Naturalidad / Fluidez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La traducción suena natural y es gramaticalmente correcta en español sin importar su fidelidad al original?</w:t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Escala: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4: Español natural y gramaticalmente correcto.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3: Errores menores (concordancia, preposiciones) que no dificultan la lectura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puede sonar algo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    forzado pero se entiende.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2: Errores graves o repeticiones, pero todavía se reconoce una estructura (sujeto, verbo, predicado).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1: Incomprensible o sin estructura gramatical reconocible en español.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"Pero hay otra cosa:" (Nivel 4: natural y correcto).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"no se vigiles ni se vigiles de las chinches muertas" (Nivel 2: repeticiones y error gramatical grave).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d0e0e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shd w:fill="d0e0e3" w:val="clear"/>
          <w:vertAlign w:val="baseline"/>
          <w:rtl w:val="0"/>
        </w:rPr>
        <w:t xml:space="preserve">Preservación de elementos clave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Se conservan correctamente los elementos puntuales del segmento: nombres propios, lugares,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números, fechas, cantidades y términos culturales específicos del qom?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Escala: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4: Todos los elementos clave se conservan correctamente (o el segmento no contiene ninguno).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3: Un elemento clave se pierde, se altera o se traduce de forma genérica perdiendo su especificidad.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2: Varios elementos clave se pierden o se traducen incorrectamente.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1: El segmento depende centralmente de un elemento clave que se pierde por completo.</w:t>
      </w:r>
    </w:p>
    <w:p w:rsidR="00000000" w:rsidDel="00000000" w:rsidP="00000000" w:rsidRDefault="00000000" w:rsidRPr="00000000" w14:paraId="0000002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"...lugar de marisca que se llama Paso de las Vacas" -&gt; "...lugar de andar que se llama Paso de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 las Vacas". (Nivel 3: se pierde "marisca", término regional de caza/recolección).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"Con espirales fumigantes y vaporizadores eléctricos" -&gt; "Se ha dado un incienso o un aceite de</w:t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 consagrar". (Nivel 1: el contenido clave se pierde por completo).</w:t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Etiqueta global (cómo combinar las tres dimensiones)</w:t>
      </w:r>
    </w:p>
    <w:p w:rsidR="00000000" w:rsidDel="00000000" w:rsidP="00000000" w:rsidRDefault="00000000" w:rsidRPr="00000000" w14:paraId="0000003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Incorrecta: cualquier dimensión = 1, o bien Fidelidad = 2.</w:t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Correcta: las tres dimensiones = 4.</w:t>
      </w:r>
    </w:p>
    <w:p w:rsidR="00000000" w:rsidDel="00000000" w:rsidP="00000000" w:rsidRDefault="00000000" w:rsidRPr="00000000" w14:paraId="00000036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Parcialmente correcta: cualquier otro caso (hay algún 3, ó algún 2 que no sea Fidelidad).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Ejemplo anotado (del dataset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qom: da itauan ñitae' llalcolec</w:t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Referencia: "para que ayude a su hijito"</w:t>
      </w:r>
    </w:p>
    <w:p w:rsidR="00000000" w:rsidDel="00000000" w:rsidP="00000000" w:rsidRDefault="00000000" w:rsidRPr="00000000" w14:paraId="0000003C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• MT: "para que ayude a su hijita"</w:t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Dimensión                                                 Nivel                Justificación</w:t>
      </w:r>
    </w:p>
    <w:p w:rsidR="00000000" w:rsidDel="00000000" w:rsidP="00000000" w:rsidRDefault="00000000" w:rsidRPr="00000000" w14:paraId="0000003F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Fidelidad del significado                              3                    Se entiende la acción (ayudar al hijo); solo cambia el género</w:t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                                                                                           del referente, que es un detalle y no el núcleo de la oración.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Naturalidad / Fluidez                                   4                    La oración es gramaticalmente correcta y natural en español.</w:t>
      </w:r>
    </w:p>
    <w:p w:rsidR="00000000" w:rsidDel="00000000" w:rsidP="00000000" w:rsidRDefault="00000000" w:rsidRPr="00000000" w14:paraId="00000042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hd w:fill="auto" w:val="clear"/>
          <w:vertAlign w:val="baseline"/>
          <w:rtl w:val="0"/>
        </w:rPr>
        <w:t xml:space="preserve">Preservación de elementos clave               4                    No hay nombres propios, números ni términos culturales.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