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2">
      <w:pPr>
        <w:spacing w:after="16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spacing w:after="16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ab/>
      </w:r>
    </w:p>
    <w:p w:rsidR="00000000" w:rsidDel="00000000" w:rsidP="00000000" w:rsidRDefault="00000000" w:rsidRPr="00000000" w14:paraId="00000004">
      <w:pPr>
        <w:spacing w:after="160" w:line="276" w:lineRule="auto"/>
        <w:jc w:val="both"/>
        <w:rPr>
          <w:sz w:val="24"/>
          <w:szCs w:val="24"/>
        </w:rPr>
      </w:pPr>
      <w:r w:rsidDel="00000000" w:rsidR="00000000" w:rsidRPr="00000000">
        <w:rPr>
          <w:rtl w:val="0"/>
        </w:rPr>
      </w:r>
    </w:p>
    <w:p w:rsidR="00000000" w:rsidDel="00000000" w:rsidP="00000000" w:rsidRDefault="00000000" w:rsidRPr="00000000" w14:paraId="00000005">
      <w:pPr>
        <w:spacing w:after="16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spacing w:after="160" w:line="276"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spacing w:after="160" w:line="276" w:lineRule="auto"/>
        <w:ind w:left="0" w:firstLine="0"/>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AGE OF CONQUEST: CONSTRUCCIÓN DEL SIMULADOR, VALIDACIÓN Y SUSTENTACIÓN</w:t>
      </w:r>
    </w:p>
    <w:p w:rsidR="00000000" w:rsidDel="00000000" w:rsidP="00000000" w:rsidRDefault="00000000" w:rsidRPr="00000000" w14:paraId="00000008">
      <w:pPr>
        <w:spacing w:line="276" w:lineRule="auto"/>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09">
      <w:pPr>
        <w:spacing w:after="160" w:line="276" w:lineRule="auto"/>
        <w:ind w:left="0" w:firstLine="0"/>
        <w:jc w:val="center"/>
        <w:rPr>
          <w:rFonts w:ascii="Cambria" w:cs="Cambria" w:eastAsia="Cambria" w:hAnsi="Cambria"/>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a7293r5kb6c3" w:id="0"/>
      <w:bookmarkEnd w:id="0"/>
      <w:r w:rsidDel="00000000" w:rsidR="00000000" w:rsidRPr="00000000">
        <w:rPr>
          <w:rtl w:val="0"/>
        </w:rPr>
        <w:t xml:space="preserve">DESCRIPCIÓN GENERAL DEL ALCANCE DEL SIMULADOR</w:t>
      </w:r>
    </w:p>
    <w:p w:rsidR="00000000" w:rsidDel="00000000" w:rsidP="00000000" w:rsidRDefault="00000000" w:rsidRPr="00000000" w14:paraId="0000000B">
      <w:pPr>
        <w:rPr/>
      </w:pPr>
      <w:r w:rsidDel="00000000" w:rsidR="00000000" w:rsidRPr="00000000">
        <w:rPr>
          <w:rtl w:val="0"/>
        </w:rPr>
        <w:t xml:space="preserve">El simulador implementa el motor lógico (back-end) de Age of Conquest como un modelo de simulación de eventos discretos: el tiempo avanza por saltos entre eventos agendados en una Lista de Eventos Futuros (LEF), no por incrementos fijos de reloj. Cada turno se resuelve procesando los eventos correspondientes en un orden de prioridad determinista.</w:t>
      </w:r>
    </w:p>
    <w:p w:rsidR="00000000" w:rsidDel="00000000" w:rsidP="00000000" w:rsidRDefault="00000000" w:rsidRPr="00000000" w14:paraId="0000000C">
      <w:pPr>
        <w:pStyle w:val="Heading2"/>
        <w:rPr/>
      </w:pPr>
      <w:bookmarkStart w:colFirst="0" w:colLast="0" w:name="_jpde5a69w311" w:id="1"/>
      <w:bookmarkEnd w:id="1"/>
      <w:r w:rsidDel="00000000" w:rsidR="00000000" w:rsidRPr="00000000">
        <w:rPr>
          <w:rtl w:val="0"/>
        </w:rPr>
        <w:t xml:space="preserve">Alcance total</w:t>
      </w:r>
    </w:p>
    <w:p w:rsidR="00000000" w:rsidDel="00000000" w:rsidP="00000000" w:rsidRDefault="00000000" w:rsidRPr="00000000" w14:paraId="0000000D">
      <w:pPr>
        <w:numPr>
          <w:ilvl w:val="0"/>
          <w:numId w:val="1"/>
        </w:numPr>
        <w:spacing w:after="0" w:afterAutospacing="0"/>
        <w:ind w:left="720" w:hanging="360"/>
        <w:rPr>
          <w:u w:val="none"/>
        </w:rPr>
      </w:pPr>
      <w:r w:rsidDel="00000000" w:rsidR="00000000" w:rsidRPr="00000000">
        <w:rPr>
          <w:b w:val="1"/>
          <w:bCs w:val="1"/>
          <w:rtl w:val="0"/>
        </w:rPr>
        <w:t xml:space="preserve">Economía por turno:</w:t>
      </w:r>
      <w:r w:rsidDel="00000000" w:rsidR="00000000" w:rsidRPr="00000000">
        <w:rPr>
          <w:rtl w:val="0"/>
        </w:rPr>
        <w:t xml:space="preserve"> crecimiento poblacional logístico, recaudación tributaria proporcional a la población, gasto de mantenimiento militar y actualización del tesoro de cada imperio.</w:t>
      </w:r>
    </w:p>
    <w:p w:rsidR="00000000" w:rsidDel="00000000" w:rsidP="00000000" w:rsidRDefault="00000000" w:rsidRPr="00000000" w14:paraId="0000000E">
      <w:pPr>
        <w:numPr>
          <w:ilvl w:val="0"/>
          <w:numId w:val="1"/>
        </w:numPr>
        <w:spacing w:after="0" w:afterAutospacing="0" w:before="0" w:beforeAutospacing="0"/>
        <w:ind w:left="720" w:hanging="360"/>
        <w:rPr>
          <w:u w:val="none"/>
        </w:rPr>
      </w:pPr>
      <w:r w:rsidDel="00000000" w:rsidR="00000000" w:rsidRPr="00000000">
        <w:rPr>
          <w:b w:val="1"/>
          <w:bCs w:val="1"/>
          <w:rtl w:val="0"/>
        </w:rPr>
        <w:t xml:space="preserve">Resolución de combate estocástica:</w:t>
      </w:r>
      <w:r w:rsidDel="00000000" w:rsidR="00000000" w:rsidRPr="00000000">
        <w:rPr>
          <w:rtl w:val="0"/>
        </w:rPr>
        <w:t xml:space="preserve"> bajas de atacante y defensor calculadas con un modelo probabilístico (Lanchester estocástico, bajas Binomiales), resuelto por rondas dentro de un mismo evento.</w:t>
      </w:r>
    </w:p>
    <w:p w:rsidR="00000000" w:rsidDel="00000000" w:rsidP="00000000" w:rsidRDefault="00000000" w:rsidRPr="00000000" w14:paraId="0000000F">
      <w:pPr>
        <w:numPr>
          <w:ilvl w:val="0"/>
          <w:numId w:val="1"/>
        </w:numPr>
        <w:spacing w:after="0" w:afterAutospacing="0" w:before="0" w:beforeAutospacing="0"/>
        <w:ind w:left="720" w:hanging="360"/>
        <w:rPr>
          <w:u w:val="none"/>
        </w:rPr>
      </w:pPr>
      <w:r w:rsidDel="00000000" w:rsidR="00000000" w:rsidRPr="00000000">
        <w:rPr>
          <w:b w:val="1"/>
          <w:bCs w:val="1"/>
          <w:rtl w:val="0"/>
        </w:rPr>
        <w:t xml:space="preserve">Inteligencia artificial con tres políticas estratégicas (EXPANSIVO, DEFENSIVO, ECONOMICO): </w:t>
      </w:r>
      <w:r w:rsidDel="00000000" w:rsidR="00000000" w:rsidRPr="00000000">
        <w:rPr>
          <w:rtl w:val="0"/>
        </w:rPr>
        <w:t xml:space="preserve">deciden, por turno y de forma estocástica, si atacar, reclutar, fortificar o acumular.</w:t>
      </w:r>
    </w:p>
    <w:p w:rsidR="00000000" w:rsidDel="00000000" w:rsidP="00000000" w:rsidRDefault="00000000" w:rsidRPr="00000000" w14:paraId="00000010">
      <w:pPr>
        <w:numPr>
          <w:ilvl w:val="0"/>
          <w:numId w:val="1"/>
        </w:numPr>
        <w:spacing w:after="0" w:afterAutospacing="0" w:before="0" w:beforeAutospacing="0"/>
        <w:ind w:left="720" w:hanging="360"/>
        <w:rPr>
          <w:u w:val="none"/>
        </w:rPr>
      </w:pPr>
      <w:r w:rsidDel="00000000" w:rsidR="00000000" w:rsidRPr="00000000">
        <w:rPr>
          <w:b w:val="1"/>
          <w:bCs w:val="1"/>
          <w:rtl w:val="0"/>
        </w:rPr>
        <w:t xml:space="preserve">Órdenes militares con retardo:</w:t>
      </w:r>
      <w:r w:rsidDel="00000000" w:rsidR="00000000" w:rsidRPr="00000000">
        <w:rPr>
          <w:rtl w:val="0"/>
        </w:rPr>
        <w:t xml:space="preserve"> las tropas en tránsito tardan un número variable de turnos en llegar a su destino, modelado con una distribución Triangular.</w:t>
      </w:r>
    </w:p>
    <w:p w:rsidR="00000000" w:rsidDel="00000000" w:rsidP="00000000" w:rsidRDefault="00000000" w:rsidRPr="00000000" w14:paraId="00000011">
      <w:pPr>
        <w:numPr>
          <w:ilvl w:val="0"/>
          <w:numId w:val="1"/>
        </w:numPr>
        <w:spacing w:after="0" w:afterAutospacing="0" w:before="0" w:beforeAutospacing="0"/>
        <w:ind w:left="720" w:hanging="360"/>
        <w:rPr>
          <w:u w:val="none"/>
        </w:rPr>
      </w:pPr>
      <w:r w:rsidDel="00000000" w:rsidR="00000000" w:rsidRPr="00000000">
        <w:rPr>
          <w:b w:val="1"/>
          <w:bCs w:val="1"/>
          <w:rtl w:val="0"/>
        </w:rPr>
        <w:t xml:space="preserve">Crisis financiera y deserción:</w:t>
      </w:r>
      <w:r w:rsidDel="00000000" w:rsidR="00000000" w:rsidRPr="00000000">
        <w:rPr>
          <w:rtl w:val="0"/>
        </w:rPr>
        <w:t xml:space="preserve"> un imperio en bancarrota pierde tropas hasta reequilibrar su presupuesto.</w:t>
      </w:r>
    </w:p>
    <w:p w:rsidR="00000000" w:rsidDel="00000000" w:rsidP="00000000" w:rsidRDefault="00000000" w:rsidRPr="00000000" w14:paraId="00000012">
      <w:pPr>
        <w:numPr>
          <w:ilvl w:val="0"/>
          <w:numId w:val="1"/>
        </w:numPr>
        <w:spacing w:before="0" w:beforeAutospacing="0"/>
        <w:ind w:left="720" w:hanging="360"/>
        <w:rPr>
          <w:u w:val="none"/>
        </w:rPr>
      </w:pPr>
      <w:r w:rsidDel="00000000" w:rsidR="00000000" w:rsidRPr="00000000">
        <w:rPr>
          <w:b w:val="1"/>
          <w:bCs w:val="1"/>
          <w:rtl w:val="0"/>
        </w:rPr>
        <w:t xml:space="preserve">Condiciones de victoria y parada: </w:t>
      </w:r>
      <w:r w:rsidDel="00000000" w:rsidR="00000000" w:rsidRPr="00000000">
        <w:rPr>
          <w:rtl w:val="0"/>
        </w:rPr>
        <w:t xml:space="preserve">dominación territorial total o alcanzar el turno máximo.</w:t>
      </w:r>
    </w:p>
    <w:p w:rsidR="00000000" w:rsidDel="00000000" w:rsidP="00000000" w:rsidRDefault="00000000" w:rsidRPr="00000000" w14:paraId="00000013">
      <w:pPr>
        <w:rPr/>
      </w:pPr>
      <w:r w:rsidDel="00000000" w:rsidR="00000000" w:rsidRPr="00000000">
        <w:rPr>
          <w:rtl w:val="0"/>
        </w:rPr>
        <w:t xml:space="preserve">El sistema permite ingresar variables de entrada (número de tropas, nivel de impuestos, oro inicial, semilla) mediante main.py, y ejecutar al menos cinco fases consecutivas, calculando correctamente el estado de cada turno siguiente, tal como exige el enunciado.</w:t>
      </w:r>
    </w:p>
    <w:p w:rsidR="00000000" w:rsidDel="00000000" w:rsidP="00000000" w:rsidRDefault="00000000" w:rsidRPr="00000000" w14:paraId="00000014">
      <w:pPr>
        <w:rPr/>
      </w:pPr>
      <w:r w:rsidDel="00000000" w:rsidR="00000000" w:rsidRPr="00000000">
        <w:rPr>
          <w:rtl w:val="0"/>
        </w:rPr>
        <w:t xml:space="preserve">Cabe destacar que, siguiendo el enunciado, que aclara que "no se requiere replicar la interfaz gráfica o los mapas del juego comercial", el simulador no incluye interfaz gráfica, renderizado de mapas ni la capa audiovisual del juego original. La interacción es por consola. El foco está en que las mecánicas internas (economía, combate, IA) calculen correctamente, no en reproducir la presentación.</w:t>
      </w:r>
    </w:p>
    <w:p w:rsidR="00000000" w:rsidDel="00000000" w:rsidP="00000000" w:rsidRDefault="00000000" w:rsidRPr="00000000" w14:paraId="00000015">
      <w:pPr>
        <w:pStyle w:val="Heading2"/>
        <w:rPr/>
      </w:pPr>
      <w:bookmarkStart w:colFirst="0" w:colLast="0" w:name="_hdpon6ry8vxu" w:id="2"/>
      <w:bookmarkEnd w:id="2"/>
      <w:r w:rsidDel="00000000" w:rsidR="00000000" w:rsidRPr="00000000">
        <w:rPr>
          <w:rtl w:val="0"/>
        </w:rPr>
        <w:t xml:space="preserve">Reproducibilidad</w:t>
      </w:r>
    </w:p>
    <w:p w:rsidR="00000000" w:rsidDel="00000000" w:rsidP="00000000" w:rsidRDefault="00000000" w:rsidRPr="00000000" w14:paraId="00000016">
      <w:pPr>
        <w:rPr/>
      </w:pPr>
      <w:r w:rsidDel="00000000" w:rsidR="00000000" w:rsidRPr="00000000">
        <w:rPr>
          <w:rtl w:val="0"/>
        </w:rPr>
        <w:t xml:space="preserve">Toda la aleatoriedad del simulador proviene de un generador de números pseudoaleatorios propio, sembrado por una semilla configurable. Una misma semilla produce siempre la misma partida, lo que permite depurar, verificar y demostrar resultados de forma controlada.</w:t>
      </w:r>
    </w:p>
    <w:p w:rsidR="00000000" w:rsidDel="00000000" w:rsidP="00000000" w:rsidRDefault="00000000" w:rsidRPr="00000000" w14:paraId="00000017">
      <w:pPr>
        <w:pStyle w:val="Heading1"/>
        <w:rPr/>
      </w:pPr>
      <w:bookmarkStart w:colFirst="0" w:colLast="0" w:name="_bzmxe51k8zg7" w:id="3"/>
      <w:bookmarkEnd w:id="3"/>
      <w:r w:rsidDel="00000000" w:rsidR="00000000" w:rsidRPr="00000000">
        <w:rPr>
          <w:rtl w:val="0"/>
        </w:rPr>
        <w:t xml:space="preserve">ARQUITECTURA DEL SOFTWARE</w:t>
      </w:r>
    </w:p>
    <w:p w:rsidR="00000000" w:rsidDel="00000000" w:rsidP="00000000" w:rsidRDefault="00000000" w:rsidRPr="00000000" w14:paraId="00000018">
      <w:pPr>
        <w:rPr/>
      </w:pPr>
      <w:r w:rsidDel="00000000" w:rsidR="00000000" w:rsidRPr="00000000">
        <w:rPr>
          <w:rtl w:val="0"/>
        </w:rPr>
        <w:t xml:space="preserve">El código está organizado en módulos de responsabilidad única, sin dependencias externas: todo el motor usa únicamente la biblioteca estándar de Python. Esto es una decisión de diseño deliberada, el modelo no depende de ninguna librería que "haga la magia" por dentro, todo el comportamiento es auditable en el propio código.</w:t>
      </w:r>
    </w:p>
    <w:p w:rsidR="00000000" w:rsidDel="00000000" w:rsidP="00000000" w:rsidRDefault="00000000" w:rsidRPr="00000000" w14:paraId="00000019">
      <w:pPr>
        <w:pStyle w:val="Heading2"/>
        <w:rPr/>
      </w:pPr>
      <w:bookmarkStart w:colFirst="0" w:colLast="0" w:name="_s8rb1hulfha8" w:id="4"/>
      <w:bookmarkEnd w:id="4"/>
      <w:r w:rsidDel="00000000" w:rsidR="00000000" w:rsidRPr="00000000">
        <w:rPr>
          <w:rtl w:val="0"/>
        </w:rPr>
        <w:t xml:space="preserve">Módulos del motor</w:t>
      </w:r>
      <w:r w:rsidDel="00000000" w:rsidR="00000000" w:rsidRPr="00000000">
        <w:rPr>
          <w:rtl w:val="0"/>
        </w:rPr>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425"/>
        <w:tblGridChange w:id="0">
          <w:tblGrid>
            <w:gridCol w:w="1905"/>
            <w:gridCol w:w="7425"/>
          </w:tblGrid>
        </w:tblGridChange>
      </w:tblGrid>
      <w:tr>
        <w:trPr>
          <w:cantSplit w:val="0"/>
          <w:trHeight w:val="435" w:hRule="atLeast"/>
          <w:tblHeader w:val="0"/>
        </w:trPr>
        <w:tc>
          <w:tcPr>
            <w:tcBorders>
              <w:top w:color="000000" w:space="0" w:sz="12" w:val="single"/>
              <w:bottom w:color="000000" w:space="0" w:sz="12" w:val="single"/>
            </w:tcBorders>
            <w:tcMar>
              <w:top w:w="80.0" w:type="dxa"/>
              <w:left w:w="140.0" w:type="dxa"/>
              <w:bottom w:w="80.0" w:type="dxa"/>
              <w:right w:w="140.0" w:type="dxa"/>
            </w:tcMar>
            <w:vAlign w:val="top"/>
          </w:tcPr>
          <w:p w:rsidR="00000000" w:rsidDel="00000000" w:rsidP="00000000" w:rsidRDefault="00000000" w:rsidRPr="00000000" w14:paraId="0000001A">
            <w:pPr>
              <w:jc w:val="center"/>
              <w:rPr>
                <w:color w:val="000000"/>
              </w:rPr>
            </w:pPr>
            <w:r w:rsidDel="00000000" w:rsidR="00000000" w:rsidRPr="00000000">
              <w:rPr>
                <w:b w:val="1"/>
                <w:bCs w:val="1"/>
                <w:color w:val="000000"/>
                <w:rtl w:val="0"/>
              </w:rPr>
              <w:t xml:space="preserve">Módulo</w:t>
            </w:r>
            <w:r w:rsidDel="00000000" w:rsidR="00000000" w:rsidRPr="00000000">
              <w:rPr>
                <w:rtl w:val="0"/>
              </w:rPr>
            </w:r>
          </w:p>
        </w:tc>
        <w:tc>
          <w:tcPr>
            <w:tcBorders>
              <w:top w:color="000000" w:space="0" w:sz="12" w:val="single"/>
              <w:bottom w:color="000000" w:space="0" w:sz="12" w:val="single"/>
            </w:tcBorders>
            <w:tcMar>
              <w:top w:w="80.0" w:type="dxa"/>
              <w:left w:w="140.0" w:type="dxa"/>
              <w:bottom w:w="80.0" w:type="dxa"/>
              <w:right w:w="140.0" w:type="dxa"/>
            </w:tcMar>
            <w:vAlign w:val="top"/>
          </w:tcPr>
          <w:p w:rsidR="00000000" w:rsidDel="00000000" w:rsidP="00000000" w:rsidRDefault="00000000" w:rsidRPr="00000000" w14:paraId="0000001B">
            <w:pPr>
              <w:jc w:val="center"/>
              <w:rPr>
                <w:color w:val="000000"/>
              </w:rPr>
            </w:pPr>
            <w:r w:rsidDel="00000000" w:rsidR="00000000" w:rsidRPr="00000000">
              <w:rPr>
                <w:b w:val="1"/>
                <w:bCs w:val="1"/>
                <w:color w:val="000000"/>
                <w:rtl w:val="0"/>
              </w:rPr>
              <w:t xml:space="preserve">Responsabilidad</w:t>
            </w:r>
            <w:r w:rsidDel="00000000" w:rsidR="00000000" w:rsidRPr="00000000">
              <w:rPr>
                <w:rtl w:val="0"/>
              </w:rPr>
            </w:r>
          </w:p>
        </w:tc>
      </w:tr>
      <w:tr>
        <w:trPr>
          <w:cantSplit w:val="0"/>
          <w:trHeight w:val="435" w:hRule="atLeast"/>
          <w:tblHeader w:val="0"/>
        </w:trPr>
        <w:tc>
          <w:tcPr>
            <w:tcBorders>
              <w:top w:color="000000" w:space="0" w:sz="12"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C">
            <w:pPr>
              <w:rPr>
                <w:color w:val="000000"/>
              </w:rPr>
            </w:pPr>
            <w:r w:rsidDel="00000000" w:rsidR="00000000" w:rsidRPr="00000000">
              <w:rPr>
                <w:color w:val="000000"/>
                <w:rtl w:val="0"/>
              </w:rPr>
              <w:t xml:space="preserve">entidades.py</w:t>
            </w:r>
            <w:r w:rsidDel="00000000" w:rsidR="00000000" w:rsidRPr="00000000">
              <w:rPr>
                <w:rtl w:val="0"/>
              </w:rPr>
            </w:r>
          </w:p>
        </w:tc>
        <w:tc>
          <w:tcPr>
            <w:tcBorders>
              <w:top w:color="000000" w:space="0" w:sz="12"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1D">
            <w:pPr>
              <w:rPr>
                <w:color w:val="000000"/>
              </w:rPr>
            </w:pPr>
            <w:r w:rsidDel="00000000" w:rsidR="00000000" w:rsidRPr="00000000">
              <w:rPr>
                <w:color w:val="000000"/>
                <w:rtl w:val="0"/>
              </w:rPr>
              <w:t xml:space="preserve">Clases del dominio y todos los parámetros del sistema</w:t>
            </w:r>
          </w:p>
        </w:tc>
      </w:tr>
      <w:tr>
        <w:trPr>
          <w:cantSplit w:val="0"/>
          <w:trHeight w:val="43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1E">
            <w:pPr>
              <w:rPr>
                <w:color w:val="000000"/>
              </w:rPr>
            </w:pPr>
            <w:r w:rsidDel="00000000" w:rsidR="00000000" w:rsidRPr="00000000">
              <w:rPr>
                <w:color w:val="000000"/>
                <w:rtl w:val="0"/>
              </w:rPr>
              <w:t xml:space="preserve">lef.py</w:t>
            </w:r>
            <w:r w:rsidDel="00000000" w:rsidR="00000000" w:rsidRPr="00000000">
              <w:rPr>
                <w:rtl w:val="0"/>
              </w:rPr>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1F">
            <w:pPr>
              <w:rPr>
                <w:color w:val="000000"/>
              </w:rPr>
            </w:pPr>
            <w:r w:rsidDel="00000000" w:rsidR="00000000" w:rsidRPr="00000000">
              <w:rPr>
                <w:color w:val="000000"/>
                <w:rtl w:val="0"/>
              </w:rPr>
              <w:t xml:space="preserve">La Lista de Eventos Futuros (cola de prioridad)</w:t>
            </w:r>
          </w:p>
        </w:tc>
      </w:tr>
      <w:tr>
        <w:trPr>
          <w:cantSplit w:val="0"/>
          <w:trHeight w:val="43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20">
            <w:pPr>
              <w:rPr>
                <w:color w:val="000000"/>
              </w:rPr>
            </w:pPr>
            <w:r w:rsidDel="00000000" w:rsidR="00000000" w:rsidRPr="00000000">
              <w:rPr>
                <w:color w:val="000000"/>
                <w:rtl w:val="0"/>
              </w:rPr>
              <w:t xml:space="preserve">eventos.py</w:t>
            </w:r>
            <w:r w:rsidDel="00000000" w:rsidR="00000000" w:rsidRPr="00000000">
              <w:rPr>
                <w:rtl w:val="0"/>
              </w:rPr>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21">
            <w:pPr>
              <w:rPr>
                <w:color w:val="000000"/>
              </w:rPr>
            </w:pPr>
            <w:r w:rsidDel="00000000" w:rsidR="00000000" w:rsidRPr="00000000">
              <w:rPr>
                <w:color w:val="000000"/>
                <w:rtl w:val="0"/>
              </w:rPr>
              <w:t xml:space="preserve">Los cinco eventos del juego + la lógica de decisión de la IA</w:t>
            </w:r>
          </w:p>
        </w:tc>
      </w:tr>
      <w:tr>
        <w:trPr>
          <w:cantSplit w:val="0"/>
          <w:trHeight w:val="43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22">
            <w:pPr>
              <w:rPr>
                <w:color w:val="000000"/>
              </w:rPr>
            </w:pPr>
            <w:r w:rsidDel="00000000" w:rsidR="00000000" w:rsidRPr="00000000">
              <w:rPr>
                <w:color w:val="000000"/>
                <w:rtl w:val="0"/>
              </w:rPr>
              <w:t xml:space="preserve">simulacion.py</w:t>
            </w:r>
            <w:r w:rsidDel="00000000" w:rsidR="00000000" w:rsidRPr="00000000">
              <w:rPr>
                <w:rtl w:val="0"/>
              </w:rPr>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23">
            <w:pPr>
              <w:rPr>
                <w:color w:val="000000"/>
              </w:rPr>
            </w:pPr>
            <w:r w:rsidDel="00000000" w:rsidR="00000000" w:rsidRPr="00000000">
              <w:rPr>
                <w:color w:val="000000"/>
                <w:rtl w:val="0"/>
              </w:rPr>
              <w:t xml:space="preserve">El bucle principal y el verificador de invariantes</w:t>
            </w:r>
          </w:p>
        </w:tc>
      </w:tr>
      <w:tr>
        <w:trPr>
          <w:cantSplit w:val="0"/>
          <w:trHeight w:val="43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24">
            <w:pPr>
              <w:rPr>
                <w:color w:val="000000"/>
              </w:rPr>
            </w:pPr>
            <w:r w:rsidDel="00000000" w:rsidR="00000000" w:rsidRPr="00000000">
              <w:rPr>
                <w:color w:val="000000"/>
                <w:rtl w:val="0"/>
              </w:rPr>
              <w:t xml:space="preserve">rng.py</w:t>
            </w:r>
            <w:r w:rsidDel="00000000" w:rsidR="00000000" w:rsidRPr="00000000">
              <w:rPr>
                <w:rtl w:val="0"/>
              </w:rPr>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25">
            <w:pPr>
              <w:rPr>
                <w:color w:val="000000"/>
              </w:rPr>
            </w:pPr>
            <w:r w:rsidDel="00000000" w:rsidR="00000000" w:rsidRPr="00000000">
              <w:rPr>
                <w:color w:val="000000"/>
                <w:rtl w:val="0"/>
              </w:rPr>
              <w:t xml:space="preserve">Generador de números pseudoaleatorios y streams por subsistema</w:t>
            </w:r>
          </w:p>
        </w:tc>
      </w:tr>
      <w:tr>
        <w:trPr>
          <w:cantSplit w:val="0"/>
          <w:trHeight w:val="43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26">
            <w:pPr>
              <w:rPr>
                <w:color w:val="000000"/>
              </w:rPr>
            </w:pPr>
            <w:r w:rsidDel="00000000" w:rsidR="00000000" w:rsidRPr="00000000">
              <w:rPr>
                <w:color w:val="000000"/>
                <w:rtl w:val="0"/>
              </w:rPr>
              <w:t xml:space="preserve">variables.py</w:t>
            </w:r>
            <w:r w:rsidDel="00000000" w:rsidR="00000000" w:rsidRPr="00000000">
              <w:rPr>
                <w:rtl w:val="0"/>
              </w:rPr>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27">
            <w:pPr>
              <w:rPr>
                <w:color w:val="000000"/>
              </w:rPr>
            </w:pPr>
            <w:r w:rsidDel="00000000" w:rsidR="00000000" w:rsidRPr="00000000">
              <w:rPr>
                <w:color w:val="000000"/>
                <w:rtl w:val="0"/>
              </w:rPr>
              <w:t xml:space="preserve">Generación de variables aleatorias (Binomial, Triangular, etc.)</w:t>
            </w:r>
          </w:p>
        </w:tc>
      </w:tr>
      <w:tr>
        <w:trPr>
          <w:cantSplit w:val="0"/>
          <w:trHeight w:val="43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28">
            <w:pPr>
              <w:rPr>
                <w:color w:val="000000"/>
              </w:rPr>
            </w:pPr>
            <w:r w:rsidDel="00000000" w:rsidR="00000000" w:rsidRPr="00000000">
              <w:rPr>
                <w:color w:val="000000"/>
                <w:rtl w:val="0"/>
              </w:rPr>
              <w:t xml:space="preserve">pruebas.py</w:t>
            </w:r>
            <w:r w:rsidDel="00000000" w:rsidR="00000000" w:rsidRPr="00000000">
              <w:rPr>
                <w:rtl w:val="0"/>
              </w:rPr>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29">
            <w:pPr>
              <w:rPr>
                <w:color w:val="000000"/>
              </w:rPr>
            </w:pPr>
            <w:r w:rsidDel="00000000" w:rsidR="00000000" w:rsidRPr="00000000">
              <w:rPr>
                <w:color w:val="000000"/>
                <w:rtl w:val="0"/>
              </w:rPr>
              <w:t xml:space="preserve">Contrastes estadísticos para validar el generador</w:t>
            </w:r>
          </w:p>
        </w:tc>
      </w:tr>
      <w:tr>
        <w:trPr>
          <w:cantSplit w:val="0"/>
          <w:trHeight w:val="97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2A">
            <w:pPr>
              <w:rPr>
                <w:color w:val="000000"/>
              </w:rPr>
            </w:pPr>
            <w:r w:rsidDel="00000000" w:rsidR="00000000" w:rsidRPr="00000000">
              <w:rPr>
                <w:color w:val="000000"/>
                <w:rtl w:val="0"/>
              </w:rPr>
              <w:t xml:space="preserve">main.py</w:t>
            </w:r>
            <w:r w:rsidDel="00000000" w:rsidR="00000000" w:rsidRPr="00000000">
              <w:rPr>
                <w:rtl w:val="0"/>
              </w:rPr>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2B">
            <w:pPr>
              <w:rPr>
                <w:color w:val="000000"/>
              </w:rPr>
            </w:pPr>
            <w:r w:rsidDel="00000000" w:rsidR="00000000" w:rsidRPr="00000000">
              <w:rPr>
                <w:color w:val="000000"/>
                <w:rtl w:val="0"/>
              </w:rPr>
              <w:t xml:space="preserve">Interfaz de consola interactiva: permite configurar el escenario (imperios, tropas, oro, impuestos, semilla), avanzar turno a turno o hasta el final, e inspeccionar el estado de provincias, órdenes y la LEF</w:t>
            </w:r>
          </w:p>
        </w:tc>
      </w:tr>
    </w:tbl>
    <w:p w:rsidR="00000000" w:rsidDel="00000000" w:rsidP="00000000" w:rsidRDefault="00000000" w:rsidRPr="00000000" w14:paraId="0000002C">
      <w:pPr>
        <w:pStyle w:val="Heading2"/>
        <w:rPr/>
      </w:pPr>
      <w:bookmarkStart w:colFirst="0" w:colLast="0" w:name="_45ppoy5ybyqi" w:id="5"/>
      <w:bookmarkEnd w:id="5"/>
      <w:r w:rsidDel="00000000" w:rsidR="00000000" w:rsidRPr="00000000">
        <w:rPr>
          <w:rtl w:val="0"/>
        </w:rPr>
        <w:t xml:space="preserve">Clases principales</w:t>
      </w:r>
    </w:p>
    <w:p w:rsidR="00000000" w:rsidDel="00000000" w:rsidP="00000000" w:rsidRDefault="00000000" w:rsidRPr="00000000" w14:paraId="0000002D">
      <w:pPr>
        <w:rPr/>
      </w:pPr>
      <w:r w:rsidDel="00000000" w:rsidR="00000000" w:rsidRPr="00000000">
        <w:rPr>
          <w:rtl w:val="0"/>
        </w:rPr>
        <w:t xml:space="preserve">El estado del juego se representa con estas clases (en entidades.py):</w:t>
      </w:r>
    </w:p>
    <w:p w:rsidR="00000000" w:rsidDel="00000000" w:rsidP="00000000" w:rsidRDefault="00000000" w:rsidRPr="00000000" w14:paraId="0000002E">
      <w:pPr>
        <w:numPr>
          <w:ilvl w:val="0"/>
          <w:numId w:val="3"/>
        </w:numPr>
        <w:spacing w:after="0" w:afterAutospacing="0"/>
        <w:ind w:left="720" w:hanging="360"/>
        <w:rPr>
          <w:u w:val="none"/>
        </w:rPr>
      </w:pPr>
      <w:r w:rsidDel="00000000" w:rsidR="00000000" w:rsidRPr="00000000">
        <w:rPr>
          <w:b w:val="1"/>
          <w:bCs w:val="1"/>
          <w:rtl w:val="0"/>
        </w:rPr>
        <w:t xml:space="preserve">Partida</w:t>
      </w:r>
      <w:r w:rsidDel="00000000" w:rsidR="00000000" w:rsidRPr="00000000">
        <w:rPr>
          <w:rtl w:val="0"/>
        </w:rPr>
        <w:t xml:space="preserve">,</w:t>
      </w:r>
      <w:r w:rsidDel="00000000" w:rsidR="00000000" w:rsidRPr="00000000">
        <w:rPr>
          <w:rtl w:val="0"/>
        </w:rPr>
        <w:t xml:space="preserve"> el estado global: reloj de simulación, referencia al mapa, diccionario de imperios, la LEF y la bitácora de eventos.</w:t>
      </w:r>
    </w:p>
    <w:p w:rsidR="00000000" w:rsidDel="00000000" w:rsidP="00000000" w:rsidRDefault="00000000" w:rsidRPr="00000000" w14:paraId="0000002F">
      <w:pPr>
        <w:numPr>
          <w:ilvl w:val="0"/>
          <w:numId w:val="3"/>
        </w:numPr>
        <w:spacing w:after="0" w:afterAutospacing="0" w:before="0" w:beforeAutospacing="0"/>
        <w:ind w:left="720" w:hanging="360"/>
        <w:rPr>
          <w:u w:val="none"/>
        </w:rPr>
      </w:pPr>
      <w:r w:rsidDel="00000000" w:rsidR="00000000" w:rsidRPr="00000000">
        <w:rPr>
          <w:b w:val="1"/>
          <w:bCs w:val="1"/>
          <w:rtl w:val="0"/>
        </w:rPr>
        <w:t xml:space="preserve">Imperio</w:t>
      </w:r>
      <w:r w:rsidDel="00000000" w:rsidR="00000000" w:rsidRPr="00000000">
        <w:rPr>
          <w:rtl w:val="0"/>
        </w:rPr>
        <w:t xml:space="preserve">,</w:t>
      </w:r>
      <w:r w:rsidDel="00000000" w:rsidR="00000000" w:rsidRPr="00000000">
        <w:rPr>
          <w:rtl w:val="0"/>
        </w:rPr>
        <w:t xml:space="preserve"> una facción: oro disponible, estado financiero (SOLVENTE/BANCARROTA), si sigue activo, y su política estratégica.</w:t>
      </w:r>
    </w:p>
    <w:p w:rsidR="00000000" w:rsidDel="00000000" w:rsidP="00000000" w:rsidRDefault="00000000" w:rsidRPr="00000000" w14:paraId="00000030">
      <w:pPr>
        <w:numPr>
          <w:ilvl w:val="0"/>
          <w:numId w:val="3"/>
        </w:numPr>
        <w:spacing w:after="0" w:afterAutospacing="0" w:before="0" w:beforeAutospacing="0"/>
        <w:ind w:left="720" w:hanging="360"/>
        <w:rPr>
          <w:u w:val="none"/>
        </w:rPr>
      </w:pPr>
      <w:r w:rsidDel="00000000" w:rsidR="00000000" w:rsidRPr="00000000">
        <w:rPr>
          <w:b w:val="1"/>
          <w:bCs w:val="1"/>
          <w:rtl w:val="0"/>
        </w:rPr>
        <w:t xml:space="preserve">Provincia</w:t>
      </w:r>
      <w:r w:rsidDel="00000000" w:rsidR="00000000" w:rsidRPr="00000000">
        <w:rPr>
          <w:rtl w:val="0"/>
        </w:rPr>
        <w:t xml:space="preserve">,</w:t>
      </w:r>
      <w:r w:rsidDel="00000000" w:rsidR="00000000" w:rsidRPr="00000000">
        <w:rPr>
          <w:rtl w:val="0"/>
        </w:rPr>
        <w:t xml:space="preserve"> un territorio: población, tropas estacionadas, nivel de fortificación, propietario y estado (POBLADA/ABANDONADA).</w:t>
      </w:r>
    </w:p>
    <w:p w:rsidR="00000000" w:rsidDel="00000000" w:rsidP="00000000" w:rsidRDefault="00000000" w:rsidRPr="00000000" w14:paraId="00000031">
      <w:pPr>
        <w:numPr>
          <w:ilvl w:val="0"/>
          <w:numId w:val="3"/>
        </w:numPr>
        <w:spacing w:after="0" w:afterAutospacing="0" w:before="0" w:beforeAutospacing="0"/>
        <w:ind w:left="720" w:hanging="360"/>
        <w:rPr>
          <w:u w:val="none"/>
        </w:rPr>
      </w:pPr>
      <w:r w:rsidDel="00000000" w:rsidR="00000000" w:rsidRPr="00000000">
        <w:rPr>
          <w:b w:val="1"/>
          <w:bCs w:val="1"/>
          <w:rtl w:val="0"/>
        </w:rPr>
        <w:t xml:space="preserve">OrdenMilitar</w:t>
      </w:r>
      <w:r w:rsidDel="00000000" w:rsidR="00000000" w:rsidRPr="00000000">
        <w:rPr>
          <w:rtl w:val="0"/>
        </w:rPr>
        <w:t xml:space="preserve">,</w:t>
      </w:r>
      <w:r w:rsidDel="00000000" w:rsidR="00000000" w:rsidRPr="00000000">
        <w:rPr>
          <w:rtl w:val="0"/>
        </w:rPr>
        <w:t xml:space="preserve"> una orden de ataque en tránsito: fuerza, tiempo de viaje, turno de llegada y estado del ciclo de vida (EN_TRANSITO/RESUELTA/CANCELADA).</w:t>
      </w:r>
    </w:p>
    <w:p w:rsidR="00000000" w:rsidDel="00000000" w:rsidP="00000000" w:rsidRDefault="00000000" w:rsidRPr="00000000" w14:paraId="00000032">
      <w:pPr>
        <w:numPr>
          <w:ilvl w:val="0"/>
          <w:numId w:val="3"/>
        </w:numPr>
        <w:spacing w:after="0" w:afterAutospacing="0" w:before="0" w:beforeAutospacing="0"/>
        <w:ind w:left="720" w:hanging="360"/>
        <w:rPr>
          <w:u w:val="none"/>
        </w:rPr>
      </w:pPr>
      <w:r w:rsidDel="00000000" w:rsidR="00000000" w:rsidRPr="00000000">
        <w:rPr>
          <w:b w:val="1"/>
          <w:bCs w:val="1"/>
          <w:rtl w:val="0"/>
        </w:rPr>
        <w:t xml:space="preserve">Mapa</w:t>
      </w:r>
      <w:r w:rsidDel="00000000" w:rsidR="00000000" w:rsidRPr="00000000">
        <w:rPr>
          <w:rtl w:val="0"/>
        </w:rPr>
        <w:t xml:space="preserve">,</w:t>
      </w:r>
      <w:r w:rsidDel="00000000" w:rsidR="00000000" w:rsidRPr="00000000">
        <w:rPr>
          <w:rtl w:val="0"/>
        </w:rPr>
        <w:t xml:space="preserve"> el conjunto de provincias y sus adyacencias.</w:t>
      </w:r>
    </w:p>
    <w:p w:rsidR="00000000" w:rsidDel="00000000" w:rsidP="00000000" w:rsidRDefault="00000000" w:rsidRPr="00000000" w14:paraId="00000033">
      <w:pPr>
        <w:numPr>
          <w:ilvl w:val="0"/>
          <w:numId w:val="3"/>
        </w:numPr>
        <w:spacing w:before="0" w:beforeAutospacing="0"/>
        <w:ind w:left="720" w:hanging="360"/>
        <w:rPr>
          <w:u w:val="none"/>
        </w:rPr>
      </w:pPr>
      <w:r w:rsidDel="00000000" w:rsidR="00000000" w:rsidRPr="00000000">
        <w:rPr>
          <w:b w:val="1"/>
          <w:bCs w:val="1"/>
          <w:rtl w:val="0"/>
        </w:rPr>
        <w:t xml:space="preserve">Parámetros</w:t>
      </w:r>
      <w:r w:rsidDel="00000000" w:rsidR="00000000" w:rsidRPr="00000000">
        <w:rPr>
          <w:rtl w:val="0"/>
        </w:rPr>
        <w:t xml:space="preserve">,</w:t>
      </w:r>
      <w:r w:rsidDel="00000000" w:rsidR="00000000" w:rsidRPr="00000000">
        <w:rPr>
          <w:rtl w:val="0"/>
        </w:rPr>
        <w:t xml:space="preserve"> todas las constantes del sistema (tasa impositiva, letalidad de combate, costos, umbrales de la IA, etc.) en un solo lugar, para que ajustar el modelo no implique tocar la lógica.</w:t>
      </w:r>
    </w:p>
    <w:p w:rsidR="00000000" w:rsidDel="00000000" w:rsidP="00000000" w:rsidRDefault="00000000" w:rsidRPr="00000000" w14:paraId="00000034">
      <w:pPr>
        <w:rPr/>
      </w:pPr>
      <w:r w:rsidDel="00000000" w:rsidR="00000000" w:rsidRPr="00000000">
        <w:rPr>
          <w:rtl w:val="0"/>
        </w:rPr>
        <w:t xml:space="preserve">Los estados discretos (financiero, de provincia, de orden, política) se modelan con enumeraciones en vez de cadenas sueltas, lo que evita errores por texto mal escrito y hace el código más legible.</w:t>
      </w:r>
    </w:p>
    <w:p w:rsidR="00000000" w:rsidDel="00000000" w:rsidP="00000000" w:rsidRDefault="00000000" w:rsidRPr="00000000" w14:paraId="00000035">
      <w:pPr>
        <w:pStyle w:val="Heading2"/>
        <w:rPr/>
      </w:pPr>
      <w:bookmarkStart w:colFirst="0" w:colLast="0" w:name="_egefv7mdywex" w:id="6"/>
      <w:bookmarkEnd w:id="6"/>
      <w:r w:rsidDel="00000000" w:rsidR="00000000" w:rsidRPr="00000000">
        <w:rPr>
          <w:rtl w:val="0"/>
        </w:rPr>
        <w:t xml:space="preserve">Flujo de datos: cómo se comunican los módulos</w:t>
      </w:r>
    </w:p>
    <w:p w:rsidR="00000000" w:rsidDel="00000000" w:rsidP="00000000" w:rsidRDefault="00000000" w:rsidRPr="00000000" w14:paraId="00000036">
      <w:pPr>
        <w:rPr/>
      </w:pPr>
      <w:r w:rsidDel="00000000" w:rsidR="00000000" w:rsidRPr="00000000">
        <w:rPr>
          <w:rtl w:val="0"/>
        </w:rPr>
        <w:t xml:space="preserve">El corazón del sistema es la Lista de Eventos Futuros (lef.py). El bucle principal (simulacion.py) repite:</w:t>
      </w:r>
    </w:p>
    <w:p w:rsidR="00000000" w:rsidDel="00000000" w:rsidP="00000000" w:rsidRDefault="00000000" w:rsidRPr="00000000" w14:paraId="00000037">
      <w:pPr>
        <w:numPr>
          <w:ilvl w:val="0"/>
          <w:numId w:val="4"/>
        </w:numPr>
        <w:spacing w:after="0" w:afterAutospacing="0"/>
        <w:ind w:left="720" w:hanging="360"/>
        <w:rPr>
          <w:u w:val="none"/>
        </w:rPr>
      </w:pPr>
      <w:r w:rsidDel="00000000" w:rsidR="00000000" w:rsidRPr="00000000">
        <w:rPr>
          <w:rtl w:val="0"/>
        </w:rPr>
        <w:t xml:space="preserve">Extraer de la LEF el evento con menor turno (desempates por prioridad).</w:t>
      </w:r>
    </w:p>
    <w:p w:rsidR="00000000" w:rsidDel="00000000" w:rsidP="00000000" w:rsidRDefault="00000000" w:rsidRPr="00000000" w14:paraId="00000038">
      <w:pPr>
        <w:numPr>
          <w:ilvl w:val="0"/>
          <w:numId w:val="4"/>
        </w:numPr>
        <w:spacing w:after="0" w:afterAutospacing="0" w:before="0" w:beforeAutospacing="0"/>
        <w:ind w:left="720" w:hanging="360"/>
        <w:rPr>
          <w:u w:val="none"/>
        </w:rPr>
      </w:pPr>
      <w:r w:rsidDel="00000000" w:rsidR="00000000" w:rsidRPr="00000000">
        <w:rPr>
          <w:rtl w:val="0"/>
        </w:rPr>
        <w:t xml:space="preserve">Avanzar el reloj a ese turno.</w:t>
      </w:r>
    </w:p>
    <w:p w:rsidR="00000000" w:rsidDel="00000000" w:rsidP="00000000" w:rsidRDefault="00000000" w:rsidRPr="00000000" w14:paraId="00000039">
      <w:pPr>
        <w:numPr>
          <w:ilvl w:val="0"/>
          <w:numId w:val="4"/>
        </w:numPr>
        <w:spacing w:after="0" w:afterAutospacing="0" w:before="0" w:beforeAutospacing="0"/>
        <w:ind w:left="720" w:hanging="360"/>
        <w:rPr>
          <w:u w:val="none"/>
        </w:rPr>
      </w:pPr>
      <w:r w:rsidDel="00000000" w:rsidR="00000000" w:rsidRPr="00000000">
        <w:rPr>
          <w:rtl w:val="0"/>
        </w:rPr>
        <w:t xml:space="preserve">Procesar el evento, lo que puede agendar nuevos eventos en la LEF (por ejemplo, Ev_InicioTurno se reagenda a sí mismo para el turno siguiente, y una orden de ataque agenda su propia llegada).</w:t>
      </w:r>
    </w:p>
    <w:p w:rsidR="00000000" w:rsidDel="00000000" w:rsidP="00000000" w:rsidRDefault="00000000" w:rsidRPr="00000000" w14:paraId="0000003A">
      <w:pPr>
        <w:numPr>
          <w:ilvl w:val="0"/>
          <w:numId w:val="4"/>
        </w:numPr>
        <w:spacing w:before="0" w:beforeAutospacing="0"/>
        <w:ind w:left="720" w:hanging="360"/>
        <w:rPr>
          <w:u w:val="none"/>
        </w:rPr>
      </w:pPr>
      <w:r w:rsidDel="00000000" w:rsidR="00000000" w:rsidRPr="00000000">
        <w:rPr>
          <w:rtl w:val="0"/>
        </w:rPr>
        <w:t xml:space="preserve">Evaluar si alguien ganó.</w:t>
      </w:r>
    </w:p>
    <w:p w:rsidR="00000000" w:rsidDel="00000000" w:rsidP="00000000" w:rsidRDefault="00000000" w:rsidRPr="00000000" w14:paraId="0000003B">
      <w:pPr>
        <w:rPr/>
      </w:pPr>
      <w:r w:rsidDel="00000000" w:rsidR="00000000" w:rsidRPr="00000000">
        <w:rPr>
          <w:b w:val="1"/>
          <w:bCs w:val="1"/>
          <w:rtl w:val="0"/>
        </w:rPr>
        <w:t xml:space="preserve">Los cinco eventos (en eventos.py) son:</w:t>
      </w:r>
      <w:r w:rsidDel="00000000" w:rsidR="00000000" w:rsidRPr="00000000">
        <w:rPr>
          <w:rtl w:val="0"/>
        </w:rPr>
        <w:t xml:space="preserve"> inicio de turno, llegada de orden, resolución de combate, crisis financiera y fin de simulación. Cuando un evento necesita aleatoriedad, bajas de combate, decisión de la IA, tiempo de viaje, la pide a un stream dedicado del generador (rng.py), de modo que los distintos subsistemas no queden correlacionados entre sí.</w:t>
      </w:r>
    </w:p>
    <w:p w:rsidR="00000000" w:rsidDel="00000000" w:rsidP="00000000" w:rsidRDefault="00000000" w:rsidRPr="00000000" w14:paraId="0000003C">
      <w:pPr>
        <w:rPr/>
      </w:pPr>
      <w:r w:rsidDel="00000000" w:rsidR="00000000" w:rsidRPr="00000000">
        <w:rPr>
          <w:b w:val="1"/>
          <w:bCs w:val="1"/>
          <w:rtl w:val="0"/>
        </w:rPr>
        <w:t xml:space="preserve">La función procesar_siguiente_evento de simulacion.py es el único punto de entrada al motor:</w:t>
      </w:r>
      <w:r w:rsidDel="00000000" w:rsidR="00000000" w:rsidRPr="00000000">
        <w:rPr>
          <w:rtl w:val="0"/>
        </w:rPr>
        <w:t xml:space="preserve"> la usan tanto el bucle automático (test_modelo.py, replicas.py) como la interfaz interactiva (main.py), de modo que una demo en vivo y una corrida de validación son exactamente la misma simulación, no dos caminos que puedan divergir.</w:t>
      </w:r>
    </w:p>
    <w:p w:rsidR="00000000" w:rsidDel="00000000" w:rsidP="00000000" w:rsidRDefault="00000000" w:rsidRPr="00000000" w14:paraId="0000003D">
      <w:pPr>
        <w:pStyle w:val="Heading3"/>
        <w:rPr/>
      </w:pPr>
      <w:bookmarkStart w:colFirst="0" w:colLast="0" w:name="_x5888rxugtnt" w:id="7"/>
      <w:bookmarkEnd w:id="7"/>
      <w:r w:rsidDel="00000000" w:rsidR="00000000" w:rsidRPr="00000000">
        <w:rPr>
          <w:rtl w:val="0"/>
        </w:rPr>
        <w:t xml:space="preserve">DIAGRAMA </w:t>
      </w:r>
      <w:r w:rsidDel="00000000" w:rsidR="00000000" w:rsidRPr="00000000">
        <w:rPr>
          <w:rtl w:val="0"/>
        </w:rPr>
        <w:t xml:space="preserve">RELOJ LEF</w:t>
      </w:r>
    </w:p>
    <w:p w:rsidR="00000000" w:rsidDel="00000000" w:rsidP="00000000" w:rsidRDefault="00000000" w:rsidRPr="00000000" w14:paraId="0000003E">
      <w:pPr>
        <w:jc w:val="center"/>
        <w:rPr/>
      </w:pPr>
      <w:r w:rsidDel="00000000" w:rsidR="00000000" w:rsidRPr="00000000">
        <w:rPr/>
        <w:drawing>
          <wp:inline distB="114300" distT="114300" distL="114300" distR="114300">
            <wp:extent cx="5900738" cy="419337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0738" cy="419337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rPr/>
      </w:pPr>
      <w:bookmarkStart w:colFirst="0" w:colLast="0" w:name="_fksamajb667" w:id="8"/>
      <w:bookmarkEnd w:id="8"/>
      <w:r w:rsidDel="00000000" w:rsidR="00000000" w:rsidRPr="00000000">
        <w:rPr>
          <w:rtl w:val="0"/>
        </w:rPr>
        <w:t xml:space="preserve">DIAGRAMA </w:t>
      </w:r>
      <w:r w:rsidDel="00000000" w:rsidR="00000000" w:rsidRPr="00000000">
        <w:rPr>
          <w:rtl w:val="0"/>
        </w:rPr>
        <w:t xml:space="preserve">ÁRBOL IA</w:t>
      </w:r>
    </w:p>
    <w:p w:rsidR="00000000" w:rsidDel="00000000" w:rsidP="00000000" w:rsidRDefault="00000000" w:rsidRPr="00000000" w14:paraId="00000040">
      <w:pPr>
        <w:rPr/>
      </w:pPr>
      <w:r w:rsidDel="00000000" w:rsidR="00000000" w:rsidRPr="00000000">
        <w:rPr/>
        <w:drawing>
          <wp:inline distB="114300" distT="114300" distL="114300" distR="114300">
            <wp:extent cx="5943600" cy="33528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rPr/>
      </w:pPr>
      <w:bookmarkStart w:colFirst="0" w:colLast="0" w:name="_n4awa492roav" w:id="9"/>
      <w:bookmarkEnd w:id="9"/>
      <w:r w:rsidDel="00000000" w:rsidR="00000000" w:rsidRPr="00000000">
        <w:rPr>
          <w:rtl w:val="0"/>
        </w:rPr>
        <w:t xml:space="preserve">DIAGRAMA CICLO TURNO</w:t>
      </w:r>
    </w:p>
    <w:p w:rsidR="00000000" w:rsidDel="00000000" w:rsidP="00000000" w:rsidRDefault="00000000" w:rsidRPr="00000000" w14:paraId="00000042">
      <w:pPr>
        <w:rPr/>
      </w:pPr>
      <w:r w:rsidDel="00000000" w:rsidR="00000000" w:rsidRPr="00000000">
        <w:rPr/>
        <w:drawing>
          <wp:inline distB="114300" distT="114300" distL="114300" distR="114300">
            <wp:extent cx="5943600" cy="32258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rPr/>
      </w:pPr>
      <w:bookmarkStart w:colFirst="0" w:colLast="0" w:name="_dkm9gnjx7l1d" w:id="10"/>
      <w:bookmarkEnd w:id="10"/>
      <w:r w:rsidDel="00000000" w:rsidR="00000000" w:rsidRPr="00000000">
        <w:rPr>
          <w:rtl w:val="0"/>
        </w:rPr>
        <w:t xml:space="preserve">Reglas de diseño transversales</w:t>
      </w:r>
    </w:p>
    <w:p w:rsidR="00000000" w:rsidDel="00000000" w:rsidP="00000000" w:rsidRDefault="00000000" w:rsidRPr="00000000" w14:paraId="00000044">
      <w:pPr>
        <w:numPr>
          <w:ilvl w:val="0"/>
          <w:numId w:val="5"/>
        </w:numPr>
        <w:spacing w:after="0" w:afterAutospacing="0"/>
        <w:ind w:left="720" w:hanging="360"/>
        <w:rPr>
          <w:u w:val="none"/>
        </w:rPr>
      </w:pPr>
      <w:r w:rsidDel="00000000" w:rsidR="00000000" w:rsidRPr="00000000">
        <w:rPr>
          <w:b w:val="1"/>
          <w:bCs w:val="1"/>
          <w:rtl w:val="0"/>
        </w:rPr>
        <w:t xml:space="preserve">Un solo lugar por parámetro: </w:t>
      </w:r>
      <w:r w:rsidDel="00000000" w:rsidR="00000000" w:rsidRPr="00000000">
        <w:rPr>
          <w:rtl w:val="0"/>
        </w:rPr>
        <w:t xml:space="preserve">todas las constantes viven en Parametros. Cambiar la letalidad del combate o la tasa impositiva es editar una línea, no rastrear valores por todo el código.</w:t>
      </w:r>
    </w:p>
    <w:p w:rsidR="00000000" w:rsidDel="00000000" w:rsidP="00000000" w:rsidRDefault="00000000" w:rsidRPr="00000000" w14:paraId="00000045">
      <w:pPr>
        <w:numPr>
          <w:ilvl w:val="0"/>
          <w:numId w:val="5"/>
        </w:numPr>
        <w:spacing w:before="0" w:beforeAutospacing="0"/>
        <w:ind w:left="720" w:hanging="360"/>
        <w:rPr>
          <w:u w:val="none"/>
        </w:rPr>
      </w:pPr>
      <w:r w:rsidDel="00000000" w:rsidR="00000000" w:rsidRPr="00000000">
        <w:rPr>
          <w:b w:val="1"/>
          <w:bCs w:val="1"/>
          <w:rtl w:val="0"/>
        </w:rPr>
        <w:t xml:space="preserve">Verificación integrada: </w:t>
      </w:r>
      <w:r w:rsidDel="00000000" w:rsidR="00000000" w:rsidRPr="00000000">
        <w:rPr>
          <w:rtl w:val="0"/>
        </w:rPr>
        <w:t xml:space="preserve">simulacion.py incluye un verificador de invariantes que comprueba, en cada evento, que el estado del juego siga siendo coherente (población dentro de su capacidad, tropas no negativas, suma de territorios igual al total del mapa, etc.).</w:t>
      </w:r>
    </w:p>
    <w:p w:rsidR="00000000" w:rsidDel="00000000" w:rsidP="00000000" w:rsidRDefault="00000000" w:rsidRPr="00000000" w14:paraId="00000046">
      <w:pPr>
        <w:pStyle w:val="Heading1"/>
        <w:rPr/>
      </w:pPr>
      <w:bookmarkStart w:colFirst="0" w:colLast="0" w:name="_tilqilab4rv4" w:id="11"/>
      <w:bookmarkEnd w:id="11"/>
      <w:r w:rsidDel="00000000" w:rsidR="00000000" w:rsidRPr="00000000">
        <w:rPr>
          <w:rtl w:val="0"/>
        </w:rPr>
        <w:t xml:space="preserve">VALIDACIÓN Y CALIBRACIÓN</w:t>
      </w:r>
    </w:p>
    <w:p w:rsidR="00000000" w:rsidDel="00000000" w:rsidP="00000000" w:rsidRDefault="00000000" w:rsidRPr="00000000" w14:paraId="00000047">
      <w:pPr>
        <w:pStyle w:val="Heading2"/>
        <w:spacing w:line="360" w:lineRule="auto"/>
        <w:rPr/>
      </w:pPr>
      <w:bookmarkStart w:colFirst="0" w:colLast="0" w:name="_d45bp7b2bmsi" w:id="12"/>
      <w:bookmarkEnd w:id="12"/>
      <w:r w:rsidDel="00000000" w:rsidR="00000000" w:rsidRPr="00000000">
        <w:rPr>
          <w:rtl w:val="0"/>
        </w:rPr>
        <w:t xml:space="preserve">Tipo de validación realizada</w:t>
      </w:r>
    </w:p>
    <w:p w:rsidR="00000000" w:rsidDel="00000000" w:rsidP="00000000" w:rsidRDefault="00000000" w:rsidRPr="00000000" w14:paraId="00000048">
      <w:pPr>
        <w:spacing w:line="360" w:lineRule="auto"/>
        <w:rPr/>
      </w:pPr>
      <w:r w:rsidDel="00000000" w:rsidR="00000000" w:rsidRPr="00000000">
        <w:rPr>
          <w:rtl w:val="0"/>
        </w:rPr>
        <w:t xml:space="preserve">Se diseñó un escenario de prueba estandarizado con condiciones iniciales idénticas ($t=0$) para evaluar cuantitativa y cualitativamente la fidelidad del simulador.</w:t>
      </w:r>
    </w:p>
    <w:p w:rsidR="00000000" w:rsidDel="00000000" w:rsidP="00000000" w:rsidRDefault="00000000" w:rsidRPr="00000000" w14:paraId="00000049">
      <w:pPr>
        <w:spacing w:line="360" w:lineRule="auto"/>
        <w:rPr/>
      </w:pPr>
      <w:r w:rsidDel="00000000" w:rsidR="00000000" w:rsidRPr="00000000">
        <w:rPr>
          <w:rtl w:val="0"/>
        </w:rPr>
        <w:t xml:space="preserve">Se diseñó un escenario de prueba estandarizado con condiciones iniciales idénticas (t=0):</w:t>
      </w:r>
    </w:p>
    <w:p w:rsidR="00000000" w:rsidDel="00000000" w:rsidP="00000000" w:rsidRDefault="00000000" w:rsidRPr="00000000" w14:paraId="0000004A">
      <w:pPr>
        <w:numPr>
          <w:ilvl w:val="0"/>
          <w:numId w:val="6"/>
        </w:numPr>
        <w:spacing w:after="0" w:afterAutospacing="0" w:line="360" w:lineRule="auto"/>
        <w:ind w:left="720" w:hanging="360"/>
        <w:rPr/>
      </w:pPr>
      <w:r w:rsidDel="00000000" w:rsidR="00000000" w:rsidRPr="00000000">
        <w:rPr>
          <w:b w:val="1"/>
          <w:bCs w:val="1"/>
          <w:rtl w:val="0"/>
        </w:rPr>
        <w:t xml:space="preserve">Mapa y Facciones:</w:t>
      </w:r>
      <w:r w:rsidDel="00000000" w:rsidR="00000000" w:rsidRPr="00000000">
        <w:rPr>
          <w:rtl w:val="0"/>
        </w:rPr>
        <w:t xml:space="preserve"> 3 Imperios, 9 Provincias.</w:t>
      </w:r>
    </w:p>
    <w:p w:rsidR="00000000" w:rsidDel="00000000" w:rsidP="00000000" w:rsidRDefault="00000000" w:rsidRPr="00000000" w14:paraId="0000004B">
      <w:pPr>
        <w:numPr>
          <w:ilvl w:val="0"/>
          <w:numId w:val="6"/>
        </w:numPr>
        <w:spacing w:after="0" w:afterAutospacing="0" w:before="0" w:beforeAutospacing="0" w:line="360" w:lineRule="auto"/>
        <w:ind w:left="720" w:hanging="360"/>
        <w:rPr/>
      </w:pPr>
      <w:r w:rsidDel="00000000" w:rsidR="00000000" w:rsidRPr="00000000">
        <w:rPr>
          <w:b w:val="1"/>
          <w:bCs w:val="1"/>
          <w:rtl w:val="0"/>
        </w:rPr>
        <w:t xml:space="preserve">Población y Recursos:</w:t>
      </w:r>
      <w:r w:rsidDel="00000000" w:rsidR="00000000" w:rsidRPr="00000000">
        <w:rPr>
          <w:rtl w:val="0"/>
        </w:rPr>
        <w:t xml:space="preserve"> Pop₀ = 10,000, Tropas₀ = 10, Oro₀ = 500.</w:t>
      </w:r>
    </w:p>
    <w:p w:rsidR="00000000" w:rsidDel="00000000" w:rsidP="00000000" w:rsidRDefault="00000000" w:rsidRPr="00000000" w14:paraId="0000004C">
      <w:pPr>
        <w:numPr>
          <w:ilvl w:val="0"/>
          <w:numId w:val="6"/>
        </w:numPr>
        <w:spacing w:before="0" w:beforeAutospacing="0" w:line="360" w:lineRule="auto"/>
        <w:ind w:left="720" w:hanging="360"/>
        <w:rPr/>
      </w:pPr>
      <w:r w:rsidDel="00000000" w:rsidR="00000000" w:rsidRPr="00000000">
        <w:rPr>
          <w:b w:val="1"/>
          <w:bCs w:val="1"/>
          <w:rtl w:val="0"/>
        </w:rPr>
        <w:t xml:space="preserve">Parámetros Económicos:</w:t>
      </w:r>
      <w:r w:rsidDel="00000000" w:rsidR="00000000" w:rsidRPr="00000000">
        <w:rPr>
          <w:rtl w:val="0"/>
        </w:rPr>
        <w:t xml:space="preserve"> I = 10%, K = 50,000, r = 0.05, M = 2.</w:t>
      </w:r>
    </w:p>
    <w:p w:rsidR="00000000" w:rsidDel="00000000" w:rsidP="00000000" w:rsidRDefault="00000000" w:rsidRPr="00000000" w14:paraId="0000004D">
      <w:pPr>
        <w:pStyle w:val="Heading2"/>
        <w:keepNext w:val="0"/>
        <w:keepLines w:val="0"/>
        <w:widowControl w:val="0"/>
        <w:spacing w:after="255" w:before="255" w:line="360" w:lineRule="auto"/>
        <w:ind w:left="0"/>
        <w:jc w:val="left"/>
        <w:rPr/>
      </w:pPr>
      <w:bookmarkStart w:colFirst="0" w:colLast="0" w:name="_yz55yb90kgkg" w:id="13"/>
      <w:bookmarkEnd w:id="13"/>
      <w:r w:rsidDel="00000000" w:rsidR="00000000" w:rsidRPr="00000000">
        <w:rPr>
          <w:rtl w:val="0"/>
        </w:rPr>
        <w:t xml:space="preserve">Tabla 1: Comparación de Resultados Cuantitativos bajo Mismas Condiciones Iniciales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12" w:val="single"/>
              <w:left w:color="000000" w:space="0" w:sz="0" w:val="nil"/>
              <w:bottom w:color="000000" w:space="0" w:sz="12"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E">
            <w:pPr>
              <w:widowControl w:val="0"/>
              <w:spacing w:after="120" w:before="120" w:line="360" w:lineRule="auto"/>
              <w:jc w:val="center"/>
              <w:rPr>
                <w:color w:val="000000"/>
              </w:rPr>
            </w:pPr>
            <w:r w:rsidDel="00000000" w:rsidR="00000000" w:rsidRPr="00000000">
              <w:rPr>
                <w:color w:val="000000"/>
                <w:rtl w:val="0"/>
              </w:rPr>
              <w:t xml:space="preserve">Métrica</w:t>
            </w:r>
          </w:p>
        </w:tc>
        <w:tc>
          <w:tcPr>
            <w:tcBorders>
              <w:top w:color="000000" w:space="0" w:sz="12" w:val="single"/>
              <w:left w:color="000000" w:space="0" w:sz="0" w:val="nil"/>
              <w:bottom w:color="000000" w:space="0" w:sz="12"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F">
            <w:pPr>
              <w:widowControl w:val="0"/>
              <w:spacing w:after="120" w:before="120" w:line="360" w:lineRule="auto"/>
              <w:jc w:val="center"/>
              <w:rPr>
                <w:color w:val="000000"/>
              </w:rPr>
            </w:pPr>
            <w:r w:rsidDel="00000000" w:rsidR="00000000" w:rsidRPr="00000000">
              <w:rPr>
                <w:color w:val="000000"/>
                <w:rtl w:val="0"/>
              </w:rPr>
              <w:t xml:space="preserve">Escenario</w:t>
            </w:r>
          </w:p>
        </w:tc>
        <w:tc>
          <w:tcPr>
            <w:tcBorders>
              <w:top w:color="000000" w:space="0" w:sz="12" w:val="single"/>
              <w:left w:color="000000" w:space="0" w:sz="0" w:val="nil"/>
              <w:bottom w:color="000000" w:space="0" w:sz="12"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50">
            <w:pPr>
              <w:widowControl w:val="0"/>
              <w:spacing w:after="120" w:before="120" w:line="360" w:lineRule="auto"/>
              <w:jc w:val="center"/>
              <w:rPr>
                <w:color w:val="000000"/>
              </w:rPr>
            </w:pPr>
            <w:r w:rsidDel="00000000" w:rsidR="00000000" w:rsidRPr="00000000">
              <w:rPr>
                <w:color w:val="000000"/>
                <w:rtl w:val="0"/>
              </w:rPr>
              <w:t xml:space="preserve">Juego Real</w:t>
            </w:r>
          </w:p>
        </w:tc>
        <w:tc>
          <w:tcPr>
            <w:tcBorders>
              <w:top w:color="000000" w:space="0" w:sz="12" w:val="single"/>
              <w:left w:color="000000" w:space="0" w:sz="0" w:val="nil"/>
              <w:bottom w:color="000000" w:space="0" w:sz="12"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51">
            <w:pPr>
              <w:widowControl w:val="0"/>
              <w:spacing w:after="120" w:before="120" w:line="360" w:lineRule="auto"/>
              <w:jc w:val="center"/>
              <w:rPr>
                <w:color w:val="000000"/>
              </w:rPr>
            </w:pPr>
            <w:r w:rsidDel="00000000" w:rsidR="00000000" w:rsidRPr="00000000">
              <w:rPr>
                <w:color w:val="000000"/>
                <w:rtl w:val="0"/>
              </w:rPr>
              <w:t xml:space="preserve">Simulador</w:t>
            </w:r>
          </w:p>
        </w:tc>
        <w:tc>
          <w:tcPr>
            <w:tcBorders>
              <w:top w:color="000000" w:space="0" w:sz="12" w:val="single"/>
              <w:left w:color="000000" w:space="0" w:sz="0" w:val="nil"/>
              <w:bottom w:color="000000" w:space="0" w:sz="12"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52">
            <w:pPr>
              <w:widowControl w:val="0"/>
              <w:spacing w:after="120" w:before="120" w:line="360" w:lineRule="auto"/>
              <w:jc w:val="center"/>
              <w:rPr>
                <w:color w:val="000000"/>
              </w:rPr>
            </w:pPr>
            <w:r w:rsidDel="00000000" w:rsidR="00000000" w:rsidRPr="00000000">
              <w:rPr>
                <w:color w:val="000000"/>
                <w:rtl w:val="0"/>
              </w:rPr>
              <w:t xml:space="preserve">Error</w:t>
            </w:r>
          </w:p>
        </w:tc>
        <w:tc>
          <w:tcPr>
            <w:tcBorders>
              <w:top w:color="000000" w:space="0" w:sz="12" w:val="single"/>
              <w:left w:color="000000" w:space="0" w:sz="0" w:val="nil"/>
              <w:bottom w:color="000000" w:space="0" w:sz="12"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53">
            <w:pPr>
              <w:widowControl w:val="0"/>
              <w:spacing w:after="120" w:before="120" w:line="360" w:lineRule="auto"/>
              <w:jc w:val="center"/>
              <w:rPr>
                <w:color w:val="000000"/>
              </w:rPr>
            </w:pPr>
            <w:r w:rsidDel="00000000" w:rsidR="00000000" w:rsidRPr="00000000">
              <w:rPr>
                <w:color w:val="000000"/>
                <w:rtl w:val="0"/>
              </w:rPr>
              <w:t xml:space="preserve">Estado</w:t>
            </w:r>
          </w:p>
        </w:tc>
      </w:tr>
      <w:tr>
        <w:trPr>
          <w:cantSplit w:val="0"/>
          <w:tblHeader w:val="0"/>
        </w:trPr>
        <w:tc>
          <w:tcPr>
            <w:tcBorders>
              <w:top w:color="000000" w:space="0" w:sz="12"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4">
            <w:pPr>
              <w:widowControl w:val="0"/>
              <w:spacing w:after="120" w:before="120" w:line="360" w:lineRule="auto"/>
              <w:jc w:val="left"/>
              <w:rPr>
                <w:color w:val="000000"/>
              </w:rPr>
            </w:pPr>
            <w:r w:rsidDel="00000000" w:rsidR="00000000" w:rsidRPr="00000000">
              <w:rPr>
                <w:color w:val="000000"/>
                <w:rtl w:val="0"/>
              </w:rPr>
              <w:t xml:space="preserve">Población t=5</w:t>
            </w:r>
          </w:p>
        </w:tc>
        <w:tc>
          <w:tcPr>
            <w:tcBorders>
              <w:top w:color="000000" w:space="0" w:sz="12"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5">
            <w:pPr>
              <w:widowControl w:val="0"/>
              <w:spacing w:after="120" w:before="120" w:line="360" w:lineRule="auto"/>
              <w:jc w:val="left"/>
              <w:rPr>
                <w:color w:val="000000"/>
              </w:rPr>
            </w:pPr>
            <w:r w:rsidDel="00000000" w:rsidR="00000000" w:rsidRPr="00000000">
              <w:rPr>
                <w:color w:val="000000"/>
                <w:rtl w:val="0"/>
              </w:rPr>
              <w:t xml:space="preserve">Pop₀=10000, r=0.05</w:t>
            </w:r>
          </w:p>
        </w:tc>
        <w:tc>
          <w:tcPr>
            <w:tcBorders>
              <w:top w:color="000000" w:space="0" w:sz="12"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6">
            <w:pPr>
              <w:widowControl w:val="0"/>
              <w:spacing w:after="120" w:before="120" w:line="360" w:lineRule="auto"/>
              <w:jc w:val="left"/>
              <w:rPr>
                <w:color w:val="000000"/>
              </w:rPr>
            </w:pPr>
            <w:r w:rsidDel="00000000" w:rsidR="00000000" w:rsidRPr="00000000">
              <w:rPr>
                <w:color w:val="000000"/>
                <w:rtl w:val="0"/>
              </w:rPr>
              <w:t xml:space="preserve">≈ 12,150</w:t>
            </w:r>
          </w:p>
        </w:tc>
        <w:tc>
          <w:tcPr>
            <w:tcBorders>
              <w:top w:color="000000" w:space="0" w:sz="12"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7">
            <w:pPr>
              <w:widowControl w:val="0"/>
              <w:spacing w:after="120" w:before="120" w:line="360" w:lineRule="auto"/>
              <w:jc w:val="left"/>
              <w:rPr>
                <w:color w:val="000000"/>
              </w:rPr>
            </w:pPr>
            <w:r w:rsidDel="00000000" w:rsidR="00000000" w:rsidRPr="00000000">
              <w:rPr>
                <w:color w:val="000000"/>
                <w:rtl w:val="0"/>
              </w:rPr>
              <w:t xml:space="preserve">12,155</w:t>
            </w:r>
          </w:p>
        </w:tc>
        <w:tc>
          <w:tcPr>
            <w:tcBorders>
              <w:top w:color="000000" w:space="0" w:sz="12"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8">
            <w:pPr>
              <w:widowControl w:val="0"/>
              <w:spacing w:after="120" w:before="120" w:line="360" w:lineRule="auto"/>
              <w:jc w:val="left"/>
              <w:rPr>
                <w:color w:val="000000"/>
              </w:rPr>
            </w:pPr>
            <w:r w:rsidDel="00000000" w:rsidR="00000000" w:rsidRPr="00000000">
              <w:rPr>
                <w:color w:val="000000"/>
                <w:rtl w:val="0"/>
              </w:rPr>
              <w:t xml:space="preserve">&lt; 0.1%</w:t>
            </w:r>
          </w:p>
        </w:tc>
        <w:tc>
          <w:tcPr>
            <w:tcBorders>
              <w:top w:color="000000" w:space="0" w:sz="12"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59">
            <w:pPr>
              <w:widowControl w:val="0"/>
              <w:spacing w:after="120" w:before="120" w:line="360" w:lineRule="auto"/>
              <w:jc w:val="left"/>
              <w:rPr>
                <w:color w:val="000000"/>
              </w:rPr>
            </w:pPr>
            <w:r w:rsidDel="00000000" w:rsidR="00000000" w:rsidRPr="00000000">
              <w:rPr>
                <w:color w:val="000000"/>
                <w:rtl w:val="0"/>
              </w:rPr>
              <w:t xml:space="preserve">Exacta</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A">
            <w:pPr>
              <w:widowControl w:val="0"/>
              <w:spacing w:after="120" w:before="120" w:line="360" w:lineRule="auto"/>
              <w:jc w:val="left"/>
              <w:rPr>
                <w:color w:val="000000"/>
              </w:rPr>
            </w:pPr>
            <w:r w:rsidDel="00000000" w:rsidR="00000000" w:rsidRPr="00000000">
              <w:rPr>
                <w:color w:val="000000"/>
                <w:rtl w:val="0"/>
              </w:rPr>
              <w:t xml:space="preserve">Recaudación t=5</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B">
            <w:pPr>
              <w:widowControl w:val="0"/>
              <w:spacing w:after="120" w:before="120" w:line="360" w:lineRule="auto"/>
              <w:jc w:val="left"/>
              <w:rPr>
                <w:color w:val="000000"/>
              </w:rPr>
            </w:pPr>
            <w:r w:rsidDel="00000000" w:rsidR="00000000" w:rsidRPr="00000000">
              <w:rPr>
                <w:color w:val="000000"/>
                <w:rtl w:val="0"/>
              </w:rPr>
              <w:t xml:space="preserve">I=10%, 3 prov</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C">
            <w:pPr>
              <w:widowControl w:val="0"/>
              <w:spacing w:after="120" w:before="120" w:line="360" w:lineRule="auto"/>
              <w:jc w:val="left"/>
              <w:rPr>
                <w:color w:val="000000"/>
              </w:rPr>
            </w:pPr>
            <w:r w:rsidDel="00000000" w:rsidR="00000000" w:rsidRPr="00000000">
              <w:rPr>
                <w:color w:val="000000"/>
                <w:rtl w:val="0"/>
              </w:rPr>
              <w:t xml:space="preserve">3,350</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D">
            <w:pPr>
              <w:widowControl w:val="0"/>
              <w:spacing w:after="120" w:before="120" w:line="360" w:lineRule="auto"/>
              <w:jc w:val="left"/>
              <w:rPr>
                <w:color w:val="000000"/>
              </w:rPr>
            </w:pPr>
            <w:r w:rsidDel="00000000" w:rsidR="00000000" w:rsidRPr="00000000">
              <w:rPr>
                <w:color w:val="000000"/>
                <w:rtl w:val="0"/>
              </w:rPr>
              <w:t xml:space="preserve">3,353</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5E">
            <w:pPr>
              <w:widowControl w:val="0"/>
              <w:spacing w:after="120" w:before="120" w:line="360" w:lineRule="auto"/>
              <w:jc w:val="left"/>
              <w:rPr>
                <w:color w:val="000000"/>
              </w:rPr>
            </w:pPr>
            <w:r w:rsidDel="00000000" w:rsidR="00000000" w:rsidRPr="00000000">
              <w:rPr>
                <w:color w:val="000000"/>
                <w:rtl w:val="0"/>
              </w:rPr>
              <w:t xml:space="preserve">&lt; 0.1%</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5F">
            <w:pPr>
              <w:widowControl w:val="0"/>
              <w:spacing w:after="120" w:before="120" w:line="360" w:lineRule="auto"/>
              <w:jc w:val="left"/>
              <w:rPr>
                <w:color w:val="000000"/>
              </w:rPr>
            </w:pPr>
            <w:r w:rsidDel="00000000" w:rsidR="00000000" w:rsidRPr="00000000">
              <w:rPr>
                <w:color w:val="000000"/>
                <w:rtl w:val="0"/>
              </w:rPr>
              <w:t xml:space="preserve">Exacta</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0">
            <w:pPr>
              <w:widowControl w:val="0"/>
              <w:spacing w:after="120" w:before="120" w:line="360" w:lineRule="auto"/>
              <w:jc w:val="left"/>
              <w:rPr>
                <w:color w:val="000000"/>
              </w:rPr>
            </w:pPr>
            <w:r w:rsidDel="00000000" w:rsidR="00000000" w:rsidRPr="00000000">
              <w:rPr>
                <w:color w:val="000000"/>
                <w:rtl w:val="0"/>
              </w:rPr>
              <w:t xml:space="preserve">Bajas Atacante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1">
            <w:pPr>
              <w:widowControl w:val="0"/>
              <w:spacing w:after="120" w:before="120" w:line="360" w:lineRule="auto"/>
              <w:jc w:val="left"/>
              <w:rPr>
                <w:color w:val="000000"/>
              </w:rPr>
            </w:pPr>
            <w:r w:rsidDel="00000000" w:rsidR="00000000" w:rsidRPr="00000000">
              <w:rPr>
                <w:color w:val="000000"/>
                <w:rtl w:val="0"/>
              </w:rPr>
              <w:t xml:space="preserve">10v10, kc=0.3</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2">
            <w:pPr>
              <w:widowControl w:val="0"/>
              <w:spacing w:after="120" w:before="120" w:line="360" w:lineRule="auto"/>
              <w:jc w:val="left"/>
              <w:rPr>
                <w:color w:val="000000"/>
              </w:rPr>
            </w:pPr>
            <w:r w:rsidDel="00000000" w:rsidR="00000000" w:rsidRPr="00000000">
              <w:rPr>
                <w:color w:val="000000"/>
                <w:rtl w:val="0"/>
              </w:rPr>
              <w:t xml:space="preserve">4.2 ± 1.1</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3">
            <w:pPr>
              <w:widowControl w:val="0"/>
              <w:spacing w:after="120" w:before="120" w:line="360" w:lineRule="auto"/>
              <w:jc w:val="left"/>
              <w:rPr>
                <w:color w:val="000000"/>
              </w:rPr>
            </w:pPr>
            <w:r w:rsidDel="00000000" w:rsidR="00000000" w:rsidRPr="00000000">
              <w:rPr>
                <w:color w:val="000000"/>
                <w:rtl w:val="0"/>
              </w:rPr>
              <w:t xml:space="preserve">4.15</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4">
            <w:pPr>
              <w:widowControl w:val="0"/>
              <w:spacing w:after="120" w:before="120" w:line="360" w:lineRule="auto"/>
              <w:jc w:val="left"/>
              <w:rPr>
                <w:color w:val="000000"/>
              </w:rPr>
            </w:pPr>
            <w:r w:rsidDel="00000000" w:rsidR="00000000" w:rsidRPr="00000000">
              <w:rPr>
                <w:color w:val="000000"/>
                <w:rtl w:val="0"/>
              </w:rPr>
              <w:t xml:space="preserve">≈ 1.2%</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5">
            <w:pPr>
              <w:widowControl w:val="0"/>
              <w:spacing w:after="120" w:before="120" w:line="360" w:lineRule="auto"/>
              <w:jc w:val="left"/>
              <w:rPr>
                <w:color w:val="000000"/>
              </w:rPr>
            </w:pPr>
            <w:r w:rsidDel="00000000" w:rsidR="00000000" w:rsidRPr="00000000">
              <w:rPr>
                <w:color w:val="000000"/>
                <w:rtl w:val="0"/>
              </w:rPr>
              <w:t xml:space="preserve">Estocástica</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6">
            <w:pPr>
              <w:widowControl w:val="0"/>
              <w:spacing w:after="120" w:before="120" w:line="360" w:lineRule="auto"/>
              <w:jc w:val="left"/>
              <w:rPr>
                <w:color w:val="000000"/>
              </w:rPr>
            </w:pPr>
            <w:r w:rsidDel="00000000" w:rsidR="00000000" w:rsidRPr="00000000">
              <w:rPr>
                <w:color w:val="000000"/>
                <w:rtl w:val="0"/>
              </w:rPr>
              <w:t xml:space="preserve">Bajas Defensor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7">
            <w:pPr>
              <w:widowControl w:val="0"/>
              <w:spacing w:after="120" w:before="120" w:line="360" w:lineRule="auto"/>
              <w:jc w:val="left"/>
              <w:rPr>
                <w:color w:val="000000"/>
              </w:rPr>
            </w:pPr>
            <w:r w:rsidDel="00000000" w:rsidR="00000000" w:rsidRPr="00000000">
              <w:rPr>
                <w:color w:val="000000"/>
                <w:rtl w:val="0"/>
              </w:rPr>
              <w:t xml:space="preserve">10v10, kc=0.3</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8">
            <w:pPr>
              <w:widowControl w:val="0"/>
              <w:spacing w:after="120" w:before="120" w:line="360" w:lineRule="auto"/>
              <w:jc w:val="left"/>
              <w:rPr>
                <w:color w:val="000000"/>
              </w:rPr>
            </w:pPr>
            <w:r w:rsidDel="00000000" w:rsidR="00000000" w:rsidRPr="00000000">
              <w:rPr>
                <w:color w:val="000000"/>
                <w:rtl w:val="0"/>
              </w:rPr>
              <w:t xml:space="preserve">5.8 ± 1.2</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9">
            <w:pPr>
              <w:widowControl w:val="0"/>
              <w:spacing w:after="120" w:before="120" w:line="360" w:lineRule="auto"/>
              <w:jc w:val="left"/>
              <w:rPr>
                <w:color w:val="000000"/>
              </w:rPr>
            </w:pPr>
            <w:r w:rsidDel="00000000" w:rsidR="00000000" w:rsidRPr="00000000">
              <w:rPr>
                <w:color w:val="000000"/>
                <w:rtl w:val="0"/>
              </w:rPr>
              <w:t xml:space="preserve">5.70</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A">
            <w:pPr>
              <w:widowControl w:val="0"/>
              <w:spacing w:after="120" w:before="120" w:line="360" w:lineRule="auto"/>
              <w:jc w:val="left"/>
              <w:rPr>
                <w:color w:val="000000"/>
              </w:rPr>
            </w:pPr>
            <w:r w:rsidDel="00000000" w:rsidR="00000000" w:rsidRPr="00000000">
              <w:rPr>
                <w:color w:val="000000"/>
                <w:rtl w:val="0"/>
              </w:rPr>
              <w:t xml:space="preserve">≈ 1.7%</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B">
            <w:pPr>
              <w:widowControl w:val="0"/>
              <w:spacing w:after="120" w:before="120" w:line="360" w:lineRule="auto"/>
              <w:jc w:val="left"/>
              <w:rPr>
                <w:color w:val="000000"/>
              </w:rPr>
            </w:pPr>
            <w:r w:rsidDel="00000000" w:rsidR="00000000" w:rsidRPr="00000000">
              <w:rPr>
                <w:color w:val="000000"/>
                <w:rtl w:val="0"/>
              </w:rPr>
              <w:t xml:space="preserve">Estocástica</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C">
            <w:pPr>
              <w:widowControl w:val="0"/>
              <w:spacing w:after="120" w:before="120" w:line="360" w:lineRule="auto"/>
              <w:jc w:val="left"/>
              <w:rPr>
                <w:color w:val="000000"/>
              </w:rPr>
            </w:pPr>
            <w:r w:rsidDel="00000000" w:rsidR="00000000" w:rsidRPr="00000000">
              <w:rPr>
                <w:color w:val="000000"/>
                <w:rtl w:val="0"/>
              </w:rPr>
              <w:t xml:space="preserve">Retardo Órdenes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D">
            <w:pPr>
              <w:widowControl w:val="0"/>
              <w:spacing w:after="120" w:before="120" w:line="360" w:lineRule="auto"/>
              <w:jc w:val="left"/>
              <w:rPr>
                <w:color w:val="000000"/>
              </w:rPr>
            </w:pPr>
            <w:r w:rsidDel="00000000" w:rsidR="00000000" w:rsidRPr="00000000">
              <w:rPr>
                <w:color w:val="000000"/>
                <w:rtl w:val="0"/>
              </w:rPr>
              <w:t xml:space="preserve">Dist. 2 (a=1, b=3)</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E">
            <w:pPr>
              <w:widowControl w:val="0"/>
              <w:spacing w:after="120" w:before="120" w:line="360" w:lineRule="auto"/>
              <w:jc w:val="left"/>
              <w:rPr>
                <w:color w:val="000000"/>
              </w:rPr>
            </w:pPr>
            <w:r w:rsidDel="00000000" w:rsidR="00000000" w:rsidRPr="00000000">
              <w:rPr>
                <w:color w:val="000000"/>
                <w:rtl w:val="0"/>
              </w:rPr>
              <w:t xml:space="preserve">2.00</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6F">
            <w:pPr>
              <w:widowControl w:val="0"/>
              <w:spacing w:after="120" w:before="120" w:line="360" w:lineRule="auto"/>
              <w:jc w:val="left"/>
              <w:rPr>
                <w:color w:val="000000"/>
              </w:rPr>
            </w:pPr>
            <w:r w:rsidDel="00000000" w:rsidR="00000000" w:rsidRPr="00000000">
              <w:rPr>
                <w:color w:val="000000"/>
                <w:rtl w:val="0"/>
              </w:rPr>
              <w:t xml:space="preserve">2.01</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0">
            <w:pPr>
              <w:widowControl w:val="0"/>
              <w:spacing w:after="120" w:before="120" w:line="360" w:lineRule="auto"/>
              <w:jc w:val="left"/>
              <w:rPr>
                <w:color w:val="000000"/>
              </w:rPr>
            </w:pPr>
            <w:r w:rsidDel="00000000" w:rsidR="00000000" w:rsidRPr="00000000">
              <w:rPr>
                <w:color w:val="000000"/>
                <w:rtl w:val="0"/>
              </w:rPr>
              <w:t xml:space="preserve">&lt; 0.5%</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71">
            <w:pPr>
              <w:widowControl w:val="0"/>
              <w:spacing w:after="120" w:before="120" w:line="360" w:lineRule="auto"/>
              <w:jc w:val="left"/>
              <w:rPr>
                <w:color w:val="000000"/>
              </w:rPr>
            </w:pPr>
            <w:r w:rsidDel="00000000" w:rsidR="00000000" w:rsidRPr="00000000">
              <w:rPr>
                <w:color w:val="000000"/>
                <w:rtl w:val="0"/>
              </w:rPr>
              <w:t xml:space="preserve">Funcional</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2">
            <w:pPr>
              <w:widowControl w:val="0"/>
              <w:spacing w:after="120" w:before="120" w:line="360" w:lineRule="auto"/>
              <w:jc w:val="left"/>
              <w:rPr>
                <w:color w:val="000000"/>
              </w:rPr>
            </w:pPr>
            <w:r w:rsidDel="00000000" w:rsidR="00000000" w:rsidRPr="00000000">
              <w:rPr>
                <w:color w:val="000000"/>
                <w:rtl w:val="0"/>
              </w:rPr>
              <w:t xml:space="preserve">Turno Colapso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3">
            <w:pPr>
              <w:widowControl w:val="0"/>
              <w:spacing w:after="120" w:before="120" w:line="360" w:lineRule="auto"/>
              <w:jc w:val="left"/>
              <w:rPr>
                <w:color w:val="000000"/>
              </w:rPr>
            </w:pPr>
            <w:r w:rsidDel="00000000" w:rsidR="00000000" w:rsidRPr="00000000">
              <w:rPr>
                <w:color w:val="000000"/>
                <w:rtl w:val="0"/>
              </w:rPr>
              <w:t xml:space="preserve">Oro=0, Déficit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4">
            <w:pPr>
              <w:widowControl w:val="0"/>
              <w:spacing w:after="120" w:before="120" w:line="360" w:lineRule="auto"/>
              <w:jc w:val="left"/>
              <w:rPr>
                <w:color w:val="000000"/>
              </w:rPr>
            </w:pPr>
            <w:r w:rsidDel="00000000" w:rsidR="00000000" w:rsidRPr="00000000">
              <w:rPr>
                <w:color w:val="000000"/>
                <w:rtl w:val="0"/>
              </w:rPr>
              <w:t xml:space="preserve">Turno 6</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5">
            <w:pPr>
              <w:widowControl w:val="0"/>
              <w:spacing w:after="120" w:before="120" w:line="360" w:lineRule="auto"/>
              <w:jc w:val="left"/>
              <w:rPr>
                <w:color w:val="000000"/>
              </w:rPr>
            </w:pPr>
            <w:r w:rsidDel="00000000" w:rsidR="00000000" w:rsidRPr="00000000">
              <w:rPr>
                <w:color w:val="000000"/>
                <w:rtl w:val="0"/>
              </w:rPr>
              <w:t xml:space="preserve">Turno 6</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6">
            <w:pPr>
              <w:widowControl w:val="0"/>
              <w:spacing w:after="120" w:before="120" w:line="360" w:lineRule="auto"/>
              <w:jc w:val="left"/>
              <w:rPr>
                <w:color w:val="000000"/>
              </w:rPr>
            </w:pPr>
            <w:r w:rsidDel="00000000" w:rsidR="00000000" w:rsidRPr="00000000">
              <w:rPr>
                <w:color w:val="000000"/>
                <w:rtl w:val="0"/>
              </w:rPr>
              <w:t xml:space="preserve">0%</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77">
            <w:pPr>
              <w:widowControl w:val="0"/>
              <w:spacing w:after="120" w:before="120" w:line="360" w:lineRule="auto"/>
              <w:jc w:val="left"/>
              <w:rPr>
                <w:color w:val="000000"/>
              </w:rPr>
            </w:pPr>
            <w:r w:rsidDel="00000000" w:rsidR="00000000" w:rsidRPr="00000000">
              <w:rPr>
                <w:color w:val="000000"/>
                <w:rtl w:val="0"/>
              </w:rPr>
              <w:t xml:space="preserve">Rigurosa</w:t>
            </w:r>
          </w:p>
        </w:tc>
      </w:tr>
    </w:tbl>
    <w:p w:rsidR="00000000" w:rsidDel="00000000" w:rsidP="00000000" w:rsidRDefault="00000000" w:rsidRPr="00000000" w14:paraId="00000078">
      <w:pPr>
        <w:pStyle w:val="Heading2"/>
        <w:keepNext w:val="0"/>
        <w:keepLines w:val="0"/>
        <w:widowControl w:val="0"/>
        <w:spacing w:after="255" w:before="255" w:line="360" w:lineRule="auto"/>
        <w:ind w:left="0"/>
        <w:jc w:val="left"/>
        <w:rPr/>
      </w:pPr>
      <w:bookmarkStart w:colFirst="0" w:colLast="0" w:name="_k6716oom2g35" w:id="14"/>
      <w:bookmarkEnd w:id="14"/>
      <w:r w:rsidDel="00000000" w:rsidR="00000000" w:rsidRPr="00000000">
        <w:rPr>
          <w:rtl w:val="0"/>
        </w:rPr>
        <w:t xml:space="preserve">Tabla 2: Matriz Comparativa de Arquitectura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12" w:val="single"/>
              <w:left w:color="000000" w:space="0" w:sz="0" w:val="nil"/>
              <w:bottom w:color="000000" w:space="0" w:sz="12"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79">
            <w:pPr>
              <w:widowControl w:val="0"/>
              <w:spacing w:after="120" w:before="120" w:line="360" w:lineRule="auto"/>
              <w:jc w:val="center"/>
              <w:rPr>
                <w:color w:val="000000"/>
              </w:rPr>
            </w:pPr>
            <w:r w:rsidDel="00000000" w:rsidR="00000000" w:rsidRPr="00000000">
              <w:rPr>
                <w:color w:val="000000"/>
                <w:rtl w:val="0"/>
              </w:rPr>
              <w:t xml:space="preserve">Mecánica</w:t>
            </w:r>
          </w:p>
        </w:tc>
        <w:tc>
          <w:tcPr>
            <w:tcBorders>
              <w:top w:color="000000" w:space="0" w:sz="12" w:val="single"/>
              <w:left w:color="000000" w:space="0" w:sz="0" w:val="nil"/>
              <w:bottom w:color="000000" w:space="0" w:sz="12"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7A">
            <w:pPr>
              <w:widowControl w:val="0"/>
              <w:spacing w:after="120" w:before="120" w:line="360" w:lineRule="auto"/>
              <w:jc w:val="center"/>
              <w:rPr>
                <w:color w:val="000000"/>
              </w:rPr>
            </w:pPr>
            <w:r w:rsidDel="00000000" w:rsidR="00000000" w:rsidRPr="00000000">
              <w:rPr>
                <w:color w:val="000000"/>
                <w:rtl w:val="0"/>
              </w:rPr>
              <w:t xml:space="preserve">Juego Real</w:t>
            </w:r>
          </w:p>
        </w:tc>
        <w:tc>
          <w:tcPr>
            <w:tcBorders>
              <w:top w:color="000000" w:space="0" w:sz="12" w:val="single"/>
              <w:left w:color="000000" w:space="0" w:sz="0" w:val="nil"/>
              <w:bottom w:color="000000" w:space="0" w:sz="12"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7B">
            <w:pPr>
              <w:widowControl w:val="0"/>
              <w:spacing w:after="120" w:before="120" w:line="360" w:lineRule="auto"/>
              <w:jc w:val="center"/>
              <w:rPr>
                <w:color w:val="000000"/>
              </w:rPr>
            </w:pPr>
            <w:r w:rsidDel="00000000" w:rsidR="00000000" w:rsidRPr="00000000">
              <w:rPr>
                <w:color w:val="000000"/>
                <w:rtl w:val="0"/>
              </w:rPr>
              <w:t xml:space="preserve">Nuestro Simulador</w:t>
            </w:r>
          </w:p>
        </w:tc>
      </w:tr>
      <w:tr>
        <w:trPr>
          <w:cantSplit w:val="0"/>
          <w:tblHeader w:val="0"/>
        </w:trPr>
        <w:tc>
          <w:tcPr>
            <w:tcBorders>
              <w:top w:color="000000" w:space="0" w:sz="12"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C">
            <w:pPr>
              <w:widowControl w:val="0"/>
              <w:spacing w:after="120" w:before="120" w:line="360" w:lineRule="auto"/>
              <w:jc w:val="left"/>
              <w:rPr>
                <w:color w:val="000000"/>
              </w:rPr>
            </w:pPr>
            <w:r w:rsidDel="00000000" w:rsidR="00000000" w:rsidRPr="00000000">
              <w:rPr>
                <w:color w:val="000000"/>
                <w:rtl w:val="0"/>
              </w:rPr>
              <w:t xml:space="preserve">Avance Temporal</w:t>
            </w:r>
          </w:p>
        </w:tc>
        <w:tc>
          <w:tcPr>
            <w:tcBorders>
              <w:top w:color="000000" w:space="0" w:sz="12"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D">
            <w:pPr>
              <w:widowControl w:val="0"/>
              <w:spacing w:after="120" w:before="120" w:line="360" w:lineRule="auto"/>
              <w:jc w:val="left"/>
              <w:rPr>
                <w:color w:val="000000"/>
              </w:rPr>
            </w:pPr>
            <w:r w:rsidDel="00000000" w:rsidR="00000000" w:rsidRPr="00000000">
              <w:rPr>
                <w:color w:val="000000"/>
                <w:rtl w:val="0"/>
              </w:rPr>
              <w:t xml:space="preserve">Turnos globales</w:t>
            </w:r>
          </w:p>
        </w:tc>
        <w:tc>
          <w:tcPr>
            <w:tcBorders>
              <w:top w:color="000000" w:space="0" w:sz="12"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7E">
            <w:pPr>
              <w:widowControl w:val="0"/>
              <w:spacing w:after="120" w:before="120" w:line="360" w:lineRule="auto"/>
              <w:jc w:val="left"/>
              <w:rPr>
                <w:color w:val="000000"/>
              </w:rPr>
            </w:pPr>
            <w:r w:rsidDel="00000000" w:rsidR="00000000" w:rsidRPr="00000000">
              <w:rPr>
                <w:color w:val="000000"/>
                <w:rtl w:val="0"/>
              </w:rPr>
              <w:t xml:space="preserve">SED guiada por LEF</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7F">
            <w:pPr>
              <w:widowControl w:val="0"/>
              <w:spacing w:after="120" w:before="120" w:line="360" w:lineRule="auto"/>
              <w:jc w:val="left"/>
              <w:rPr>
                <w:color w:val="000000"/>
              </w:rPr>
            </w:pPr>
            <w:r w:rsidDel="00000000" w:rsidR="00000000" w:rsidRPr="00000000">
              <w:rPr>
                <w:color w:val="000000"/>
                <w:rtl w:val="0"/>
              </w:rPr>
              <w:t xml:space="preserve">Crecimiento</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0">
            <w:pPr>
              <w:widowControl w:val="0"/>
              <w:spacing w:after="120" w:before="120" w:line="360" w:lineRule="auto"/>
              <w:jc w:val="left"/>
              <w:rPr>
                <w:color w:val="000000"/>
              </w:rPr>
            </w:pPr>
            <w:r w:rsidDel="00000000" w:rsidR="00000000" w:rsidRPr="00000000">
              <w:rPr>
                <w:color w:val="000000"/>
                <w:rtl w:val="0"/>
              </w:rPr>
              <w:t xml:space="preserve">Acotado por capacidad</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81">
            <w:pPr>
              <w:widowControl w:val="0"/>
              <w:spacing w:after="120" w:before="120" w:line="360" w:lineRule="auto"/>
              <w:jc w:val="left"/>
              <w:rPr>
                <w:color w:val="000000"/>
              </w:rPr>
            </w:pPr>
            <w:r w:rsidDel="00000000" w:rsidR="00000000" w:rsidRPr="00000000">
              <w:rPr>
                <w:color w:val="000000"/>
                <w:rtl w:val="0"/>
              </w:rPr>
              <w:t xml:space="preserve">Logístico acotado por Kmax</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2">
            <w:pPr>
              <w:widowControl w:val="0"/>
              <w:spacing w:after="120" w:before="120" w:line="360" w:lineRule="auto"/>
              <w:jc w:val="left"/>
              <w:rPr>
                <w:color w:val="000000"/>
              </w:rPr>
            </w:pPr>
            <w:r w:rsidDel="00000000" w:rsidR="00000000" w:rsidRPr="00000000">
              <w:rPr>
                <w:color w:val="000000"/>
                <w:rtl w:val="0"/>
              </w:rPr>
              <w:t xml:space="preserve">Resolución Combate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3">
            <w:pPr>
              <w:widowControl w:val="0"/>
              <w:spacing w:after="120" w:before="120" w:line="360" w:lineRule="auto"/>
              <w:jc w:val="left"/>
              <w:rPr>
                <w:color w:val="000000"/>
              </w:rPr>
            </w:pPr>
            <w:r w:rsidDel="00000000" w:rsidR="00000000" w:rsidRPr="00000000">
              <w:rPr>
                <w:color w:val="000000"/>
                <w:rtl w:val="0"/>
              </w:rPr>
              <w:t xml:space="preserve">Enfrentamiento estocástico</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84">
            <w:pPr>
              <w:widowControl w:val="0"/>
              <w:spacing w:after="120" w:before="120" w:line="360" w:lineRule="auto"/>
              <w:jc w:val="left"/>
              <w:rPr>
                <w:color w:val="000000"/>
              </w:rPr>
            </w:pPr>
            <w:r w:rsidDel="00000000" w:rsidR="00000000" w:rsidRPr="00000000">
              <w:rPr>
                <w:color w:val="000000"/>
                <w:rtl w:val="0"/>
              </w:rPr>
              <w:t xml:space="preserve">Lanchester estocástico</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5">
            <w:pPr>
              <w:widowControl w:val="0"/>
              <w:spacing w:after="120" w:before="120" w:line="360" w:lineRule="auto"/>
              <w:jc w:val="left"/>
              <w:rPr>
                <w:color w:val="000000"/>
              </w:rPr>
            </w:pPr>
            <w:r w:rsidDel="00000000" w:rsidR="00000000" w:rsidRPr="00000000">
              <w:rPr>
                <w:color w:val="000000"/>
                <w:rtl w:val="0"/>
              </w:rPr>
              <w:t xml:space="preserve">IA</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86">
            <w:pPr>
              <w:widowControl w:val="0"/>
              <w:spacing w:after="120" w:before="120" w:line="360" w:lineRule="auto"/>
              <w:jc w:val="left"/>
              <w:rPr>
                <w:color w:val="000000"/>
              </w:rPr>
            </w:pPr>
            <w:r w:rsidDel="00000000" w:rsidR="00000000" w:rsidRPr="00000000">
              <w:rPr>
                <w:color w:val="000000"/>
                <w:rtl w:val="0"/>
              </w:rPr>
              <w:t xml:space="preserve">Bot cerrado</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87">
            <w:pPr>
              <w:widowControl w:val="0"/>
              <w:spacing w:after="120" w:before="120" w:line="360" w:lineRule="auto"/>
              <w:jc w:val="left"/>
              <w:rPr>
                <w:color w:val="000000"/>
              </w:rPr>
            </w:pPr>
            <w:r w:rsidDel="00000000" w:rsidR="00000000" w:rsidRPr="00000000">
              <w:rPr>
                <w:color w:val="000000"/>
                <w:rtl w:val="0"/>
              </w:rPr>
              <w:t xml:space="preserve">Árbol de decisión con 3 políticas</w:t>
            </w:r>
          </w:p>
        </w:tc>
      </w:tr>
    </w:tbl>
    <w:p w:rsidR="00000000" w:rsidDel="00000000" w:rsidP="00000000" w:rsidRDefault="00000000" w:rsidRPr="00000000" w14:paraId="00000088">
      <w:pPr>
        <w:pStyle w:val="Heading2"/>
        <w:keepNext w:val="0"/>
        <w:keepLines w:val="0"/>
        <w:widowControl w:val="0"/>
        <w:spacing w:after="240" w:line="360" w:lineRule="auto"/>
        <w:rPr/>
      </w:pPr>
      <w:bookmarkStart w:colFirst="0" w:colLast="0" w:name="_hphgav6v2cni" w:id="15"/>
      <w:bookmarkEnd w:id="15"/>
      <w:r w:rsidDel="00000000" w:rsidR="00000000" w:rsidRPr="00000000">
        <w:rPr>
          <w:rtl w:val="0"/>
        </w:rPr>
        <w:t xml:space="preserve">Evidencia de consistencia interna</w:t>
      </w:r>
    </w:p>
    <w:p w:rsidR="00000000" w:rsidDel="00000000" w:rsidP="00000000" w:rsidRDefault="00000000" w:rsidRPr="00000000" w14:paraId="00000089">
      <w:pPr>
        <w:widowControl w:val="0"/>
        <w:numPr>
          <w:ilvl w:val="0"/>
          <w:numId w:val="2"/>
        </w:numPr>
        <w:spacing w:after="0" w:afterAutospacing="0" w:before="0" w:line="360" w:lineRule="auto"/>
        <w:ind w:left="600" w:hanging="360"/>
        <w:jc w:val="left"/>
        <w:rPr>
          <w:rFonts w:ascii="Arial" w:cs="Arial" w:eastAsia="Arial" w:hAnsi="Arial"/>
          <w:color w:val="000000"/>
        </w:rPr>
      </w:pPr>
      <w:r w:rsidDel="00000000" w:rsidR="00000000" w:rsidRPr="00000000">
        <w:rPr>
          <w:b w:val="1"/>
          <w:bCs w:val="1"/>
          <w:color w:val="000000"/>
          <w:rtl w:val="0"/>
        </w:rPr>
        <w:t xml:space="preserve">31 verificaciones automáticas</w:t>
      </w:r>
      <w:r w:rsidDel="00000000" w:rsidR="00000000" w:rsidRPr="00000000">
        <w:rPr>
          <w:color w:val="000000"/>
          <w:rtl w:val="0"/>
        </w:rPr>
        <w:t xml:space="preserve"> (test_modelo.py) sobre condiciones de frontera: </w:t>
      </w:r>
      <w:r w:rsidDel="00000000" w:rsidR="00000000" w:rsidRPr="00000000">
        <w:rPr>
          <w:b w:val="1"/>
          <w:bCs w:val="1"/>
          <w:color w:val="000000"/>
          <w:rtl w:val="0"/>
        </w:rPr>
        <w:t xml:space="preserve">0 fallos</w:t>
      </w:r>
      <w:r w:rsidDel="00000000" w:rsidR="00000000" w:rsidRPr="00000000">
        <w:rPr>
          <w:color w:val="000000"/>
          <w:rtl w:val="0"/>
        </w:rPr>
        <w:t xml:space="preserve">.</w:t>
      </w:r>
    </w:p>
    <w:p w:rsidR="00000000" w:rsidDel="00000000" w:rsidP="00000000" w:rsidRDefault="00000000" w:rsidRPr="00000000" w14:paraId="0000008A">
      <w:pPr>
        <w:widowControl w:val="0"/>
        <w:numPr>
          <w:ilvl w:val="0"/>
          <w:numId w:val="2"/>
        </w:numPr>
        <w:spacing w:after="0" w:afterAutospacing="0" w:before="0" w:beforeAutospacing="0" w:line="360" w:lineRule="auto"/>
        <w:ind w:left="600" w:hanging="360"/>
        <w:jc w:val="left"/>
        <w:rPr>
          <w:rFonts w:ascii="Arial" w:cs="Arial" w:eastAsia="Arial" w:hAnsi="Arial"/>
          <w:color w:val="000000"/>
        </w:rPr>
      </w:pPr>
      <w:r w:rsidDel="00000000" w:rsidR="00000000" w:rsidRPr="00000000">
        <w:rPr>
          <w:b w:val="1"/>
          <w:bCs w:val="1"/>
          <w:color w:val="000000"/>
          <w:rtl w:val="0"/>
        </w:rPr>
        <w:t xml:space="preserve">Invariantes formales:</w:t>
      </w:r>
      <w:r w:rsidDel="00000000" w:rsidR="00000000" w:rsidRPr="00000000">
        <w:rPr>
          <w:color w:val="000000"/>
          <w:rtl w:val="0"/>
        </w:rPr>
        <w:t xml:space="preserve"> población acotada, tropas no negativas, conservación territorial.</w:t>
      </w:r>
    </w:p>
    <w:p w:rsidR="00000000" w:rsidDel="00000000" w:rsidP="00000000" w:rsidRDefault="00000000" w:rsidRPr="00000000" w14:paraId="0000008B">
      <w:pPr>
        <w:widowControl w:val="0"/>
        <w:numPr>
          <w:ilvl w:val="0"/>
          <w:numId w:val="2"/>
        </w:numPr>
        <w:spacing w:after="0" w:afterAutospacing="0" w:before="0" w:beforeAutospacing="0" w:line="360" w:lineRule="auto"/>
        <w:ind w:left="600" w:hanging="360"/>
        <w:jc w:val="left"/>
        <w:rPr>
          <w:rFonts w:ascii="Arial" w:cs="Arial" w:eastAsia="Arial" w:hAnsi="Arial"/>
          <w:color w:val="000000"/>
        </w:rPr>
      </w:pPr>
      <w:r w:rsidDel="00000000" w:rsidR="00000000" w:rsidRPr="00000000">
        <w:rPr>
          <w:b w:val="1"/>
          <w:bCs w:val="1"/>
          <w:color w:val="000000"/>
          <w:rtl w:val="0"/>
        </w:rPr>
        <w:t xml:space="preserve">Reproducibilidad:</w:t>
      </w:r>
      <w:r w:rsidDel="00000000" w:rsidR="00000000" w:rsidRPr="00000000">
        <w:rPr>
          <w:color w:val="000000"/>
          <w:rtl w:val="0"/>
        </w:rPr>
        <w:t xml:space="preserve"> misma semilla → partida idéntica.</w:t>
      </w:r>
    </w:p>
    <w:p w:rsidR="00000000" w:rsidDel="00000000" w:rsidP="00000000" w:rsidRDefault="00000000" w:rsidRPr="00000000" w14:paraId="0000008C">
      <w:pPr>
        <w:widowControl w:val="0"/>
        <w:numPr>
          <w:ilvl w:val="0"/>
          <w:numId w:val="2"/>
        </w:numPr>
        <w:spacing w:after="120" w:before="0" w:beforeAutospacing="0" w:line="360" w:lineRule="auto"/>
        <w:ind w:left="600" w:hanging="360"/>
        <w:jc w:val="left"/>
        <w:rPr>
          <w:rFonts w:ascii="Arial" w:cs="Arial" w:eastAsia="Arial" w:hAnsi="Arial"/>
          <w:color w:val="000000"/>
        </w:rPr>
      </w:pPr>
      <w:r w:rsidDel="00000000" w:rsidR="00000000" w:rsidRPr="00000000">
        <w:rPr>
          <w:b w:val="1"/>
          <w:bCs w:val="1"/>
          <w:color w:val="000000"/>
          <w:rtl w:val="0"/>
        </w:rPr>
        <w:t xml:space="preserve">Validación estadística del generador:</w:t>
      </w:r>
      <w:r w:rsidDel="00000000" w:rsidR="00000000" w:rsidRPr="00000000">
        <w:rPr>
          <w:color w:val="000000"/>
          <w:rtl w:val="0"/>
        </w:rPr>
        <w:t xml:space="preserve"> supera pruebas de corridas, chi-cuadrado y KS.</w:t>
      </w:r>
    </w:p>
    <w:p w:rsidR="00000000" w:rsidDel="00000000" w:rsidP="00000000" w:rsidRDefault="00000000" w:rsidRPr="00000000" w14:paraId="0000008D">
      <w:pPr>
        <w:pStyle w:val="Heading2"/>
        <w:keepNext w:val="0"/>
        <w:keepLines w:val="0"/>
        <w:widowControl w:val="0"/>
        <w:spacing w:after="240" w:line="360" w:lineRule="auto"/>
        <w:rPr/>
      </w:pPr>
      <w:bookmarkStart w:colFirst="0" w:colLast="0" w:name="_lc5odxpdjnxx" w:id="16"/>
      <w:bookmarkEnd w:id="16"/>
      <w:r w:rsidDel="00000000" w:rsidR="00000000" w:rsidRPr="00000000">
        <w:rPr>
          <w:rtl w:val="0"/>
        </w:rPr>
        <w:t xml:space="preserve">Análisis de sensibilidad de parámetros</w:t>
      </w:r>
    </w:p>
    <w:p w:rsidR="00000000" w:rsidDel="00000000" w:rsidP="00000000" w:rsidRDefault="00000000" w:rsidRPr="00000000" w14:paraId="0000008E">
      <w:pPr>
        <w:widowControl w:val="0"/>
        <w:spacing w:after="0" w:before="0" w:line="360" w:lineRule="auto"/>
        <w:jc w:val="left"/>
        <w:rPr>
          <w:color w:val="000000"/>
        </w:rPr>
      </w:pPr>
      <w:r w:rsidDel="00000000" w:rsidR="00000000" w:rsidRPr="00000000">
        <w:rPr>
          <w:color w:val="000000"/>
          <w:rtl w:val="0"/>
        </w:rPr>
        <w:t xml:space="preserve">Se hizo un </w:t>
      </w:r>
      <w:r w:rsidDel="00000000" w:rsidR="00000000" w:rsidRPr="00000000">
        <w:rPr>
          <w:b w:val="1"/>
          <w:bCs w:val="1"/>
          <w:color w:val="000000"/>
          <w:rtl w:val="0"/>
        </w:rPr>
        <w:t xml:space="preserve">análisis de sensibilidad</w:t>
      </w:r>
      <w:r w:rsidDel="00000000" w:rsidR="00000000" w:rsidRPr="00000000">
        <w:rPr>
          <w:color w:val="000000"/>
          <w:rtl w:val="0"/>
        </w:rPr>
        <w:t xml:space="preserve"> (sensibilidad.py):</w:t>
      </w:r>
    </w:p>
    <w:p w:rsidR="00000000" w:rsidDel="00000000" w:rsidP="00000000" w:rsidRDefault="00000000" w:rsidRPr="00000000" w14:paraId="0000008F">
      <w:pPr>
        <w:widowControl w:val="0"/>
        <w:numPr>
          <w:ilvl w:val="0"/>
          <w:numId w:val="7"/>
        </w:numPr>
        <w:spacing w:after="0" w:afterAutospacing="0" w:before="0" w:line="360" w:lineRule="auto"/>
        <w:ind w:left="600" w:hanging="360"/>
        <w:jc w:val="left"/>
        <w:rPr>
          <w:rFonts w:ascii="Arial" w:cs="Arial" w:eastAsia="Arial" w:hAnsi="Arial"/>
          <w:color w:val="000000"/>
        </w:rPr>
      </w:pPr>
      <w:r w:rsidDel="00000000" w:rsidR="00000000" w:rsidRPr="00000000">
        <w:rPr>
          <w:color w:val="000000"/>
          <w:rtl w:val="0"/>
        </w:rPr>
        <w:t xml:space="preserve">La </w:t>
      </w:r>
      <w:r w:rsidDel="00000000" w:rsidR="00000000" w:rsidRPr="00000000">
        <w:rPr>
          <w:b w:val="1"/>
          <w:bCs w:val="1"/>
          <w:color w:val="000000"/>
          <w:rtl w:val="0"/>
        </w:rPr>
        <w:t xml:space="preserve">letalidad de combate</w:t>
      </w:r>
      <w:r w:rsidDel="00000000" w:rsidR="00000000" w:rsidRPr="00000000">
        <w:rPr>
          <w:color w:val="000000"/>
          <w:rtl w:val="0"/>
        </w:rPr>
        <w:t xml:space="preserve"> domina el ritmo de la partida.</w:t>
      </w:r>
    </w:p>
    <w:p w:rsidR="00000000" w:rsidDel="00000000" w:rsidP="00000000" w:rsidRDefault="00000000" w:rsidRPr="00000000" w14:paraId="00000090">
      <w:pPr>
        <w:widowControl w:val="0"/>
        <w:numPr>
          <w:ilvl w:val="0"/>
          <w:numId w:val="7"/>
        </w:numPr>
        <w:spacing w:after="0" w:afterAutospacing="0" w:before="0" w:beforeAutospacing="0" w:line="360" w:lineRule="auto"/>
        <w:ind w:left="600" w:hanging="360"/>
        <w:jc w:val="left"/>
        <w:rPr>
          <w:rFonts w:ascii="Arial" w:cs="Arial" w:eastAsia="Arial" w:hAnsi="Arial"/>
          <w:color w:val="000000"/>
        </w:rPr>
      </w:pPr>
      <w:r w:rsidDel="00000000" w:rsidR="00000000" w:rsidRPr="00000000">
        <w:rPr>
          <w:color w:val="000000"/>
          <w:rtl w:val="0"/>
        </w:rPr>
        <w:t xml:space="preserve">El </w:t>
      </w:r>
      <w:r w:rsidDel="00000000" w:rsidR="00000000" w:rsidRPr="00000000">
        <w:rPr>
          <w:b w:val="1"/>
          <w:bCs w:val="1"/>
          <w:color w:val="000000"/>
          <w:rtl w:val="0"/>
        </w:rPr>
        <w:t xml:space="preserve">ratio de superioridad</w:t>
      </w:r>
      <w:r w:rsidDel="00000000" w:rsidR="00000000" w:rsidRPr="00000000">
        <w:rPr>
          <w:color w:val="000000"/>
          <w:rtl w:val="0"/>
        </w:rPr>
        <w:t xml:space="preserve"> tiene un efecto distinguible.</w:t>
      </w:r>
    </w:p>
    <w:p w:rsidR="00000000" w:rsidDel="00000000" w:rsidP="00000000" w:rsidRDefault="00000000" w:rsidRPr="00000000" w14:paraId="00000091">
      <w:pPr>
        <w:widowControl w:val="0"/>
        <w:numPr>
          <w:ilvl w:val="0"/>
          <w:numId w:val="7"/>
        </w:numPr>
        <w:spacing w:after="120" w:before="0" w:beforeAutospacing="0" w:line="360" w:lineRule="auto"/>
        <w:ind w:left="600" w:hanging="360"/>
        <w:jc w:val="left"/>
        <w:rPr>
          <w:rFonts w:ascii="Arial" w:cs="Arial" w:eastAsia="Arial" w:hAnsi="Arial"/>
          <w:color w:val="000000"/>
        </w:rPr>
      </w:pPr>
      <w:r w:rsidDel="00000000" w:rsidR="00000000" w:rsidRPr="00000000">
        <w:rPr>
          <w:color w:val="000000"/>
          <w:rtl w:val="0"/>
        </w:rPr>
        <w:t xml:space="preserve">El </w:t>
      </w:r>
      <w:r w:rsidDel="00000000" w:rsidR="00000000" w:rsidRPr="00000000">
        <w:rPr>
          <w:b w:val="1"/>
          <w:bCs w:val="1"/>
          <w:color w:val="000000"/>
          <w:rtl w:val="0"/>
        </w:rPr>
        <w:t xml:space="preserve">bono defensivo</w:t>
      </w:r>
      <w:r w:rsidDel="00000000" w:rsidR="00000000" w:rsidRPr="00000000">
        <w:rPr>
          <w:color w:val="000000"/>
          <w:rtl w:val="0"/>
        </w:rPr>
        <w:t xml:space="preserve"> y la </w:t>
      </w:r>
      <w:r w:rsidDel="00000000" w:rsidR="00000000" w:rsidRPr="00000000">
        <w:rPr>
          <w:b w:val="1"/>
          <w:bCs w:val="1"/>
          <w:color w:val="000000"/>
          <w:rtl w:val="0"/>
        </w:rPr>
        <w:t xml:space="preserve">guarnición mínima</w:t>
      </w:r>
      <w:r w:rsidDel="00000000" w:rsidR="00000000" w:rsidRPr="00000000">
        <w:rPr>
          <w:color w:val="000000"/>
          <w:rtl w:val="0"/>
        </w:rPr>
        <w:t xml:space="preserve"> no muestran un efecto estadísticamente distinguible.</w:t>
      </w:r>
    </w:p>
    <w:p w:rsidR="00000000" w:rsidDel="00000000" w:rsidP="00000000" w:rsidRDefault="00000000" w:rsidRPr="00000000" w14:paraId="00000092">
      <w:pPr>
        <w:pStyle w:val="Heading2"/>
        <w:keepNext w:val="0"/>
        <w:keepLines w:val="0"/>
        <w:widowControl w:val="0"/>
        <w:spacing w:after="240" w:line="360" w:lineRule="auto"/>
        <w:rPr/>
      </w:pPr>
      <w:bookmarkStart w:colFirst="0" w:colLast="0" w:name="_c10epq1768sx" w:id="17"/>
      <w:bookmarkEnd w:id="17"/>
      <w:r w:rsidDel="00000000" w:rsidR="00000000" w:rsidRPr="00000000">
        <w:rPr>
          <w:rtl w:val="0"/>
        </w:rPr>
        <w:t xml:space="preserve">Análisis de réplicas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12" w:val="single"/>
              <w:left w:color="000000" w:space="0" w:sz="0" w:val="nil"/>
              <w:bottom w:color="000000" w:space="0" w:sz="12"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93">
            <w:pPr>
              <w:widowControl w:val="0"/>
              <w:spacing w:after="120" w:before="120" w:line="360" w:lineRule="auto"/>
              <w:jc w:val="center"/>
              <w:rPr>
                <w:b w:val="1"/>
                <w:bCs w:val="1"/>
                <w:color w:val="000000"/>
              </w:rPr>
            </w:pPr>
            <w:r w:rsidDel="00000000" w:rsidR="00000000" w:rsidRPr="00000000">
              <w:rPr>
                <w:b w:val="1"/>
                <w:bCs w:val="1"/>
                <w:color w:val="000000"/>
                <w:rtl w:val="0"/>
              </w:rPr>
              <w:t xml:space="preserve">Métrica</w:t>
            </w:r>
          </w:p>
        </w:tc>
        <w:tc>
          <w:tcPr>
            <w:tcBorders>
              <w:top w:color="000000" w:space="0" w:sz="12" w:val="single"/>
              <w:left w:color="000000" w:space="0" w:sz="0" w:val="nil"/>
              <w:bottom w:color="000000" w:space="0" w:sz="12"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94">
            <w:pPr>
              <w:widowControl w:val="0"/>
              <w:spacing w:after="120" w:before="120" w:line="360" w:lineRule="auto"/>
              <w:jc w:val="center"/>
              <w:rPr>
                <w:b w:val="1"/>
                <w:bCs w:val="1"/>
                <w:color w:val="000000"/>
              </w:rPr>
            </w:pPr>
            <w:r w:rsidDel="00000000" w:rsidR="00000000" w:rsidRPr="00000000">
              <w:rPr>
                <w:b w:val="1"/>
                <w:bCs w:val="1"/>
                <w:color w:val="000000"/>
                <w:rtl w:val="0"/>
              </w:rPr>
              <w:t xml:space="preserve">Resultado</w:t>
            </w:r>
          </w:p>
        </w:tc>
      </w:tr>
      <w:tr>
        <w:trPr>
          <w:cantSplit w:val="0"/>
          <w:tblHeader w:val="0"/>
        </w:trPr>
        <w:tc>
          <w:tcPr>
            <w:tcBorders>
              <w:top w:color="000000" w:space="0" w:sz="12"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5">
            <w:pPr>
              <w:widowControl w:val="0"/>
              <w:spacing w:after="120" w:before="120" w:line="360" w:lineRule="auto"/>
              <w:jc w:val="left"/>
              <w:rPr>
                <w:color w:val="000000"/>
              </w:rPr>
            </w:pPr>
            <w:r w:rsidDel="00000000" w:rsidR="00000000" w:rsidRPr="00000000">
              <w:rPr>
                <w:color w:val="000000"/>
                <w:rtl w:val="0"/>
              </w:rPr>
              <w:t xml:space="preserve">Partidas con ganador</w:t>
            </w:r>
          </w:p>
        </w:tc>
        <w:tc>
          <w:tcPr>
            <w:tcBorders>
              <w:top w:color="000000" w:space="0" w:sz="12"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96">
            <w:pPr>
              <w:widowControl w:val="0"/>
              <w:spacing w:after="120" w:before="120" w:line="360" w:lineRule="auto"/>
              <w:jc w:val="left"/>
              <w:rPr>
                <w:color w:val="000000"/>
              </w:rPr>
            </w:pPr>
            <w:r w:rsidDel="00000000" w:rsidR="00000000" w:rsidRPr="00000000">
              <w:rPr>
                <w:color w:val="000000"/>
                <w:rtl w:val="0"/>
              </w:rPr>
              <w:t xml:space="preserve">21/40 (52%)</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7">
            <w:pPr>
              <w:widowControl w:val="0"/>
              <w:spacing w:after="120" w:before="120" w:line="360" w:lineRule="auto"/>
              <w:jc w:val="left"/>
              <w:rPr>
                <w:color w:val="000000"/>
              </w:rPr>
            </w:pPr>
            <w:r w:rsidDel="00000000" w:rsidR="00000000" w:rsidRPr="00000000">
              <w:rPr>
                <w:color w:val="000000"/>
                <w:rtl w:val="0"/>
              </w:rPr>
              <w:t xml:space="preserve">Turno final (media, IC95%)</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98">
            <w:pPr>
              <w:widowControl w:val="0"/>
              <w:spacing w:after="120" w:before="120" w:line="360" w:lineRule="auto"/>
              <w:jc w:val="left"/>
              <w:rPr>
                <w:color w:val="000000"/>
              </w:rPr>
            </w:pPr>
            <w:r w:rsidDel="00000000" w:rsidR="00000000" w:rsidRPr="00000000">
              <w:rPr>
                <w:color w:val="000000"/>
                <w:rtl w:val="0"/>
              </w:rPr>
              <w:t xml:space="preserve">111.55, [83.94, 139.16]</w:t>
            </w:r>
          </w:p>
        </w:tc>
      </w:tr>
      <w:tr>
        <w:trPr>
          <w:cantSplit w:val="0"/>
          <w:tblHeader w:val="0"/>
        </w:trPr>
        <w:tc>
          <w:tcPr>
            <w:tcBorders>
              <w:top w:color="000000" w:space="0" w:sz="6" w:val="single"/>
              <w:left w:color="000000" w:space="0" w:sz="0" w:val="nil"/>
              <w:bottom w:color="000000" w:space="0" w:sz="6" w:val="single"/>
              <w:right w:color="000000" w:space="0" w:sz="6" w:val="single"/>
            </w:tcBorders>
            <w:tcMar>
              <w:top w:w="120.0" w:type="dxa"/>
              <w:left w:w="120.0" w:type="dxa"/>
              <w:bottom w:w="120.0" w:type="dxa"/>
              <w:right w:w="120.0" w:type="dxa"/>
            </w:tcMar>
            <w:vAlign w:val="center"/>
          </w:tcPr>
          <w:p w:rsidR="00000000" w:rsidDel="00000000" w:rsidP="00000000" w:rsidRDefault="00000000" w:rsidRPr="00000000" w14:paraId="00000099">
            <w:pPr>
              <w:widowControl w:val="0"/>
              <w:spacing w:after="120" w:before="120" w:line="360" w:lineRule="auto"/>
              <w:jc w:val="left"/>
              <w:rPr>
                <w:color w:val="000000"/>
              </w:rPr>
            </w:pPr>
            <w:r w:rsidDel="00000000" w:rsidR="00000000" w:rsidRPr="00000000">
              <w:rPr>
                <w:color w:val="000000"/>
                <w:rtl w:val="0"/>
              </w:rPr>
              <w:t xml:space="preserve">Conquistas por partida</w:t>
            </w:r>
          </w:p>
        </w:tc>
        <w:tc>
          <w:tcPr>
            <w:tcBorders>
              <w:top w:color="000000" w:space="0" w:sz="6" w:val="single"/>
              <w:left w:color="000000" w:space="0" w:sz="6" w:val="single"/>
              <w:bottom w:color="000000"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9A">
            <w:pPr>
              <w:widowControl w:val="0"/>
              <w:spacing w:after="120" w:before="120" w:line="360" w:lineRule="auto"/>
              <w:jc w:val="left"/>
              <w:rPr>
                <w:color w:val="000000"/>
              </w:rPr>
            </w:pPr>
            <w:r w:rsidDel="00000000" w:rsidR="00000000" w:rsidRPr="00000000">
              <w:rPr>
                <w:color w:val="000000"/>
                <w:rtl w:val="0"/>
              </w:rPr>
              <w:t xml:space="preserve">5.17, [4.81, 5.54]</w:t>
            </w:r>
          </w:p>
        </w:tc>
      </w:tr>
    </w:tbl>
    <w:p w:rsidR="00000000" w:rsidDel="00000000" w:rsidP="00000000" w:rsidRDefault="00000000" w:rsidRPr="00000000" w14:paraId="0000009B">
      <w:pPr>
        <w:widowControl w:val="0"/>
        <w:spacing w:after="0" w:before="0" w:line="240" w:lineRule="auto"/>
        <w:jc w:val="left"/>
        <w:rPr/>
      </w:pPr>
      <w:r w:rsidDel="00000000" w:rsidR="00000000" w:rsidRPr="00000000">
        <w:rPr>
          <w:rtl w:val="0"/>
        </w:rPr>
      </w:r>
    </w:p>
    <w:p w:rsidR="00000000" w:rsidDel="00000000" w:rsidP="00000000" w:rsidRDefault="00000000" w:rsidRPr="00000000" w14:paraId="0000009C">
      <w:pPr>
        <w:pStyle w:val="Heading1"/>
        <w:rPr/>
      </w:pPr>
      <w:bookmarkStart w:colFirst="0" w:colLast="0" w:name="_mg3qal6e0fz7" w:id="18"/>
      <w:bookmarkEnd w:id="18"/>
      <w:r w:rsidDel="00000000" w:rsidR="00000000" w:rsidRPr="00000000">
        <w:rPr>
          <w:rtl w:val="0"/>
        </w:rPr>
        <w:t xml:space="preserve">ANÁLISIS DE CASOS BORDE</w:t>
      </w:r>
    </w:p>
    <w:p w:rsidR="00000000" w:rsidDel="00000000" w:rsidP="00000000" w:rsidRDefault="00000000" w:rsidRPr="00000000" w14:paraId="0000009D">
      <w:pPr>
        <w:spacing w:after="240" w:line="360" w:lineRule="auto"/>
        <w:jc w:val="both"/>
        <w:rPr/>
      </w:pPr>
      <w:r w:rsidDel="00000000" w:rsidR="00000000" w:rsidRPr="00000000">
        <w:rPr>
          <w:rtl w:val="0"/>
        </w:rPr>
        <w:t xml:space="preserve">El simulador contempla explícitamente las situaciones extremas del sistema. Cada una tiene una respuesta definida, no un comportamiento accidental, y está verificada automáticamente. La formalización matemática completa está en §4 del anexo técnico; aquí se resumen los casos que pide el enunciado.</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525"/>
        <w:tblGridChange w:id="0">
          <w:tblGrid>
            <w:gridCol w:w="2805"/>
            <w:gridCol w:w="6525"/>
          </w:tblGrid>
        </w:tblGridChange>
      </w:tblGrid>
      <w:tr>
        <w:trPr>
          <w:cantSplit w:val="0"/>
          <w:trHeight w:val="435" w:hRule="atLeast"/>
          <w:tblHeader w:val="0"/>
        </w:trPr>
        <w:tc>
          <w:tcPr>
            <w:tcBorders>
              <w:top w:color="000000" w:space="0" w:sz="12" w:val="single"/>
              <w:bottom w:color="000000" w:space="0" w:sz="12" w:val="single"/>
            </w:tcBorders>
            <w:tcMar>
              <w:top w:w="80.0" w:type="dxa"/>
              <w:left w:w="140.0" w:type="dxa"/>
              <w:bottom w:w="80.0" w:type="dxa"/>
              <w:right w:w="140.0" w:type="dxa"/>
            </w:tcMar>
            <w:vAlign w:val="top"/>
          </w:tcPr>
          <w:p w:rsidR="00000000" w:rsidDel="00000000" w:rsidP="00000000" w:rsidRDefault="00000000" w:rsidRPr="00000000" w14:paraId="0000009E">
            <w:pPr>
              <w:spacing w:line="360" w:lineRule="auto"/>
              <w:jc w:val="center"/>
              <w:rPr>
                <w:b w:val="1"/>
                <w:bCs w:val="1"/>
              </w:rPr>
            </w:pPr>
            <w:r w:rsidDel="00000000" w:rsidR="00000000" w:rsidRPr="00000000">
              <w:rPr>
                <w:b w:val="1"/>
                <w:bCs w:val="1"/>
                <w:rtl w:val="0"/>
              </w:rPr>
              <w:t xml:space="preserve">Caso borde</w:t>
            </w:r>
          </w:p>
        </w:tc>
        <w:tc>
          <w:tcPr>
            <w:tcBorders>
              <w:top w:color="000000" w:space="0" w:sz="12" w:val="single"/>
              <w:bottom w:color="000000" w:space="0" w:sz="12" w:val="single"/>
            </w:tcBorders>
            <w:tcMar>
              <w:top w:w="80.0" w:type="dxa"/>
              <w:left w:w="140.0" w:type="dxa"/>
              <w:bottom w:w="80.0" w:type="dxa"/>
              <w:right w:w="140.0" w:type="dxa"/>
            </w:tcMar>
            <w:vAlign w:val="top"/>
          </w:tcPr>
          <w:p w:rsidR="00000000" w:rsidDel="00000000" w:rsidP="00000000" w:rsidRDefault="00000000" w:rsidRPr="00000000" w14:paraId="0000009F">
            <w:pPr>
              <w:spacing w:line="360" w:lineRule="auto"/>
              <w:jc w:val="center"/>
              <w:rPr>
                <w:b w:val="1"/>
                <w:bCs w:val="1"/>
              </w:rPr>
            </w:pPr>
            <w:r w:rsidDel="00000000" w:rsidR="00000000" w:rsidRPr="00000000">
              <w:rPr>
                <w:b w:val="1"/>
                <w:bCs w:val="1"/>
                <w:rtl w:val="0"/>
              </w:rPr>
              <w:t xml:space="preserve">Qué ocurre en el simulador</w:t>
            </w:r>
          </w:p>
        </w:tc>
      </w:tr>
      <w:tr>
        <w:trPr>
          <w:cantSplit w:val="0"/>
          <w:trHeight w:val="1785" w:hRule="atLeast"/>
          <w:tblHeader w:val="0"/>
        </w:trPr>
        <w:tc>
          <w:tcPr>
            <w:tcBorders>
              <w:top w:color="000000" w:space="0" w:sz="12"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A0">
            <w:pPr>
              <w:spacing w:line="360" w:lineRule="auto"/>
              <w:jc w:val="both"/>
              <w:rPr>
                <w:b w:val="0"/>
                <w:bCs w:val="0"/>
              </w:rPr>
            </w:pPr>
            <w:r w:rsidDel="00000000" w:rsidR="00000000" w:rsidRPr="00000000">
              <w:rPr>
                <w:rtl w:val="0"/>
              </w:rPr>
              <w:t xml:space="preserve">Bancarrota</w:t>
            </w:r>
            <w:r w:rsidDel="00000000" w:rsidR="00000000" w:rsidRPr="00000000">
              <w:rPr>
                <w:b w:val="0"/>
                <w:bCs w:val="0"/>
                <w:rtl w:val="0"/>
              </w:rPr>
              <w:t xml:space="preserve"> (oro &lt; 0)</w:t>
            </w:r>
          </w:p>
        </w:tc>
        <w:tc>
          <w:tcPr>
            <w:tcBorders>
              <w:top w:color="000000" w:space="0" w:sz="12"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A1">
            <w:pPr>
              <w:spacing w:line="360" w:lineRule="auto"/>
              <w:jc w:val="both"/>
              <w:rPr>
                <w:b w:val="0"/>
                <w:bCs w:val="0"/>
              </w:rPr>
            </w:pPr>
            <w:r w:rsidDel="00000000" w:rsidR="00000000" w:rsidRPr="00000000">
              <w:rPr>
                <w:b w:val="0"/>
                <w:bCs w:val="0"/>
                <w:rtl w:val="0"/>
              </w:rPr>
              <w:t xml:space="preserve">El imperio pasa a estado BANCARROTA, se dispara el evento de crisis financiera y sus tropas desertan (por una fracción fija cada iteración) hasta que el mantenimiento vuelve a ser sostenible o se queda sin ejército. La deserción usa función piso, lo que </w:t>
            </w:r>
            <w:r w:rsidDel="00000000" w:rsidR="00000000" w:rsidRPr="00000000">
              <w:rPr>
                <w:rtl w:val="0"/>
              </w:rPr>
              <w:t xml:space="preserve">garantiza que el proceso termina</w:t>
            </w:r>
            <w:r w:rsidDel="00000000" w:rsidR="00000000" w:rsidRPr="00000000">
              <w:rPr>
                <w:b w:val="0"/>
                <w:bCs w:val="0"/>
                <w:rtl w:val="0"/>
              </w:rPr>
              <w:t xml:space="preserve"> (no hay bucle infinito).</w:t>
            </w:r>
          </w:p>
        </w:tc>
      </w:tr>
      <w:tr>
        <w:trPr>
          <w:cantSplit w:val="0"/>
          <w:trHeight w:val="286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A2">
            <w:pPr>
              <w:spacing w:line="360" w:lineRule="auto"/>
              <w:jc w:val="both"/>
              <w:rPr/>
            </w:pPr>
            <w:r w:rsidDel="00000000" w:rsidR="00000000" w:rsidRPr="00000000">
              <w:rPr>
                <w:rtl w:val="0"/>
              </w:rPr>
              <w:t xml:space="preserve">Impuestos al máximo</w:t>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A3">
            <w:pPr>
              <w:spacing w:line="360" w:lineRule="auto"/>
              <w:jc w:val="both"/>
              <w:rPr>
                <w:b w:val="0"/>
                <w:bCs w:val="0"/>
              </w:rPr>
            </w:pPr>
            <w:r w:rsidDel="00000000" w:rsidR="00000000" w:rsidRPr="00000000">
              <w:rPr>
                <w:b w:val="0"/>
                <w:bCs w:val="0"/>
                <w:rtl w:val="0"/>
              </w:rPr>
              <w:t xml:space="preserve">La recaudación es proporcional a la tasa impositiva ($I$) y a la población, sin límite superior en el modelo matemático; main.py acota la entrada a $I \le 10.0$ solo por practicidad de la demo. Se probó explícitamente con $I = 10.0$: el ingreso escala linealmente (órdenes de magnitud mayor que con $I$ por defecto), </w:t>
            </w:r>
            <w:r w:rsidDel="00000000" w:rsidR="00000000" w:rsidRPr="00000000">
              <w:rPr>
                <w:rtl w:val="0"/>
              </w:rPr>
              <w:t xml:space="preserve">no afecta el crecimiento poblacional</w:t>
            </w:r>
            <w:r w:rsidDel="00000000" w:rsidR="00000000" w:rsidRPr="00000000">
              <w:rPr>
                <w:b w:val="0"/>
                <w:bCs w:val="0"/>
                <w:rtl w:val="0"/>
              </w:rPr>
              <w:t xml:space="preserve"> (que es independiente de la fiscalidad) y no se detectó ninguna violación de invariantes en la corrida; la partida concluyó con normalidad (dominación territorial en el turno 27 de la corrida de prueba).</w:t>
            </w:r>
          </w:p>
        </w:tc>
      </w:tr>
      <w:tr>
        <w:trPr>
          <w:cantSplit w:val="0"/>
          <w:trHeight w:val="97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A4">
            <w:pPr>
              <w:spacing w:line="360" w:lineRule="auto"/>
              <w:jc w:val="both"/>
              <w:rPr>
                <w:b w:val="0"/>
                <w:bCs w:val="0"/>
              </w:rPr>
            </w:pPr>
            <w:r w:rsidDel="00000000" w:rsidR="00000000" w:rsidRPr="00000000">
              <w:rPr>
                <w:rtl w:val="0"/>
              </w:rPr>
              <w:t xml:space="preserve">Provincia despoblada</w:t>
            </w:r>
            <w:r w:rsidDel="00000000" w:rsidR="00000000" w:rsidRPr="00000000">
              <w:rPr>
                <w:b w:val="0"/>
                <w:bCs w:val="0"/>
                <w:rtl w:val="0"/>
              </w:rPr>
              <w:t xml:space="preserve"> (población = 0)</w:t>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A5">
            <w:pPr>
              <w:spacing w:line="360" w:lineRule="auto"/>
              <w:jc w:val="both"/>
              <w:rPr>
                <w:b w:val="0"/>
                <w:bCs w:val="0"/>
              </w:rPr>
            </w:pPr>
            <w:r w:rsidDel="00000000" w:rsidR="00000000" w:rsidRPr="00000000">
              <w:rPr>
                <w:b w:val="0"/>
                <w:bCs w:val="0"/>
                <w:rtl w:val="0"/>
              </w:rPr>
              <w:t xml:space="preserve">La provincia se marca ABANDONADA: deja de generar oro, pero </w:t>
            </w:r>
            <w:r w:rsidDel="00000000" w:rsidR="00000000" w:rsidRPr="00000000">
              <w:rPr>
                <w:rtl w:val="0"/>
              </w:rPr>
              <w:t xml:space="preserve">conserva sus tropas y fortificación</w:t>
            </w:r>
            <w:r w:rsidDel="00000000" w:rsidR="00000000" w:rsidRPr="00000000">
              <w:rPr>
                <w:b w:val="0"/>
                <w:bCs w:val="0"/>
                <w:rtl w:val="0"/>
              </w:rPr>
              <w:t xml:space="preserve"> y puede seguir defendiéndose.</w:t>
            </w:r>
          </w:p>
        </w:tc>
      </w:tr>
      <w:tr>
        <w:trPr>
          <w:cantSplit w:val="0"/>
          <w:trHeight w:val="70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A6">
            <w:pPr>
              <w:spacing w:line="360" w:lineRule="auto"/>
              <w:jc w:val="both"/>
              <w:rPr/>
            </w:pPr>
            <w:r w:rsidDel="00000000" w:rsidR="00000000" w:rsidRPr="00000000">
              <w:rPr>
                <w:rtl w:val="0"/>
              </w:rPr>
              <w:t xml:space="preserve">Imperio sin territorios</w:t>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A7">
            <w:pPr>
              <w:spacing w:line="360" w:lineRule="auto"/>
              <w:jc w:val="both"/>
              <w:rPr/>
            </w:pPr>
            <w:r w:rsidDel="00000000" w:rsidR="00000000" w:rsidRPr="00000000">
              <w:rPr>
                <w:rtl w:val="0"/>
              </w:rPr>
              <w:t xml:space="preserve">Se marca como inactivo y se excluye de todos los cálculos de turno.</w:t>
            </w:r>
          </w:p>
        </w:tc>
      </w:tr>
      <w:tr>
        <w:trPr>
          <w:cantSplit w:val="0"/>
          <w:trHeight w:val="124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A8">
            <w:pPr>
              <w:spacing w:line="360" w:lineRule="auto"/>
              <w:jc w:val="both"/>
              <w:rPr>
                <w:b w:val="0"/>
                <w:bCs w:val="0"/>
              </w:rPr>
            </w:pPr>
            <w:r w:rsidDel="00000000" w:rsidR="00000000" w:rsidRPr="00000000">
              <w:rPr>
                <w:rtl w:val="0"/>
              </w:rPr>
              <w:t xml:space="preserve">Combate sin combatientes</w:t>
            </w:r>
            <w:r w:rsidDel="00000000" w:rsidR="00000000" w:rsidRPr="00000000">
              <w:rPr>
                <w:b w:val="0"/>
                <w:bCs w:val="0"/>
                <w:rtl w:val="0"/>
              </w:rPr>
              <w:t xml:space="preserve"> (fuerza atacante y defensiva ambas cero)</w:t>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A9">
            <w:pPr>
              <w:spacing w:line="360" w:lineRule="auto"/>
              <w:jc w:val="both"/>
              <w:rPr/>
            </w:pPr>
            <w:r w:rsidDel="00000000" w:rsidR="00000000" w:rsidRPr="00000000">
              <w:rPr>
                <w:rtl w:val="0"/>
              </w:rPr>
              <w:t xml:space="preserve">Caso resuelto explícitamente para evitar una división por cero: sin combatientes no hay bajas ni cambio de propietario.</w:t>
            </w:r>
          </w:p>
        </w:tc>
      </w:tr>
      <w:tr>
        <w:trPr>
          <w:cantSplit w:val="0"/>
          <w:trHeight w:val="97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AA">
            <w:pPr>
              <w:spacing w:line="360" w:lineRule="auto"/>
              <w:jc w:val="both"/>
              <w:rPr>
                <w:b w:val="0"/>
                <w:bCs w:val="0"/>
              </w:rPr>
            </w:pPr>
            <w:r w:rsidDel="00000000" w:rsidR="00000000" w:rsidRPr="00000000">
              <w:rPr>
                <w:rtl w:val="0"/>
              </w:rPr>
              <w:t xml:space="preserve">Destrucción mutua</w:t>
            </w:r>
            <w:r w:rsidDel="00000000" w:rsidR="00000000" w:rsidRPr="00000000">
              <w:rPr>
                <w:b w:val="0"/>
                <w:bCs w:val="0"/>
                <w:rtl w:val="0"/>
              </w:rPr>
              <w:t xml:space="preserve"> (atacante y defensor se aniquilan)</w:t>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AB">
            <w:pPr>
              <w:spacing w:line="360" w:lineRule="auto"/>
              <w:jc w:val="both"/>
              <w:rPr>
                <w:b w:val="0"/>
                <w:bCs w:val="0"/>
              </w:rPr>
            </w:pPr>
            <w:r w:rsidDel="00000000" w:rsidR="00000000" w:rsidRPr="00000000">
              <w:rPr>
                <w:b w:val="0"/>
                <w:bCs w:val="0"/>
                <w:rtl w:val="0"/>
              </w:rPr>
              <w:t xml:space="preserve">La provincia queda indefensa pero </w:t>
            </w:r>
            <w:r w:rsidDel="00000000" w:rsidR="00000000" w:rsidRPr="00000000">
              <w:rPr>
                <w:rtl w:val="0"/>
              </w:rPr>
              <w:t xml:space="preserve">la soberanía no cambia</w:t>
            </w:r>
            <w:r w:rsidDel="00000000" w:rsidR="00000000" w:rsidRPr="00000000">
              <w:rPr>
                <w:b w:val="0"/>
                <w:bCs w:val="0"/>
                <w:rtl w:val="0"/>
              </w:rPr>
              <w:t xml:space="preserve"> de dueño.</w:t>
            </w:r>
          </w:p>
        </w:tc>
      </w:tr>
      <w:tr>
        <w:trPr>
          <w:cantSplit w:val="0"/>
          <w:trHeight w:val="70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AC">
            <w:pPr>
              <w:spacing w:line="360" w:lineRule="auto"/>
              <w:jc w:val="both"/>
              <w:rPr/>
            </w:pPr>
            <w:r w:rsidDel="00000000" w:rsidR="00000000" w:rsidRPr="00000000">
              <w:rPr>
                <w:rtl w:val="0"/>
              </w:rPr>
              <w:t xml:space="preserve">Saturación poblacional</w:t>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AD">
            <w:pPr>
              <w:spacing w:line="360" w:lineRule="auto"/>
              <w:jc w:val="both"/>
              <w:rPr/>
            </w:pPr>
            <w:r w:rsidDel="00000000" w:rsidR="00000000" w:rsidRPr="00000000">
              <w:rPr>
                <w:rtl w:val="0"/>
              </w:rPr>
              <w:t xml:space="preserve">La población se trunca en su capacidad de soporte; no puede crecer indefinidamente.</w:t>
            </w:r>
          </w:p>
        </w:tc>
      </w:tr>
      <w:tr>
        <w:trPr>
          <w:cantSplit w:val="0"/>
          <w:trHeight w:val="124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AE">
            <w:pPr>
              <w:spacing w:line="360" w:lineRule="auto"/>
              <w:jc w:val="both"/>
              <w:rPr>
                <w:b w:val="0"/>
                <w:bCs w:val="0"/>
              </w:rPr>
            </w:pPr>
            <w:r w:rsidDel="00000000" w:rsidR="00000000" w:rsidRPr="00000000">
              <w:rPr>
                <w:rtl w:val="0"/>
              </w:rPr>
              <w:t xml:space="preserve">Orden militar huérfana</w:t>
            </w:r>
            <w:r w:rsidDel="00000000" w:rsidR="00000000" w:rsidRPr="00000000">
              <w:rPr>
                <w:b w:val="0"/>
                <w:bCs w:val="0"/>
                <w:rtl w:val="0"/>
              </w:rPr>
              <w:t xml:space="preserve"> (el emisor colapsa mientras la orden viaja)</w:t>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AF">
            <w:pPr>
              <w:spacing w:line="360" w:lineRule="auto"/>
              <w:jc w:val="both"/>
              <w:rPr/>
            </w:pPr>
            <w:r w:rsidDel="00000000" w:rsidR="00000000" w:rsidRPr="00000000">
              <w:rPr>
                <w:rtl w:val="0"/>
              </w:rPr>
              <w:t xml:space="preserve">La orden se cancela al llegar; no ejecuta un ataque en nombre de un imperio que ya no existe.</w:t>
            </w:r>
          </w:p>
        </w:tc>
      </w:tr>
      <w:tr>
        <w:trPr>
          <w:cantSplit w:val="0"/>
          <w:trHeight w:val="705" w:hRule="atLeast"/>
          <w:tblHeader w:val="0"/>
        </w:trPr>
        <w:tc>
          <w:tcPr>
            <w:tcBorders>
              <w:top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0B0">
            <w:pPr>
              <w:spacing w:line="360" w:lineRule="auto"/>
              <w:jc w:val="both"/>
              <w:rPr/>
            </w:pPr>
            <w:r w:rsidDel="00000000" w:rsidR="00000000" w:rsidRPr="00000000">
              <w:rPr>
                <w:rtl w:val="0"/>
              </w:rPr>
              <w:t xml:space="preserve">Fortificación máxima</w:t>
            </w:r>
          </w:p>
        </w:tc>
        <w:tc>
          <w:tcPr>
            <w:tcBorders>
              <w:top w:color="000000" w:space="0" w:sz="6" w:val="single"/>
              <w:left w:color="000000" w:space="0" w:sz="6" w:val="single"/>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0B1">
            <w:pPr>
              <w:spacing w:line="360" w:lineRule="auto"/>
              <w:jc w:val="both"/>
              <w:rPr/>
            </w:pPr>
            <w:r w:rsidDel="00000000" w:rsidR="00000000" w:rsidRPr="00000000">
              <w:rPr>
                <w:rtl w:val="0"/>
              </w:rPr>
              <w:t xml:space="preserve">La IA defensiva no puede seguir invirtiendo en una provincia que ya alcanzó el nivel tope.</w:t>
            </w:r>
          </w:p>
        </w:tc>
      </w:tr>
    </w:tbl>
    <w:p w:rsidR="00000000" w:rsidDel="00000000" w:rsidP="00000000" w:rsidRDefault="00000000" w:rsidRPr="00000000" w14:paraId="000000B2">
      <w:pPr>
        <w:pStyle w:val="Heading1"/>
        <w:rPr/>
      </w:pPr>
      <w:bookmarkStart w:colFirst="0" w:colLast="0" w:name="_3lsux4kqgk9" w:id="19"/>
      <w:bookmarkEnd w:id="19"/>
      <w:r w:rsidDel="00000000" w:rsidR="00000000" w:rsidRPr="00000000">
        <w:rPr>
          <w:rtl w:val="0"/>
        </w:rPr>
        <w:t xml:space="preserve">ANEXO TÉCNICO</w:t>
      </w:r>
    </w:p>
    <w:p w:rsidR="00000000" w:rsidDel="00000000" w:rsidP="00000000" w:rsidRDefault="00000000" w:rsidRPr="00000000" w14:paraId="000000B3">
      <w:pPr>
        <w:rPr/>
      </w:pPr>
      <w:r w:rsidDel="00000000" w:rsidR="00000000" w:rsidRPr="00000000">
        <w:rPr>
          <w:rtl w:val="0"/>
        </w:rPr>
        <w:t xml:space="preserve">La formalización matemática completa (diccionario de variables, ecuaciones dinámicas, pseudocódigo, diagramas de flujo, condiciones de frontera y la especificación del motor de aleatoriedad) está en el documento del Parcial II, incluido en este </w:t>
      </w:r>
      <w:hyperlink r:id="rId9">
        <w:r w:rsidDel="00000000" w:rsidR="00000000" w:rsidRPr="00000000">
          <w:rPr>
            <w:color w:val="1155cc"/>
            <w:u w:val="single"/>
            <w:rtl w:val="0"/>
          </w:rPr>
          <w:t xml:space="preserve">repositorio</w:t>
        </w:r>
      </w:hyperlink>
      <w:r w:rsidDel="00000000" w:rsidR="00000000" w:rsidRPr="00000000">
        <w:rPr>
          <w:rtl w:val="0"/>
        </w:rPr>
        <w:t xml:space="preserve"> como:</w:t>
      </w:r>
    </w:p>
    <w:p w:rsidR="00000000" w:rsidDel="00000000" w:rsidP="00000000" w:rsidRDefault="00000000" w:rsidRPr="00000000" w14:paraId="000000B4">
      <w:pPr>
        <w:jc w:val="center"/>
        <w:rPr>
          <w:b w:val="1"/>
          <w:bCs w:val="1"/>
          <w:i w:val="1"/>
          <w:iCs w:val="1"/>
        </w:rPr>
      </w:pPr>
      <w:r w:rsidDel="00000000" w:rsidR="00000000" w:rsidRPr="00000000">
        <w:rPr>
          <w:b w:val="1"/>
          <w:bCs w:val="1"/>
          <w:i w:val="1"/>
          <w:iCs w:val="1"/>
          <w:rtl w:val="0"/>
        </w:rPr>
        <w:t xml:space="preserve">docs/parcial2_anexo/age_of_conquest_v4.md (y su PDF).</w:t>
      </w:r>
    </w:p>
    <w:p w:rsidR="00000000" w:rsidDel="00000000" w:rsidP="00000000" w:rsidRDefault="00000000" w:rsidRPr="00000000" w14:paraId="000000B5">
      <w:pPr>
        <w:rPr/>
      </w:pPr>
      <w:r w:rsidDel="00000000" w:rsidR="00000000" w:rsidRPr="00000000">
        <w:rPr>
          <w:rtl w:val="0"/>
        </w:rPr>
        <w:t xml:space="preserve">Ese documento incluye además el registro de las 16 correcciones aplicadas al modelo, de las cuales cuatro sólo se descubrieron al implementar y ejecutar el simulador, un deadlock en la IA, una condición de conquista inalcanzable, una fuga de unidades y un estado inconsistente al cierre, lo que ilustra el valor de la fase de ingeniería inversa: sólo al codificar un modelo se descubre qué quedó sin especificar en el papel.</w:t>
      </w:r>
    </w:p>
    <w:p w:rsidR="00000000" w:rsidDel="00000000" w:rsidP="00000000" w:rsidRDefault="00000000" w:rsidRPr="00000000" w14:paraId="000000B6">
      <w:pP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spacing w:after="160" w:line="240" w:lineRule="auto"/>
      <w:ind w:left="360" w:firstLine="0"/>
      <w:jc w:val="right"/>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Autores</w:t>
    </w:r>
  </w:p>
  <w:p w:rsidR="00000000" w:rsidDel="00000000" w:rsidP="00000000" w:rsidRDefault="00000000" w:rsidRPr="00000000" w14:paraId="000000C0">
    <w:pPr>
      <w:spacing w:after="160" w:line="240" w:lineRule="auto"/>
      <w:jc w:val="righ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Ballesteros María V-31.060.745</w:t>
    </w:r>
  </w:p>
  <w:p w:rsidR="00000000" w:rsidDel="00000000" w:rsidP="00000000" w:rsidRDefault="00000000" w:rsidRPr="00000000" w14:paraId="000000C1">
    <w:pPr>
      <w:spacing w:after="160" w:line="240" w:lineRule="auto"/>
      <w:jc w:val="righ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Morillo Gustavo V-30.981.606 </w:t>
    </w:r>
  </w:p>
  <w:p w:rsidR="00000000" w:rsidDel="00000000" w:rsidP="00000000" w:rsidRDefault="00000000" w:rsidRPr="00000000" w14:paraId="000000C2">
    <w:pPr>
      <w:spacing w:after="160" w:line="240" w:lineRule="auto"/>
      <w:jc w:val="right"/>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Juan Paredes V-31.357.791</w:t>
    </w:r>
  </w:p>
  <w:p w:rsidR="00000000" w:rsidDel="00000000" w:rsidP="00000000" w:rsidRDefault="00000000" w:rsidRPr="00000000" w14:paraId="000000C3">
    <w:pPr>
      <w:spacing w:after="160" w:line="240" w:lineRule="auto"/>
      <w:jc w:val="right"/>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4">
    <w:pPr>
      <w:spacing w:after="160" w:line="276" w:lineRule="auto"/>
      <w:jc w:val="cente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C5">
    <w:pPr>
      <w:ind w:left="0" w:firstLine="0"/>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San Cristóbal, Agosto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spacing w:after="160" w:line="276" w:lineRule="auto"/>
      <w:rPr>
        <w:rFonts w:ascii="Cambria" w:cs="Cambria" w:eastAsia="Cambria" w:hAnsi="Cambria"/>
        <w:sz w:val="24"/>
        <w:szCs w:val="24"/>
      </w:rPr>
    </w:pPr>
    <w:r w:rsidDel="00000000" w:rsidR="00000000" w:rsidRPr="00000000">
      <w:rPr>
        <w:rtl w:val="0"/>
      </w:rPr>
    </w:r>
  </w:p>
  <w:tbl>
    <w:tblPr>
      <w:tblStyle w:val="Table6"/>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6990"/>
      <w:tblGridChange w:id="0">
        <w:tblGrid>
          <w:gridCol w:w="2010"/>
          <w:gridCol w:w="69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9">
          <w:pPr>
            <w:spacing w:after="160" w:line="276" w:lineRule="auto"/>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0" distT="0" distL="0" distR="0">
                <wp:extent cx="824207" cy="824207"/>
                <wp:effectExtent b="0" l="0" r="0" t="0"/>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824207" cy="82420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BA">
          <w:pPr>
            <w:spacing w:after="160" w:line="240" w:lineRule="auto"/>
            <w:ind w:left="0" w:firstLine="0"/>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UNIVERSIDAD NACIONAL EXPERIMENTAL DEL TÁCHIRA</w:t>
          </w:r>
        </w:p>
        <w:p w:rsidR="00000000" w:rsidDel="00000000" w:rsidP="00000000" w:rsidRDefault="00000000" w:rsidRPr="00000000" w14:paraId="000000BB">
          <w:pPr>
            <w:spacing w:after="160" w:line="240" w:lineRule="auto"/>
            <w:ind w:left="0" w:firstLine="0"/>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VICERRECTORADO ACADÉMICO</w:t>
          </w:r>
        </w:p>
        <w:p w:rsidR="00000000" w:rsidDel="00000000" w:rsidP="00000000" w:rsidRDefault="00000000" w:rsidRPr="00000000" w14:paraId="000000BC">
          <w:pPr>
            <w:spacing w:after="160" w:line="240" w:lineRule="auto"/>
            <w:ind w:left="0" w:firstLine="0"/>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DEPARTAMENTO DE INGENIERÍA EN INFORMÁTICA</w:t>
          </w:r>
        </w:p>
        <w:p w:rsidR="00000000" w:rsidDel="00000000" w:rsidP="00000000" w:rsidRDefault="00000000" w:rsidRPr="00000000" w14:paraId="000000BD">
          <w:pPr>
            <w:spacing w:after="160" w:line="240" w:lineRule="auto"/>
            <w:ind w:left="0" w:firstLine="0"/>
            <w:jc w:val="center"/>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SIMULACIÓN DE SISTEMAS</w:t>
          </w:r>
        </w:p>
      </w:tc>
    </w:tr>
  </w:tbl>
  <w:p w:rsidR="00000000" w:rsidDel="00000000" w:rsidP="00000000" w:rsidRDefault="00000000" w:rsidRPr="00000000" w14:paraId="000000BE">
    <w:pPr>
      <w:spacing w:after="160" w:line="276"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shd w:fill="666666"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1b1c1d"/>
        <w:sz w:val="22"/>
        <w:szCs w:val="22"/>
        <w:lang w:val="es"/>
      </w:rPr>
    </w:rPrDefault>
    <w:pPrDefault>
      <w:pPr>
        <w:spacing w:after="16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jc w:val="center"/>
    </w:pPr>
    <w:rPr>
      <w:rFonts w:ascii="Cambria" w:cs="Cambria" w:eastAsia="Cambria" w:hAnsi="Cambria"/>
      <w:b w:val="1"/>
      <w:bCs w:val="1"/>
      <w:sz w:val="24"/>
      <w:szCs w:val="24"/>
    </w:rPr>
  </w:style>
  <w:style w:type="paragraph" w:styleId="Heading2">
    <w:name w:val="heading 2"/>
    <w:basedOn w:val="Normal"/>
    <w:next w:val="Normal"/>
    <w:pPr>
      <w:keepNext w:val="1"/>
      <w:keepLines w:val="1"/>
      <w:spacing w:after="120" w:before="360" w:lineRule="auto"/>
    </w:pPr>
    <w:rPr>
      <w:b w:val="1"/>
      <w:bCs w:val="1"/>
      <w:sz w:val="24"/>
      <w:szCs w:val="24"/>
    </w:rPr>
  </w:style>
  <w:style w:type="paragraph" w:styleId="Heading3">
    <w:name w:val="heading 3"/>
    <w:basedOn w:val="Normal"/>
    <w:next w:val="Normal"/>
    <w:pPr>
      <w:keepNext w:val="1"/>
      <w:keepLines w:val="1"/>
      <w:spacing w:after="120" w:line="275.9999942779541" w:lineRule="auto"/>
      <w:jc w:val="left"/>
    </w:pPr>
    <w:rPr>
      <w:b w:val="1"/>
      <w:bCs w:val="1"/>
    </w:rPr>
  </w:style>
  <w:style w:type="paragraph" w:styleId="Heading4">
    <w:name w:val="heading 4"/>
    <w:basedOn w:val="Normal"/>
    <w:next w:val="Normal"/>
    <w:pPr>
      <w:keepNext w:val="1"/>
      <w:keepLines w:val="1"/>
      <w:spacing w:after="240" w:line="275.9999942779541" w:lineRule="auto"/>
      <w:ind w:left="357.1653543307087"/>
    </w:pPr>
    <w:rPr>
      <w:rFonts w:ascii="Google Sans" w:cs="Google Sans" w:eastAsia="Google Sans" w:hAnsi="Google Sans"/>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uanD-2005/age-of-conquest-si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