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520" w14:textId="44B00D77" w:rsidR="00D224A8" w:rsidRPr="00F25951" w:rsidRDefault="000F28D4" w:rsidP="00054B12">
      <w:pPr>
        <w:spacing w:after="360" w:line="480" w:lineRule="auto"/>
        <w:jc w:val="center"/>
        <w:rPr>
          <w:b/>
          <w:bCs/>
        </w:rPr>
      </w:pPr>
      <w:r w:rsidRPr="000F28D4">
        <w:rPr>
          <w:b/>
          <w:bCs/>
        </w:rPr>
        <w:t xml:space="preserve">Appendix </w:t>
      </w:r>
      <w:r w:rsidR="007445B4">
        <w:rPr>
          <w:b/>
          <w:bCs/>
        </w:rPr>
        <w:t>C</w:t>
      </w:r>
    </w:p>
    <w:p w14:paraId="4333257D" w14:textId="4EE9D99F" w:rsidR="00E31EE5" w:rsidRDefault="004B04F3" w:rsidP="00054B12">
      <w:pPr>
        <w:spacing w:line="480" w:lineRule="auto"/>
      </w:pPr>
      <w:r>
        <w:t xml:space="preserve">This Appendix describes the </w:t>
      </w:r>
      <w:r w:rsidR="00967018">
        <w:t xml:space="preserve">application of </w:t>
      </w:r>
      <w:r w:rsidR="00D224A8" w:rsidRPr="00D46467">
        <w:t>SIMPLE</w:t>
      </w:r>
      <w:r w:rsidR="00967018" w:rsidRPr="00D46467">
        <w:t xml:space="preserve"> crop</w:t>
      </w:r>
      <w:r w:rsidR="00D224A8" w:rsidRPr="00D46467">
        <w:t xml:space="preserve"> model</w:t>
      </w:r>
      <w:r w:rsidR="00D46467">
        <w:t xml:space="preserve"> </w:t>
      </w:r>
      <w:r w:rsidR="00D46467" w:rsidRPr="00D46467">
        <w:rPr>
          <w:rFonts w:eastAsiaTheme="minorEastAsia"/>
          <w:noProof/>
        </w:rPr>
        <w:t>Zhao et al.</w:t>
      </w:r>
      <w:r w:rsidR="00ED3C9A" w:rsidRPr="00D46467">
        <w:t xml:space="preserve"> </w:t>
      </w:r>
      <w:r w:rsidR="00ED3C9A" w:rsidRPr="00D46467">
        <w:rPr>
          <w:rFonts w:eastAsiaTheme="minorEastAsia"/>
        </w:rPr>
        <w:fldChar w:fldCharType="begin" w:fldLock="1"/>
      </w:r>
      <w:r w:rsidR="00D95A7B">
        <w:rPr>
          <w:rFonts w:eastAsiaTheme="minorEastAsia"/>
        </w:rPr>
        <w:instrText>ADDIN CSL_CITATION {"citationItems":[{"id":"ITEM-1","itemData":{"DOI":"10.1016/j.eja.2019.01.009","ISSN":"11610301","abstract":"Crop models are important tools for assessing the impact of climate change on crop production. While multiple models have been developed over the past decades for the major food and fiber crops such as wheat, maize, soybean, rice, and cotton, there are few or none for many other crops. The goal of this study was to develop a simple generic crop model (SIMPLE) that could be easily modified for any crop to simulate development, crop growth and yield. The crop model SIMPLE includes 13 parameters to specify a crop type, with four of these for cultivar characteristics. Commonly available inputs that are required for the crop model SIMPLE include daily weather data, crop management, and soil water holding parameters. The initial SIMPLE model was calibrated and evaluated for 14 different annual crops using observations for biomass growth, solar radiation interception, and yield from 25 detailed field experiments for a total of 70 treatments from 17 sites, resulting in a RRMSE of 25.4% for final yield. A sensitivity analysis comparing a C3, C4 and a legume crop showed an expected response to a gradual increase in temperature and atmospheric CO 2 concentrations. A regional gridded simulation for US potatoes reproduced the general observed patterns of spatial yield variability. Because the model is simple, it has several limitations, including the lack of response to vernalization and photoperiod effect on phenology. The model includes water, but no nutrient dynamics. However, an advantage of the model simplicity is that it can be easily adapted and evaluated for any new crop, based on literature data and field experiments, or general crop data such as sowing and harvest dates and yield statistics. The model is available in several simulation frameworks including a stand-alone version in R, Excel and as part of DSSAT.","author":[{"dropping-particle":"","family":"Zhao","given":"Chuang","non-dropping-particle":"","parse-names":false,"suffix":""},{"dropping-particle":"","family":"Liu","given":"Bing","non-dropping-particle":"","parse-names":false,"suffix":""},{"dropping-particle":"","family":"Xiao","given":"Liujun","non-dropping-particle":"","parse-names":false,"suffix":""},{"dropping-particle":"","family":"Hoogenboom","given":"Gerrit","non-dropping-particle":"","parse-names":false,"suffix":""},{"dropping-particle":"","family":"Boote","given":"Kenneth J.","non-dropping-particle":"","parse-names":false,"suffix":""},{"dropping-particle":"","family":"Kassie","given":"Belay T.","non-dropping-particle":"","parse-names":false,"suffix":""},{"dropping-particle":"","family":"Pavan","given":"Willingthon","non-dropping-particle":"","parse-names":false,"suffix":""},{"dropping-particle":"","family":"Shelia","given":"Vakhtang","non-dropping-particle":"","parse-names":false,"suffix":""},{"dropping-particle":"","family":"Kim","given":"Kwang Soo","non-dropping-particle":"","parse-names":false,"suffix":""},{"dropping-particle":"","family":"Hernandez-Ochoa","given":"Ixchel M.","non-dropping-particle":"","parse-names":false,"suffix":""},{"dropping-particle":"","family":"Wallach","given":"Daniel","non-dropping-particle":"","parse-names":false,"suffix":""},{"dropping-particle":"","family":"Porter","given":"Cheryl H.","non-dropping-particle":"","parse-names":false,"suffix":""},{"dropping-particle":"","family":"Stockle","given":"Claudio O.","non-dropping-particle":"","parse-names":false,"suffix":""},{"dropping-particle":"","family":"Zhu","given":"Yan","non-dropping-particle":"","parse-names":false,"suffix":""},{"dropping-particle":"","family":"Asseng","given":"Senthold","non-dropping-particle":"","parse-names":false,"suffix":""}],"container-title":"European Journal of Agronomy","id":"ITEM-1","issue":"January","issued":{"date-parts":[["2019"]]},"page":"97-106","publisher":"Elsevier","title":"A SIMPLE crop model","type":"article-journal","volume":"104"},"suppress-author":1,"uris":["http://www.mendeley.com/documents/?uuid=fbe8d59f-4ba9-49e3-b362-5bbc907162f7"]}],"mendeley":{"formattedCitation":"(2019)","plainTextFormattedCitation":"(2019)","previouslyFormattedCitation":"(2019)"},"properties":{"noteIndex":0},"schema":"https://github.com/citation-style-language/schema/raw/master/csl-citation.json"}</w:instrText>
      </w:r>
      <w:r w:rsidR="00ED3C9A" w:rsidRPr="00D46467">
        <w:rPr>
          <w:rFonts w:eastAsiaTheme="minorEastAsia"/>
        </w:rPr>
        <w:fldChar w:fldCharType="separate"/>
      </w:r>
      <w:r w:rsidR="00D46467" w:rsidRPr="00D46467">
        <w:rPr>
          <w:rFonts w:eastAsiaTheme="minorEastAsia"/>
          <w:noProof/>
        </w:rPr>
        <w:t>(2019)</w:t>
      </w:r>
      <w:r w:rsidR="00ED3C9A" w:rsidRPr="00D46467">
        <w:rPr>
          <w:rFonts w:eastAsiaTheme="minorEastAsia"/>
        </w:rPr>
        <w:fldChar w:fldCharType="end"/>
      </w:r>
      <w:r w:rsidR="00ED3C9A" w:rsidRPr="00D46467">
        <w:t xml:space="preserve"> and</w:t>
      </w:r>
      <w:r w:rsidR="00ED3C9A">
        <w:t xml:space="preserve"> </w:t>
      </w:r>
      <w:r w:rsidR="00ED3C9A" w:rsidRPr="00920D13">
        <w:rPr>
          <w:noProof/>
        </w:rPr>
        <w:t>Steduto et al.</w:t>
      </w:r>
      <w:r w:rsidR="00ED3C9A">
        <w:t xml:space="preserve"> </w:t>
      </w:r>
      <w:r w:rsidR="00ED3C9A" w:rsidRPr="00920D13">
        <w:fldChar w:fldCharType="begin" w:fldLock="1"/>
      </w:r>
      <w:r w:rsidR="00D46467">
        <w:instrText>ADDIN CSL_CITATION {"citationItems":[{"id":"ITEM-1","itemData":{"ISBN":"9789251072745","ISSN":"0254-5284","abstract":"Abstracting from the scientific understanding and technological advances achieved over the last few decades, and relying on a network of several scientific institutions, FAO has packaged a set of tools in this Irrigation and Drainage Paper to better appraise and enhance crop yield response to water. These tools provide the means to sharpen assessment and management capacities required to: compare the result of several water allocations plans: improve soil-moisture control-practices under rainfed conditions; optimize irrigation scheduling (either full, deficit or supplementary); sustainably intensify crop production; close the yield and water-productivity gaps; quantify the impact of climate variability and change on cropping systems; enhance strategies for increased water productivity and water savings; minimize the negative impact on the environment caused by agriculture. These tools are invaluable to various agricultural practitioners including, but not limited to: water managers and planners; extension services; irrigation districts; consulting engineers; governmental agencies; non-governmental organizations and farmers´associations; agricultural economists and research scientists.","author":[{"dropping-particle":"","family":"Steduto","given":"Pasquale","non-dropping-particle":"","parse-names":false,"suffix":""},{"dropping-particle":"","family":"Hsiao","given":"Theodore C.","non-dropping-particle":"","parse-names":false,"suffix":""},{"dropping-particle":"","family":"Fereres","given":"Elias","non-dropping-particle":"","parse-names":false,"suffix":""},{"dropping-particle":"","family":"Raes","given":"Dirk","non-dropping-particle":"","parse-names":false,"suffix":""}],"id":"ITEM-1","issued":{"date-parts":[["2012"]]},"number-of-pages":"505","publisher":"FAO","title":"Crop yield response to water","type":"book"},"suppress-author":1,"uris":["http://www.mendeley.com/documents/?uuid=b641ea18-e223-4522-b99f-980425d7c896"]}],"mendeley":{"formattedCitation":"(2012)","plainTextFormattedCitation":"(2012)","previouslyFormattedCitation":"(2012)"},"properties":{"noteIndex":0},"schema":"https://github.com/citation-style-language/schema/raw/master/csl-citation.json"}</w:instrText>
      </w:r>
      <w:r w:rsidR="00ED3C9A" w:rsidRPr="00920D13">
        <w:fldChar w:fldCharType="separate"/>
      </w:r>
      <w:r w:rsidR="00ED3C9A" w:rsidRPr="002376FA">
        <w:rPr>
          <w:noProof/>
        </w:rPr>
        <w:t>(2012)</w:t>
      </w:r>
      <w:r w:rsidR="00ED3C9A" w:rsidRPr="00920D13">
        <w:fldChar w:fldCharType="end"/>
      </w:r>
      <w:r w:rsidR="00ED3C9A">
        <w:t xml:space="preserve"> formula</w:t>
      </w:r>
      <w:r w:rsidR="00D224A8">
        <w:t xml:space="preserve"> to analyze the water stress impact on cocoa yield while defining the required amount of water to support the productivity.</w:t>
      </w:r>
      <w:r w:rsidR="001228E1">
        <w:t xml:space="preserve"> T</w:t>
      </w:r>
      <w:r w:rsidR="00ED3C9A">
        <w:t xml:space="preserve">hen, while the SIMPLE supports crop yield estimation under different conditions, the </w:t>
      </w:r>
      <w:r w:rsidR="00ED3C9A" w:rsidRPr="00920D13">
        <w:rPr>
          <w:noProof/>
        </w:rPr>
        <w:t>Steduto</w:t>
      </w:r>
      <w:r w:rsidR="00ED3C9A">
        <w:t xml:space="preserve"> formula allows </w:t>
      </w:r>
      <w:r w:rsidR="001228E1">
        <w:t>determining the yield reduction regarding the water stress in the plantation</w:t>
      </w:r>
      <w:r w:rsidR="008660D2">
        <w:t xml:space="preserve"> to support the estimation</w:t>
      </w:r>
      <w:r w:rsidR="00E31EE5">
        <w:t xml:space="preserve"> </w:t>
      </w:r>
      <w:r w:rsidR="008660D2">
        <w:t xml:space="preserve">of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E31EE5">
        <w:t xml:space="preserve"> factor</w:t>
      </w:r>
      <w:r w:rsidR="008660D2">
        <w:t>. This study</w:t>
      </w:r>
      <w:r w:rsidR="00E31EE5">
        <w:t xml:space="preserve"> comprise the following steps</w:t>
      </w:r>
      <w:r w:rsidR="00653E36">
        <w:t xml:space="preserve"> based on the 2020 climatic behavior</w:t>
      </w:r>
      <w:r w:rsidR="008660D2">
        <w:t xml:space="preserve"> to determine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8660D2">
        <w:rPr>
          <w:rFonts w:eastAsiaTheme="minorEastAsia"/>
        </w:rPr>
        <w:t xml:space="preserve"> factor</w:t>
      </w:r>
      <w:r w:rsidR="00E31EE5">
        <w:t>:</w:t>
      </w:r>
    </w:p>
    <w:p w14:paraId="034D8124" w14:textId="6C92FA53" w:rsidR="007763DC" w:rsidRPr="00653E36" w:rsidRDefault="007763DC" w:rsidP="00054B12">
      <w:pPr>
        <w:pStyle w:val="ListParagraph"/>
        <w:numPr>
          <w:ilvl w:val="0"/>
          <w:numId w:val="6"/>
        </w:numPr>
        <w:spacing w:line="480" w:lineRule="auto"/>
      </w:pPr>
      <w:r w:rsidRPr="00653E36">
        <w:t>Determine the cocoa crop yield under proper water conditions</w:t>
      </w:r>
      <w:r w:rsidR="00653E36">
        <w:t>.</w:t>
      </w:r>
    </w:p>
    <w:p w14:paraId="060EDE2B" w14:textId="34DFA59F" w:rsidR="007763DC" w:rsidRPr="00653E36" w:rsidRDefault="007763DC" w:rsidP="007763DC">
      <w:pPr>
        <w:pStyle w:val="ListParagraph"/>
        <w:numPr>
          <w:ilvl w:val="0"/>
          <w:numId w:val="6"/>
        </w:numPr>
        <w:spacing w:line="480" w:lineRule="auto"/>
      </w:pPr>
      <w:r w:rsidRPr="00653E36">
        <w:t>Determine the cocoa crop yield under water stress conditions.</w:t>
      </w:r>
    </w:p>
    <w:p w14:paraId="06EB259E" w14:textId="7032FF8A" w:rsidR="007763DC" w:rsidRPr="00653E36" w:rsidRDefault="00653E36" w:rsidP="00054B12">
      <w:pPr>
        <w:pStyle w:val="ListParagraph"/>
        <w:numPr>
          <w:ilvl w:val="0"/>
          <w:numId w:val="6"/>
        </w:numPr>
        <w:spacing w:line="480" w:lineRule="auto"/>
      </w:pPr>
      <w:r w:rsidRPr="00653E36">
        <w:t>Determine crop evapotranspiration under ideal water conditions.</w:t>
      </w:r>
    </w:p>
    <w:p w14:paraId="75C4BE92" w14:textId="0CCDE0EE" w:rsidR="00653E36" w:rsidRDefault="00653E36" w:rsidP="00054B12">
      <w:pPr>
        <w:pStyle w:val="ListParagraph"/>
        <w:numPr>
          <w:ilvl w:val="0"/>
          <w:numId w:val="6"/>
        </w:numPr>
        <w:spacing w:line="480" w:lineRule="auto"/>
      </w:pPr>
      <w:r w:rsidRPr="00653E36">
        <w:t>Determine crop evapotranspiration under water stress conditions.</w:t>
      </w:r>
    </w:p>
    <w:p w14:paraId="227418BA" w14:textId="561E0818" w:rsidR="00653E36" w:rsidRPr="00653E36" w:rsidRDefault="008660D2" w:rsidP="00054B12">
      <w:pPr>
        <w:pStyle w:val="ListParagraph"/>
        <w:numPr>
          <w:ilvl w:val="0"/>
          <w:numId w:val="6"/>
        </w:numPr>
        <w:spacing w:line="480" w:lineRule="auto"/>
      </w:pPr>
      <w:r w:rsidRPr="008660D2">
        <w:t xml:space="preserve">Estimate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Pr>
          <w:rFonts w:eastAsiaTheme="minorEastAsia"/>
        </w:rPr>
        <w:t xml:space="preserve"> factor</w:t>
      </w:r>
      <w:r w:rsidRPr="008660D2">
        <w:t xml:space="preserve"> </w:t>
      </w:r>
      <w:r>
        <w:t>based on</w:t>
      </w:r>
      <w:r w:rsidRPr="008660D2">
        <w:t xml:space="preserve"> yield loss</w:t>
      </w:r>
      <w:r>
        <w:t xml:space="preserve"> </w:t>
      </w:r>
      <w:r w:rsidRPr="008660D2">
        <w:t xml:space="preserve">ratio </w:t>
      </w:r>
      <w:r>
        <w:t>regarding</w:t>
      </w:r>
      <w:r w:rsidRPr="008660D2">
        <w:t xml:space="preserve"> water scarcity (evapotranspiration loss</w:t>
      </w:r>
      <w:r>
        <w:t xml:space="preserve"> ratio</w:t>
      </w:r>
      <w:r w:rsidRPr="008660D2">
        <w:t>)</w:t>
      </w:r>
      <w:r>
        <w:t>.</w:t>
      </w:r>
    </w:p>
    <w:p w14:paraId="6C981771" w14:textId="1B33AC8C" w:rsidR="00D224A8" w:rsidRDefault="008660D2" w:rsidP="002D070C">
      <w:pPr>
        <w:spacing w:line="480" w:lineRule="auto"/>
        <w:ind w:firstLine="720"/>
      </w:pPr>
      <w:r w:rsidRPr="008660D2">
        <w:t>In this sense, using such strategies, this study provides suitable water allocation and irrigation schemes, using the water resource properly to generate the irrigation before the cocoa crop reaches a yield detriment point.</w:t>
      </w:r>
      <w:r w:rsidR="00F2446A">
        <w:t xml:space="preserve"> </w:t>
      </w:r>
      <w:r w:rsidR="00BA6BEF" w:rsidRPr="00BA6BEF">
        <w:t xml:space="preserve">Appendix </w:t>
      </w:r>
      <w:r w:rsidR="007445B4">
        <w:t>D</w:t>
      </w:r>
      <w:r w:rsidR="00BA6BEF" w:rsidRPr="00BA6BEF">
        <w:t xml:space="preserve"> details an Excel document whit all the calculations for estimating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BA6BEF">
        <w:t xml:space="preserve"> factor.</w:t>
      </w:r>
    </w:p>
    <w:p w14:paraId="33FF2185" w14:textId="6432325E" w:rsidR="00501DF3" w:rsidRPr="00410FAA" w:rsidRDefault="00501DF3" w:rsidP="002D070C">
      <w:pPr>
        <w:pStyle w:val="ListParagraph"/>
        <w:numPr>
          <w:ilvl w:val="0"/>
          <w:numId w:val="5"/>
        </w:numPr>
        <w:spacing w:after="0" w:line="480" w:lineRule="auto"/>
        <w:ind w:left="284" w:hanging="284"/>
        <w:contextualSpacing w:val="0"/>
        <w:jc w:val="left"/>
        <w:rPr>
          <w:b/>
          <w:bCs/>
        </w:rPr>
      </w:pPr>
      <w:r w:rsidRPr="00410FAA">
        <w:rPr>
          <w:b/>
          <w:bCs/>
        </w:rPr>
        <w:t>Cocoa crop yield estimation</w:t>
      </w:r>
    </w:p>
    <w:p w14:paraId="79BF7190" w14:textId="77777777" w:rsidR="00501DF3" w:rsidRDefault="00501DF3" w:rsidP="00054B12">
      <w:pPr>
        <w:spacing w:after="120" w:line="480" w:lineRule="auto"/>
      </w:pPr>
      <w:r>
        <w:t>The SIMPLE model consists in three linked equations that determines the crop yield using the cumulative crop biomass: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319A0C1C" w14:textId="77777777" w:rsidTr="00300C50">
        <w:trPr>
          <w:trHeight w:val="20"/>
        </w:trPr>
        <w:tc>
          <w:tcPr>
            <w:tcW w:w="4719" w:type="pct"/>
          </w:tcPr>
          <w:p w14:paraId="4074AD5B" w14:textId="77777777" w:rsidR="00501DF3" w:rsidRPr="00CA5828" w:rsidRDefault="00501DF3" w:rsidP="001A55E5">
            <w:pPr>
              <w:spacing w:after="120"/>
              <w:rPr>
                <w:rFonts w:eastAsiaTheme="minorEastAsia"/>
                <w:lang w:val="es-ES"/>
              </w:rPr>
            </w:pPr>
            <m:oMathPara>
              <m:oMathParaPr>
                <m:jc m:val="center"/>
              </m:oMathParaPr>
              <m:oMath>
                <m:r>
                  <w:rPr>
                    <w:rFonts w:ascii="Cambria Math" w:hAnsi="Cambria Math"/>
                    <w:lang w:val="es-ES"/>
                  </w:rPr>
                  <m:t>Biomass cu</m:t>
                </m:r>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i+1</m:t>
                    </m:r>
                  </m:sub>
                </m:sSub>
                <m:r>
                  <w:rPr>
                    <w:rFonts w:ascii="Cambria Math" w:hAnsi="Cambria Math"/>
                    <w:lang w:val="es-ES"/>
                  </w:rPr>
                  <m:t>=Biomass cu</m:t>
                </m:r>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i</m:t>
                    </m:r>
                  </m:sub>
                </m:sSub>
                <m:r>
                  <w:rPr>
                    <w:rFonts w:ascii="Cambria Math" w:hAnsi="Cambria Math"/>
                    <w:lang w:val="es-ES"/>
                  </w:rPr>
                  <m:t>+Biomas</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rate</m:t>
                    </m:r>
                  </m:sub>
                </m:sSub>
              </m:oMath>
            </m:oMathPara>
          </w:p>
        </w:tc>
        <w:tc>
          <w:tcPr>
            <w:tcW w:w="281" w:type="pct"/>
          </w:tcPr>
          <w:p w14:paraId="572B4244" w14:textId="4CF71D2B" w:rsidR="00501DF3" w:rsidRDefault="00501DF3" w:rsidP="001A55E5">
            <w:r>
              <w:t>[</w:t>
            </w:r>
            <w:fldSimple w:instr=" SEQ Equation \* ARABIC ">
              <w:r w:rsidR="0086424D">
                <w:rPr>
                  <w:noProof/>
                </w:rPr>
                <w:t>1</w:t>
              </w:r>
            </w:fldSimple>
            <w:r>
              <w:t>]</w:t>
            </w:r>
          </w:p>
        </w:tc>
      </w:tr>
      <w:tr w:rsidR="00501DF3" w14:paraId="31688EF2" w14:textId="77777777" w:rsidTr="00300C50">
        <w:trPr>
          <w:trHeight w:val="20"/>
        </w:trPr>
        <w:tc>
          <w:tcPr>
            <w:tcW w:w="4719" w:type="pct"/>
          </w:tcPr>
          <w:p w14:paraId="7DCF6D1A" w14:textId="77777777" w:rsidR="00501DF3" w:rsidRPr="00CA5828" w:rsidRDefault="00501DF3" w:rsidP="001A55E5">
            <w:pPr>
              <w:spacing w:after="120"/>
            </w:pPr>
            <m:oMathPara>
              <m:oMathParaPr>
                <m:jc m:val="center"/>
              </m:oMathParaPr>
              <m:oMath>
                <m:r>
                  <w:rPr>
                    <w:rFonts w:ascii="Cambria Math" w:hAnsi="Cambria Math"/>
                    <w:lang w:val="es-ES"/>
                  </w:rPr>
                  <w:lastRenderedPageBreak/>
                  <m:t>Yield=Biomass cu</m:t>
                </m:r>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maturity</m:t>
                    </m:r>
                  </m:sub>
                </m:sSub>
                <m:r>
                  <w:rPr>
                    <w:rFonts w:ascii="Cambria Math" w:hAnsi="Cambria Math"/>
                    <w:lang w:val="es-ES"/>
                  </w:rPr>
                  <m:t>*HI</m:t>
                </m:r>
              </m:oMath>
            </m:oMathPara>
          </w:p>
        </w:tc>
        <w:tc>
          <w:tcPr>
            <w:tcW w:w="281" w:type="pct"/>
          </w:tcPr>
          <w:p w14:paraId="199983F8" w14:textId="2D887C07" w:rsidR="00501DF3" w:rsidRDefault="00501DF3" w:rsidP="001A55E5">
            <w:r>
              <w:t>[</w:t>
            </w:r>
            <w:fldSimple w:instr=" SEQ Equation \* ARABIC ">
              <w:r w:rsidR="0086424D">
                <w:rPr>
                  <w:noProof/>
                </w:rPr>
                <w:t>2</w:t>
              </w:r>
            </w:fldSimple>
            <w:r>
              <w:t>]</w:t>
            </w:r>
          </w:p>
        </w:tc>
      </w:tr>
    </w:tbl>
    <w:p w14:paraId="1340A931" w14:textId="77777777" w:rsidR="00501DF3" w:rsidRDefault="00501DF3" w:rsidP="00054B12">
      <w:pPr>
        <w:spacing w:before="120" w:after="120" w:line="480" w:lineRule="auto"/>
        <w:rPr>
          <w:rFonts w:eastAsiaTheme="minorEastAsia"/>
        </w:rPr>
      </w:pPr>
      <w:r w:rsidRPr="006A3EA0">
        <w:t xml:space="preserve">where </w:t>
      </w:r>
      <m:oMath>
        <m:r>
          <w:rPr>
            <w:rFonts w:ascii="Cambria Math" w:hAnsi="Cambria Math"/>
          </w:rPr>
          <m:t>Biomas</m:t>
        </m:r>
        <m:sSub>
          <m:sSubPr>
            <m:ctrlPr>
              <w:rPr>
                <w:rFonts w:ascii="Cambria Math" w:hAnsi="Cambria Math"/>
                <w:i/>
              </w:rPr>
            </m:ctrlPr>
          </m:sSubPr>
          <m:e>
            <m:r>
              <w:rPr>
                <w:rFonts w:ascii="Cambria Math" w:hAnsi="Cambria Math"/>
              </w:rPr>
              <m:t>s</m:t>
            </m:r>
          </m:e>
          <m:sub>
            <m:r>
              <w:rPr>
                <w:rFonts w:ascii="Cambria Math" w:hAnsi="Cambria Math"/>
              </w:rPr>
              <m:t>rate</m:t>
            </m:r>
          </m:sub>
        </m:sSub>
      </m:oMath>
      <w:r>
        <w:rPr>
          <w:rFonts w:eastAsiaTheme="minorEastAsia"/>
        </w:rPr>
        <w:t xml:space="preserve"> is the daily biomass increment, </w:t>
      </w:r>
      <m:oMath>
        <m:r>
          <w:rPr>
            <w:rFonts w:ascii="Cambria Math" w:eastAsiaTheme="minorEastAsia" w:hAnsi="Cambria Math"/>
          </w:rPr>
          <m:t>Biomass cu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is the cumulative biomass in the </w:t>
      </w:r>
      <m:oMath>
        <m:r>
          <w:rPr>
            <w:rFonts w:ascii="Cambria Math" w:eastAsiaTheme="minorEastAsia" w:hAnsi="Cambria Math"/>
          </w:rPr>
          <m:t>ith</m:t>
        </m:r>
      </m:oMath>
      <w:r>
        <w:rPr>
          <w:rFonts w:eastAsiaTheme="minorEastAsia"/>
        </w:rPr>
        <w:t xml:space="preserve"> day, </w:t>
      </w:r>
      <m:oMath>
        <m:r>
          <w:rPr>
            <w:rFonts w:ascii="Cambria Math" w:eastAsiaTheme="minorEastAsia" w:hAnsi="Cambria Math"/>
          </w:rPr>
          <m:t>Yield</m:t>
        </m:r>
      </m:oMath>
      <w:r>
        <w:rPr>
          <w:rFonts w:eastAsiaTheme="minorEastAsia"/>
        </w:rPr>
        <w:t xml:space="preserve"> the cocoa crop yield when it reaches the maturity point, and </w:t>
      </w:r>
      <m:oMath>
        <m:r>
          <w:rPr>
            <w:rFonts w:ascii="Cambria Math" w:eastAsiaTheme="minorEastAsia" w:hAnsi="Cambria Math"/>
          </w:rPr>
          <m:t>HI</m:t>
        </m:r>
      </m:oMath>
      <w:r>
        <w:rPr>
          <w:rFonts w:eastAsiaTheme="minorEastAsia"/>
        </w:rPr>
        <w:t xml:space="preserve"> is the p</w:t>
      </w:r>
      <w:r w:rsidRPr="000D56D8">
        <w:rPr>
          <w:rFonts w:eastAsiaTheme="minorEastAsia"/>
        </w:rPr>
        <w:t>otential harvest index</w:t>
      </w:r>
      <w:r>
        <w:rPr>
          <w:rFonts w:eastAsiaTheme="minorEastAsia"/>
        </w:rPr>
        <w:t xml:space="preserve"> (i.e., the relation between grain weight and total biomass weight). The model calculates </w:t>
      </w:r>
      <m:oMath>
        <m:r>
          <w:rPr>
            <w:rFonts w:ascii="Cambria Math" w:hAnsi="Cambria Math"/>
            <w:lang w:val="es-ES"/>
          </w:rPr>
          <m:t>Biomas</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rate</m:t>
            </m:r>
          </m:sub>
        </m:sSub>
      </m:oMath>
      <w:r>
        <w:rPr>
          <w:rFonts w:eastAsiaTheme="minorEastAsia"/>
          <w:lang w:val="es-ES"/>
        </w:rPr>
        <w:t xml:space="preserve"> </w:t>
      </w:r>
      <w:r w:rsidRPr="00C42B46">
        <w:rPr>
          <w:rFonts w:eastAsiaTheme="minorEastAsia"/>
        </w:rPr>
        <w:t>as follows: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25EA59C8" w14:textId="77777777" w:rsidTr="00300C50">
        <w:trPr>
          <w:trHeight w:val="20"/>
        </w:trPr>
        <w:tc>
          <w:tcPr>
            <w:tcW w:w="4719" w:type="pct"/>
          </w:tcPr>
          <w:p w14:paraId="32A77705" w14:textId="77777777" w:rsidR="00501DF3" w:rsidRPr="00CA5828" w:rsidRDefault="00501DF3" w:rsidP="001A55E5">
            <w:pPr>
              <w:spacing w:after="120"/>
              <w:rPr>
                <w:rFonts w:eastAsiaTheme="minorEastAsia"/>
                <w:lang w:val="es-ES"/>
              </w:rPr>
            </w:pPr>
            <m:oMathPara>
              <m:oMathParaPr>
                <m:jc m:val="center"/>
              </m:oMathParaPr>
              <m:oMath>
                <m:r>
                  <w:rPr>
                    <w:rFonts w:ascii="Cambria Math" w:hAnsi="Cambria Math"/>
                    <w:lang w:val="es-ES"/>
                  </w:rPr>
                  <m:t>Biomas</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rate</m:t>
                    </m:r>
                  </m:sub>
                </m:sSub>
                <m:r>
                  <w:rPr>
                    <w:rFonts w:ascii="Cambria Math" w:hAnsi="Cambria Math"/>
                    <w:lang w:val="es-ES"/>
                  </w:rPr>
                  <m:t>=Radiation*f</m:t>
                </m:r>
                <m:d>
                  <m:dPr>
                    <m:ctrlPr>
                      <w:rPr>
                        <w:rFonts w:ascii="Cambria Math" w:hAnsi="Cambria Math"/>
                        <w:i/>
                        <w:lang w:val="es-ES"/>
                      </w:rPr>
                    </m:ctrlPr>
                  </m:dPr>
                  <m:e>
                    <m:r>
                      <w:rPr>
                        <w:rFonts w:ascii="Cambria Math" w:hAnsi="Cambria Math"/>
                        <w:lang w:val="es-ES"/>
                      </w:rPr>
                      <m:t>Solar</m:t>
                    </m:r>
                  </m:e>
                </m:d>
                <m:r>
                  <w:rPr>
                    <w:rFonts w:ascii="Cambria Math" w:hAnsi="Cambria Math"/>
                    <w:lang w:val="es-ES"/>
                  </w:rPr>
                  <m:t>*RUE*f</m:t>
                </m:r>
                <m:d>
                  <m:dPr>
                    <m:ctrlPr>
                      <w:rPr>
                        <w:rFonts w:ascii="Cambria Math" w:hAnsi="Cambria Math"/>
                        <w:i/>
                        <w:lang w:val="es-ES"/>
                      </w:rPr>
                    </m:ctrlPr>
                  </m:dPr>
                  <m:e>
                    <m:r>
                      <w:rPr>
                        <w:rFonts w:ascii="Cambria Math" w:hAnsi="Cambria Math"/>
                        <w:lang w:val="es-ES"/>
                      </w:rPr>
                      <m:t>C</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2</m:t>
                        </m:r>
                      </m:sub>
                    </m:sSub>
                  </m:e>
                </m:d>
                <m:r>
                  <w:rPr>
                    <w:rFonts w:ascii="Cambria Math" w:hAnsi="Cambria Math"/>
                    <w:lang w:val="es-ES"/>
                  </w:rPr>
                  <m:t>*f</m:t>
                </m:r>
                <m:d>
                  <m:dPr>
                    <m:ctrlPr>
                      <w:rPr>
                        <w:rFonts w:ascii="Cambria Math" w:hAnsi="Cambria Math"/>
                        <w:i/>
                        <w:lang w:val="es-ES"/>
                      </w:rPr>
                    </m:ctrlPr>
                  </m:dPr>
                  <m:e>
                    <m:r>
                      <w:rPr>
                        <w:rFonts w:ascii="Cambria Math" w:hAnsi="Cambria Math"/>
                        <w:lang w:val="es-ES"/>
                      </w:rPr>
                      <m:t>Temp</m:t>
                    </m:r>
                  </m:e>
                </m:d>
                <m:r>
                  <w:rPr>
                    <w:rFonts w:ascii="Cambria Math" w:hAnsi="Cambria Math"/>
                    <w:lang w:val="es-ES"/>
                  </w:rPr>
                  <m:t>*</m:t>
                </m:r>
                <m:r>
                  <m:rPr>
                    <m:sty m:val="p"/>
                  </m:rPr>
                  <w:rPr>
                    <w:rFonts w:ascii="Cambria Math" w:hAnsi="Cambria Math"/>
                    <w:lang w:val="es-ES"/>
                  </w:rPr>
                  <m:t>min⁡</m:t>
                </m:r>
                <m:r>
                  <w:rPr>
                    <w:rFonts w:ascii="Cambria Math" w:hAnsi="Cambria Math"/>
                    <w:lang w:val="es-ES"/>
                  </w:rPr>
                  <m:t>(f</m:t>
                </m:r>
                <m:d>
                  <m:dPr>
                    <m:ctrlPr>
                      <w:rPr>
                        <w:rFonts w:ascii="Cambria Math" w:hAnsi="Cambria Math"/>
                        <w:i/>
                        <w:lang w:val="es-ES"/>
                      </w:rPr>
                    </m:ctrlPr>
                  </m:dPr>
                  <m:e>
                    <m:r>
                      <w:rPr>
                        <w:rFonts w:ascii="Cambria Math" w:hAnsi="Cambria Math"/>
                        <w:lang w:val="es-ES"/>
                      </w:rPr>
                      <m:t>Heat</m:t>
                    </m:r>
                  </m:e>
                </m:d>
                <m:r>
                  <w:rPr>
                    <w:rFonts w:ascii="Cambria Math" w:hAnsi="Cambria Math"/>
                    <w:lang w:val="es-ES"/>
                  </w:rPr>
                  <m:t>,f</m:t>
                </m:r>
                <m:d>
                  <m:dPr>
                    <m:ctrlPr>
                      <w:rPr>
                        <w:rFonts w:ascii="Cambria Math" w:hAnsi="Cambria Math"/>
                        <w:i/>
                        <w:lang w:val="es-ES"/>
                      </w:rPr>
                    </m:ctrlPr>
                  </m:dPr>
                  <m:e>
                    <m:r>
                      <w:rPr>
                        <w:rFonts w:ascii="Cambria Math" w:hAnsi="Cambria Math"/>
                        <w:lang w:val="es-ES"/>
                      </w:rPr>
                      <m:t>water</m:t>
                    </m:r>
                  </m:e>
                </m:d>
                <m:r>
                  <w:rPr>
                    <w:rFonts w:ascii="Cambria Math" w:hAnsi="Cambria Math"/>
                    <w:lang w:val="es-ES"/>
                  </w:rPr>
                  <m:t>)</m:t>
                </m:r>
              </m:oMath>
            </m:oMathPara>
          </w:p>
        </w:tc>
        <w:tc>
          <w:tcPr>
            <w:tcW w:w="281" w:type="pct"/>
          </w:tcPr>
          <w:p w14:paraId="5D8DD9D3" w14:textId="23E96E52" w:rsidR="00501DF3" w:rsidRDefault="00501DF3" w:rsidP="001A55E5">
            <w:r>
              <w:t>[</w:t>
            </w:r>
            <w:fldSimple w:instr=" SEQ Equation \* ARABIC ">
              <w:r w:rsidR="0086424D">
                <w:rPr>
                  <w:noProof/>
                </w:rPr>
                <w:t>3</w:t>
              </w:r>
            </w:fldSimple>
            <w:r>
              <w:t>]</w:t>
            </w:r>
          </w:p>
        </w:tc>
      </w:tr>
    </w:tbl>
    <w:p w14:paraId="6CFB4256" w14:textId="7E2CCF5B" w:rsidR="00607D25" w:rsidRDefault="00607D25" w:rsidP="00054B12">
      <w:pPr>
        <w:spacing w:before="120" w:after="120" w:line="480" w:lineRule="auto"/>
        <w:rPr>
          <w:rFonts w:eastAsiaTheme="minorEastAsia"/>
        </w:rPr>
      </w:pPr>
      <m:oMathPara>
        <m:oMath>
          <m:r>
            <w:rPr>
              <w:rFonts w:ascii="Cambria Math" w:hAnsi="Cambria Math"/>
              <w:lang w:val="es-ES"/>
            </w:rPr>
            <m:t>Biomas</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rate</m:t>
              </m:r>
            </m:sub>
          </m:sSub>
          <m:r>
            <w:rPr>
              <w:rFonts w:ascii="Cambria Math" w:hAnsi="Cambria Math"/>
              <w:lang w:val="es-ES"/>
            </w:rPr>
            <m:t>=Radiation*f</m:t>
          </m:r>
          <m:d>
            <m:dPr>
              <m:ctrlPr>
                <w:rPr>
                  <w:rFonts w:ascii="Cambria Math" w:hAnsi="Cambria Math"/>
                  <w:i/>
                  <w:lang w:val="es-ES"/>
                </w:rPr>
              </m:ctrlPr>
            </m:dPr>
            <m:e>
              <m:r>
                <w:rPr>
                  <w:rFonts w:ascii="Cambria Math" w:hAnsi="Cambria Math"/>
                  <w:lang w:val="es-ES"/>
                </w:rPr>
                <m:t>Solar</m:t>
              </m:r>
            </m:e>
          </m:d>
          <m:r>
            <w:rPr>
              <w:rFonts w:ascii="Cambria Math" w:hAnsi="Cambria Math"/>
              <w:lang w:val="es-ES"/>
            </w:rPr>
            <m:t>*RUE*f</m:t>
          </m:r>
          <m:d>
            <m:dPr>
              <m:ctrlPr>
                <w:rPr>
                  <w:rFonts w:ascii="Cambria Math" w:hAnsi="Cambria Math"/>
                  <w:i/>
                  <w:lang w:val="es-ES"/>
                </w:rPr>
              </m:ctrlPr>
            </m:dPr>
            <m:e>
              <m:r>
                <w:rPr>
                  <w:rFonts w:ascii="Cambria Math" w:hAnsi="Cambria Math"/>
                  <w:lang w:val="es-ES"/>
                </w:rPr>
                <m:t>C</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2</m:t>
                  </m:r>
                </m:sub>
              </m:sSub>
            </m:e>
          </m:d>
          <m:r>
            <w:rPr>
              <w:rFonts w:ascii="Cambria Math" w:hAnsi="Cambria Math"/>
              <w:lang w:val="es-ES"/>
            </w:rPr>
            <m:t>*f</m:t>
          </m:r>
          <m:d>
            <m:dPr>
              <m:ctrlPr>
                <w:rPr>
                  <w:rFonts w:ascii="Cambria Math" w:hAnsi="Cambria Math"/>
                  <w:i/>
                  <w:lang w:val="es-ES"/>
                </w:rPr>
              </m:ctrlPr>
            </m:dPr>
            <m:e>
              <m:r>
                <w:rPr>
                  <w:rFonts w:ascii="Cambria Math" w:hAnsi="Cambria Math"/>
                  <w:lang w:val="es-ES"/>
                </w:rPr>
                <m:t>Temp</m:t>
              </m:r>
            </m:e>
          </m:d>
          <m:r>
            <w:rPr>
              <w:rFonts w:ascii="Cambria Math" w:hAnsi="Cambria Math"/>
              <w:lang w:val="es-ES"/>
            </w:rPr>
            <m:t>*</m:t>
          </m:r>
          <m:r>
            <m:rPr>
              <m:sty m:val="p"/>
            </m:rPr>
            <w:rPr>
              <w:rFonts w:ascii="Cambria Math" w:hAnsi="Cambria Math"/>
              <w:lang w:val="es-ES"/>
            </w:rPr>
            <m:t>min⁡</m:t>
          </m:r>
          <m:r>
            <w:rPr>
              <w:rFonts w:ascii="Cambria Math" w:hAnsi="Cambria Math"/>
              <w:lang w:val="es-ES"/>
            </w:rPr>
            <m:t>(f</m:t>
          </m:r>
          <m:d>
            <m:dPr>
              <m:ctrlPr>
                <w:rPr>
                  <w:rFonts w:ascii="Cambria Math" w:hAnsi="Cambria Math"/>
                  <w:i/>
                  <w:lang w:val="es-ES"/>
                </w:rPr>
              </m:ctrlPr>
            </m:dPr>
            <m:e>
              <m:r>
                <w:rPr>
                  <w:rFonts w:ascii="Cambria Math" w:hAnsi="Cambria Math"/>
                  <w:lang w:val="es-ES"/>
                </w:rPr>
                <m:t>Heat</m:t>
              </m:r>
            </m:e>
          </m:d>
          <m:r>
            <w:rPr>
              <w:rFonts w:ascii="Cambria Math" w:hAnsi="Cambria Math"/>
              <w:lang w:val="es-ES"/>
            </w:rPr>
            <m:t>,f</m:t>
          </m:r>
          <m:d>
            <m:dPr>
              <m:ctrlPr>
                <w:rPr>
                  <w:rFonts w:ascii="Cambria Math" w:hAnsi="Cambria Math"/>
                  <w:i/>
                  <w:lang w:val="es-ES"/>
                </w:rPr>
              </m:ctrlPr>
            </m:dPr>
            <m:e>
              <m:r>
                <w:rPr>
                  <w:rFonts w:ascii="Cambria Math" w:hAnsi="Cambria Math"/>
                  <w:lang w:val="es-ES"/>
                </w:rPr>
                <m:t>water</m:t>
              </m:r>
            </m:e>
          </m:d>
          <m:r>
            <w:rPr>
              <w:rFonts w:ascii="Cambria Math" w:hAnsi="Cambria Math"/>
              <w:lang w:val="es-ES"/>
            </w:rPr>
            <m:t>)</m:t>
          </m:r>
        </m:oMath>
      </m:oMathPara>
    </w:p>
    <w:p w14:paraId="2A83173D" w14:textId="719B46E2" w:rsidR="00501DF3" w:rsidRDefault="00501DF3" w:rsidP="00054B12">
      <w:pPr>
        <w:spacing w:before="120" w:after="120" w:line="480" w:lineRule="auto"/>
        <w:rPr>
          <w:rFonts w:eastAsiaTheme="minorEastAsia"/>
        </w:rPr>
      </w:pPr>
      <w:r w:rsidRPr="00460F41">
        <w:rPr>
          <w:rFonts w:eastAsiaTheme="minorEastAsia"/>
        </w:rPr>
        <w:t xml:space="preserve">where </w:t>
      </w:r>
      <m:oMath>
        <m:r>
          <w:rPr>
            <w:rFonts w:ascii="Cambria Math" w:hAnsi="Cambria Math"/>
          </w:rPr>
          <m:t>Radiation</m:t>
        </m:r>
      </m:oMath>
      <w:r w:rsidRPr="00460F41">
        <w:t xml:space="preserve"> relates the daily solar radiation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e>
        </m:d>
      </m:oMath>
      <w:r w:rsidRPr="00460F41">
        <w:rPr>
          <w:rFonts w:eastAsiaTheme="minorEastAsia"/>
          <w:szCs w:val="24"/>
        </w:rPr>
        <w:t xml:space="preserv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Solar</m:t>
            </m:r>
          </m:e>
        </m:d>
      </m:oMath>
      <w:r w:rsidRPr="00460F41">
        <w:rPr>
          <w:rFonts w:eastAsiaTheme="minorEastAsia"/>
          <w:szCs w:val="24"/>
        </w:rPr>
        <w:t xml:space="preserve"> is the solar radiation fraction intercepted by the cocoa crop canopy, </w:t>
      </w:r>
      <m:oMath>
        <m:r>
          <w:rPr>
            <w:rFonts w:ascii="Cambria Math" w:hAnsi="Cambria Math"/>
            <w:lang w:val="es-ES"/>
          </w:rPr>
          <m:t>RUE</m:t>
        </m:r>
      </m:oMath>
      <w:r w:rsidRPr="00460F41">
        <w:t xml:space="preserve"> is the radiation use efficiency </w:t>
      </w:r>
      <m:oMath>
        <m:r>
          <w:rPr>
            <w:rFonts w:ascii="Cambria Math" w:hAnsi="Cambria Math"/>
          </w:rPr>
          <m:t>[g/MJ</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Pr="00460F41">
        <w:t xml:space="preserve">. </w:t>
      </w:r>
      <m:oMath>
        <m:r>
          <w:rPr>
            <w:rFonts w:ascii="Cambria Math" w:hAnsi="Cambria Math"/>
            <w:lang w:val="es-ES"/>
          </w:rPr>
          <m:t>f</m:t>
        </m:r>
        <m:d>
          <m:dPr>
            <m:ctrlPr>
              <w:rPr>
                <w:rFonts w:ascii="Cambria Math" w:hAnsi="Cambria Math"/>
                <w:i/>
                <w:lang w:val="es-ES"/>
              </w:rPr>
            </m:ctrlPr>
          </m:dPr>
          <m:e>
            <m:r>
              <w:rPr>
                <w:rFonts w:ascii="Cambria Math" w:hAnsi="Cambria Math"/>
                <w:lang w:val="es-ES"/>
              </w:rPr>
              <m:t>C</m:t>
            </m:r>
            <m:sSub>
              <m:sSubPr>
                <m:ctrlPr>
                  <w:rPr>
                    <w:rFonts w:ascii="Cambria Math" w:hAnsi="Cambria Math"/>
                    <w:i/>
                    <w:lang w:val="es-ES"/>
                  </w:rPr>
                </m:ctrlPr>
              </m:sSubPr>
              <m:e>
                <m:r>
                  <w:rPr>
                    <w:rFonts w:ascii="Cambria Math" w:hAnsi="Cambria Math"/>
                    <w:lang w:val="es-ES"/>
                  </w:rPr>
                  <m:t>O</m:t>
                </m:r>
              </m:e>
              <m:sub>
                <m:r>
                  <w:rPr>
                    <w:rFonts w:ascii="Cambria Math" w:hAnsi="Cambria Math"/>
                  </w:rPr>
                  <m:t>2</m:t>
                </m:r>
              </m:sub>
            </m:sSub>
          </m:e>
        </m:d>
        <m:r>
          <w:rPr>
            <w:rFonts w:ascii="Cambria Math" w:hAnsi="Cambria Math"/>
          </w:rPr>
          <m:t xml:space="preserve">,  </m:t>
        </m:r>
        <m:r>
          <w:rPr>
            <w:rFonts w:ascii="Cambria Math" w:hAnsi="Cambria Math"/>
            <w:lang w:val="es-ES"/>
          </w:rPr>
          <m:t>f</m:t>
        </m:r>
        <m:d>
          <m:dPr>
            <m:ctrlPr>
              <w:rPr>
                <w:rFonts w:ascii="Cambria Math" w:hAnsi="Cambria Math"/>
                <w:i/>
                <w:lang w:val="es-ES"/>
              </w:rPr>
            </m:ctrlPr>
          </m:dPr>
          <m:e>
            <m:r>
              <w:rPr>
                <w:rFonts w:ascii="Cambria Math" w:hAnsi="Cambria Math"/>
                <w:lang w:val="es-ES"/>
              </w:rPr>
              <m:t>Temp</m:t>
            </m:r>
          </m:e>
        </m:d>
        <m:r>
          <w:rPr>
            <w:rFonts w:ascii="Cambria Math" w:hAnsi="Cambria Math"/>
          </w:rPr>
          <m:t xml:space="preserve">,  </m:t>
        </m:r>
        <m:r>
          <w:rPr>
            <w:rFonts w:ascii="Cambria Math" w:hAnsi="Cambria Math"/>
            <w:lang w:val="es-ES"/>
          </w:rPr>
          <m:t>f</m:t>
        </m:r>
        <m:d>
          <m:dPr>
            <m:ctrlPr>
              <w:rPr>
                <w:rFonts w:ascii="Cambria Math" w:hAnsi="Cambria Math"/>
                <w:i/>
                <w:lang w:val="es-ES"/>
              </w:rPr>
            </m:ctrlPr>
          </m:dPr>
          <m:e>
            <m:r>
              <w:rPr>
                <w:rFonts w:ascii="Cambria Math" w:hAnsi="Cambria Math"/>
                <w:lang w:val="es-ES"/>
              </w:rPr>
              <m:t>Heat</m:t>
            </m:r>
          </m:e>
        </m:d>
        <m:r>
          <w:rPr>
            <w:rFonts w:ascii="Cambria Math" w:hAnsi="Cambria Math"/>
          </w:rPr>
          <m:t xml:space="preserve">,  </m:t>
        </m:r>
        <m:r>
          <w:rPr>
            <w:rFonts w:ascii="Cambria Math" w:hAnsi="Cambria Math"/>
            <w:lang w:val="es-ES"/>
          </w:rPr>
          <m:t>f</m:t>
        </m:r>
        <m:d>
          <m:dPr>
            <m:ctrlPr>
              <w:rPr>
                <w:rFonts w:ascii="Cambria Math" w:hAnsi="Cambria Math"/>
                <w:i/>
                <w:lang w:val="es-ES"/>
              </w:rPr>
            </m:ctrlPr>
          </m:dPr>
          <m:e>
            <m:r>
              <w:rPr>
                <w:rFonts w:ascii="Cambria Math" w:hAnsi="Cambria Math"/>
                <w:lang w:val="es-ES"/>
              </w:rPr>
              <m:t>water</m:t>
            </m:r>
          </m:e>
        </m:d>
      </m:oMath>
      <w:r w:rsidRPr="00054B12">
        <w:rPr>
          <w:rFonts w:eastAsiaTheme="minorEastAsia"/>
        </w:rPr>
        <w:t xml:space="preserve"> </w:t>
      </w:r>
      <w:r w:rsidRPr="00460F41">
        <w:rPr>
          <w:rFonts w:eastAsiaTheme="minorEastAsia"/>
          <w:szCs w:val="24"/>
        </w:rPr>
        <w:t xml:space="preserve">represents the impact of </w:t>
      </w: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O</m:t>
            </m:r>
          </m:e>
          <m:sub>
            <m:r>
              <w:rPr>
                <w:rFonts w:ascii="Cambria Math" w:eastAsiaTheme="minorEastAsia" w:hAnsi="Cambria Math"/>
                <w:szCs w:val="24"/>
              </w:rPr>
              <m:t>2</m:t>
            </m:r>
          </m:sub>
        </m:sSub>
      </m:oMath>
      <w:r w:rsidRPr="00460F41">
        <w:rPr>
          <w:rFonts w:eastAsiaTheme="minorEastAsia"/>
          <w:szCs w:val="24"/>
        </w:rPr>
        <w:t xml:space="preserve">, temperature, </w:t>
      </w:r>
      <w:r w:rsidRPr="00460F41">
        <w:rPr>
          <w:rFonts w:eastAsiaTheme="minorEastAsia"/>
        </w:rPr>
        <w:t>the heat stress, and drought stress</w:t>
      </w:r>
      <w:r w:rsidRPr="00460F41">
        <w:rPr>
          <w:rFonts w:eastAsiaTheme="minorEastAsia"/>
          <w:szCs w:val="24"/>
        </w:rPr>
        <w:t xml:space="preserve"> </w:t>
      </w:r>
      <w:r w:rsidRPr="00460F41">
        <w:rPr>
          <w:rFonts w:eastAsiaTheme="minorEastAsia"/>
        </w:rPr>
        <w:t>on biomass growth.</w:t>
      </w:r>
      <w:r w:rsidRPr="001476B7">
        <w:rPr>
          <w:rFonts w:eastAsiaTheme="minorEastAsia"/>
        </w:rPr>
        <w:t xml:space="preserve"> </w:t>
      </w:r>
    </w:p>
    <w:p w14:paraId="021F40E0" w14:textId="39B04448" w:rsidR="00501DF3" w:rsidRPr="00410FAA" w:rsidRDefault="00501DF3" w:rsidP="002D070C">
      <w:pPr>
        <w:pStyle w:val="ListParagraph"/>
        <w:numPr>
          <w:ilvl w:val="1"/>
          <w:numId w:val="1"/>
        </w:numPr>
        <w:tabs>
          <w:tab w:val="left" w:pos="426"/>
        </w:tabs>
        <w:spacing w:after="0" w:line="480" w:lineRule="auto"/>
        <w:ind w:hanging="720"/>
        <w:contextualSpacing w:val="0"/>
        <w:rPr>
          <w:b/>
          <w:bCs/>
        </w:rPr>
      </w:pPr>
      <m:oMath>
        <m:r>
          <m:rPr>
            <m:sty m:val="bi"/>
          </m:rPr>
          <w:rPr>
            <w:rFonts w:ascii="Cambria Math" w:hAnsi="Cambria Math"/>
          </w:rPr>
          <m:t>Biomas</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rate</m:t>
            </m:r>
          </m:sub>
        </m:sSub>
      </m:oMath>
    </w:p>
    <w:p w14:paraId="167FBD38" w14:textId="06E51E73" w:rsidR="00176C76" w:rsidRPr="00176C76" w:rsidRDefault="00501DF3" w:rsidP="002D070C">
      <w:pPr>
        <w:pStyle w:val="ListParagraph"/>
        <w:numPr>
          <w:ilvl w:val="2"/>
          <w:numId w:val="1"/>
        </w:numPr>
        <w:spacing w:after="0" w:line="480" w:lineRule="auto"/>
        <w:ind w:left="0" w:firstLine="720"/>
        <w:contextualSpacing w:val="0"/>
        <w:rPr>
          <w:rFonts w:eastAsiaTheme="minorEastAsia"/>
          <w:b/>
          <w:bCs/>
        </w:rPr>
      </w:pPr>
      <w:r w:rsidRPr="00410FAA">
        <w:rPr>
          <w:rFonts w:eastAsiaTheme="minorEastAsia"/>
          <w:b/>
          <w:bCs/>
        </w:rPr>
        <w:t xml:space="preserve">Radiation. </w:t>
      </w:r>
      <w:r w:rsidRPr="00176C76">
        <w:t xml:space="preserve">It relates the daily solar radiation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e>
        </m:d>
      </m:oMath>
      <w:r w:rsidR="0021730B">
        <w:rPr>
          <w:rFonts w:eastAsiaTheme="minorEastAsia"/>
          <w:szCs w:val="24"/>
        </w:rPr>
        <w:t xml:space="preserve">. </w:t>
      </w:r>
    </w:p>
    <w:p w14:paraId="57953D15" w14:textId="77777777" w:rsidR="00501DF3" w:rsidRPr="009515E6" w:rsidRDefault="00501DF3" w:rsidP="002D070C">
      <w:pPr>
        <w:pStyle w:val="ListParagraph"/>
        <w:numPr>
          <w:ilvl w:val="2"/>
          <w:numId w:val="1"/>
        </w:numPr>
        <w:spacing w:after="0" w:line="480" w:lineRule="auto"/>
        <w:ind w:left="0" w:firstLine="720"/>
        <w:contextualSpacing w:val="0"/>
        <w:rPr>
          <w:rFonts w:eastAsiaTheme="minorEastAsia"/>
          <w:b/>
          <w:bCs/>
        </w:rPr>
      </w:pP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Solar</m:t>
            </m:r>
          </m:e>
        </m:d>
        <m:r>
          <m:rPr>
            <m:sty m:val="bi"/>
          </m:rPr>
          <w:rPr>
            <w:rFonts w:ascii="Cambria Math" w:eastAsiaTheme="minorEastAsia" w:hAnsi="Cambria Math"/>
          </w:rPr>
          <m:t>.</m:t>
        </m:r>
      </m:oMath>
      <w:r w:rsidRPr="009515E6">
        <w:rPr>
          <w:rFonts w:eastAsiaTheme="minorEastAsia"/>
          <w:b/>
          <w:bCs/>
        </w:rPr>
        <w:t xml:space="preserve"> </w:t>
      </w:r>
      <w:r w:rsidRPr="009515E6">
        <w:rPr>
          <w:rFonts w:eastAsiaTheme="minorEastAsia"/>
          <w:szCs w:val="24"/>
        </w:rPr>
        <w:t>Represents the solar radiation fraction intercepted by the cocoa crop canopy.</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77C44D60" w14:textId="77777777" w:rsidTr="00300C50">
        <w:trPr>
          <w:trHeight w:val="20"/>
        </w:trPr>
        <w:tc>
          <w:tcPr>
            <w:tcW w:w="4719" w:type="pct"/>
          </w:tcPr>
          <w:p w14:paraId="13552E4E" w14:textId="77777777" w:rsidR="00501DF3" w:rsidRPr="00CA5828" w:rsidRDefault="00501DF3" w:rsidP="001A55E5">
            <w:pPr>
              <w:spacing w:after="120"/>
              <w:rPr>
                <w:rFonts w:eastAsiaTheme="minorEastAsia"/>
                <w:lang w:val="es-ES"/>
              </w:rPr>
            </w:pPr>
            <m:oMathPara>
              <m:oMathParaPr>
                <m:jc m:val="center"/>
              </m:oMathParaPr>
              <m:oMath>
                <m:r>
                  <w:rPr>
                    <w:rFonts w:ascii="Cambria Math" w:hAnsi="Cambria Math"/>
                  </w:rPr>
                  <m:t>Solar=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fSolar</m:t>
                                  </m:r>
                                </m:e>
                                <m:sub>
                                  <m:r>
                                    <w:rPr>
                                      <w:rFonts w:ascii="Cambria Math" w:hAnsi="Cambria Math"/>
                                    </w:rPr>
                                    <m:t>max</m:t>
                                  </m:r>
                                </m:sub>
                              </m:sSub>
                              <m:r>
                                <w:rPr>
                                  <w:rFonts w:ascii="Cambria Math" w:hAnsi="Cambria Math"/>
                                </w:rPr>
                                <m:t xml:space="preserve">  </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-0.01*(TT-</m:t>
                                  </m:r>
                                  <m:sSub>
                                    <m:sSubPr>
                                      <m:ctrlPr>
                                        <w:rPr>
                                          <w:rFonts w:ascii="Cambria Math" w:hAnsi="Cambria Math"/>
                                          <w:i/>
                                        </w:rPr>
                                      </m:ctrlPr>
                                    </m:sSubPr>
                                    <m:e>
                                      <m:r>
                                        <w:rPr>
                                          <w:rFonts w:ascii="Cambria Math" w:hAnsi="Cambria Math"/>
                                        </w:rPr>
                                        <m:t>I</m:t>
                                      </m:r>
                                    </m:e>
                                    <m:sub>
                                      <m:r>
                                        <w:rPr>
                                          <w:rFonts w:ascii="Cambria Math" w:hAnsi="Cambria Math"/>
                                        </w:rPr>
                                        <m:t>50A</m:t>
                                      </m:r>
                                    </m:sub>
                                  </m:sSub>
                                  <m:r>
                                    <w:rPr>
                                      <w:rFonts w:ascii="Cambria Math" w:hAnsi="Cambria Math"/>
                                    </w:rPr>
                                    <m:t>)</m:t>
                                  </m:r>
                                </m:sup>
                              </m:sSup>
                            </m:den>
                          </m:f>
                          <m:r>
                            <w:rPr>
                              <w:rFonts w:ascii="Cambria Math" w:hAnsi="Cambria Math"/>
                            </w:rPr>
                            <m:t>,</m:t>
                          </m:r>
                        </m:e>
                        <m:e>
                          <m:r>
                            <w:rPr>
                              <w:rFonts w:ascii="Cambria Math" w:hAnsi="Cambria Math"/>
                            </w:rPr>
                            <m:t>leaf growth period</m:t>
                          </m:r>
                        </m:e>
                      </m:mr>
                      <m:mr>
                        <m:e>
                          <m:f>
                            <m:fPr>
                              <m:ctrlPr>
                                <w:rPr>
                                  <w:rFonts w:ascii="Cambria Math" w:hAnsi="Cambria Math"/>
                                  <w:i/>
                                </w:rPr>
                              </m:ctrlPr>
                            </m:fPr>
                            <m:num>
                              <m:sSub>
                                <m:sSubPr>
                                  <m:ctrlPr>
                                    <w:rPr>
                                      <w:rFonts w:ascii="Cambria Math" w:hAnsi="Cambria Math"/>
                                      <w:i/>
                                    </w:rPr>
                                  </m:ctrlPr>
                                </m:sSubPr>
                                <m:e>
                                  <m:r>
                                    <w:rPr>
                                      <w:rFonts w:ascii="Cambria Math" w:hAnsi="Cambria Math"/>
                                    </w:rPr>
                                    <m:t>fSolar</m:t>
                                  </m:r>
                                </m:e>
                                <m:sub>
                                  <m:r>
                                    <w:rPr>
                                      <w:rFonts w:ascii="Cambria Math" w:hAnsi="Cambria Math"/>
                                    </w:rPr>
                                    <m:t>max</m:t>
                                  </m:r>
                                </m:sub>
                              </m:sSub>
                              <m:r>
                                <w:rPr>
                                  <w:rFonts w:ascii="Cambria Math" w:hAnsi="Cambria Math"/>
                                </w:rPr>
                                <m:t xml:space="preserve"> </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0.01*(TT-(</m:t>
                                  </m:r>
                                  <m:sSub>
                                    <m:sSubPr>
                                      <m:ctrlPr>
                                        <w:rPr>
                                          <w:rFonts w:ascii="Cambria Math" w:hAnsi="Cambria Math"/>
                                          <w:i/>
                                        </w:rPr>
                                      </m:ctrlPr>
                                    </m:sSubPr>
                                    <m:e>
                                      <m:r>
                                        <w:rPr>
                                          <w:rFonts w:ascii="Cambria Math" w:hAnsi="Cambria Math"/>
                                        </w:rPr>
                                        <m:t>T</m:t>
                                      </m:r>
                                    </m:e>
                                    <m:sub>
                                      <m:r>
                                        <w:rPr>
                                          <w:rFonts w:ascii="Cambria Math" w:hAnsi="Cambria Math"/>
                                        </w:rPr>
                                        <m:t>sum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50B</m:t>
                                      </m:r>
                                    </m:sub>
                                  </m:sSub>
                                  <m:r>
                                    <w:rPr>
                                      <w:rFonts w:ascii="Cambria Math" w:hAnsi="Cambria Math"/>
                                    </w:rPr>
                                    <m:t>))</m:t>
                                  </m:r>
                                </m:sup>
                              </m:sSup>
                            </m:den>
                          </m:f>
                          <m:r>
                            <w:rPr>
                              <w:rFonts w:ascii="Cambria Math" w:hAnsi="Cambria Math"/>
                            </w:rPr>
                            <m:t>,</m:t>
                          </m:r>
                        </m:e>
                        <m:e>
                          <m:r>
                            <w:rPr>
                              <w:rFonts w:ascii="Cambria Math" w:hAnsi="Cambria Math"/>
                            </w:rPr>
                            <m:t>leaf senescence period</m:t>
                          </m:r>
                        </m:e>
                      </m:mr>
                    </m:m>
                  </m:e>
                </m:d>
              </m:oMath>
            </m:oMathPara>
          </w:p>
        </w:tc>
        <w:tc>
          <w:tcPr>
            <w:tcW w:w="281" w:type="pct"/>
            <w:vAlign w:val="center"/>
          </w:tcPr>
          <w:p w14:paraId="45DE2F2B" w14:textId="420BA274" w:rsidR="00501DF3" w:rsidRDefault="00501DF3" w:rsidP="001A55E5">
            <w:pPr>
              <w:jc w:val="center"/>
            </w:pPr>
            <w:r>
              <w:t>[</w:t>
            </w:r>
            <w:fldSimple w:instr=" SEQ Equation \* ARABIC ">
              <w:r w:rsidR="0086424D">
                <w:rPr>
                  <w:noProof/>
                </w:rPr>
                <w:t>4</w:t>
              </w:r>
            </w:fldSimple>
            <w:r>
              <w:t>]</w:t>
            </w:r>
          </w:p>
        </w:tc>
      </w:tr>
    </w:tbl>
    <w:p w14:paraId="40D94407" w14:textId="77777777" w:rsidR="00501DF3" w:rsidRDefault="00501DF3" w:rsidP="00054B12">
      <w:pPr>
        <w:spacing w:before="120" w:after="120"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fSolar</m:t>
            </m:r>
          </m:e>
          <m:sub>
            <m:r>
              <w:rPr>
                <w:rFonts w:ascii="Cambria Math" w:hAnsi="Cambria Math"/>
              </w:rPr>
              <m:t>max</m:t>
            </m:r>
          </m:sub>
        </m:sSub>
      </m:oMath>
      <w:r>
        <w:rPr>
          <w:rFonts w:eastAsiaTheme="minorEastAsia"/>
        </w:rPr>
        <w:t xml:space="preserve"> represents the maximum fraction of solar radiation interception a crop canopy can reach. </w:t>
      </w:r>
      <m:oMath>
        <m:sSub>
          <m:sSubPr>
            <m:ctrlPr>
              <w:rPr>
                <w:rFonts w:ascii="Cambria Math" w:hAnsi="Cambria Math"/>
                <w:i/>
              </w:rPr>
            </m:ctrlPr>
          </m:sSubPr>
          <m:e>
            <m:r>
              <w:rPr>
                <w:rFonts w:ascii="Cambria Math" w:hAnsi="Cambria Math"/>
              </w:rPr>
              <m:t>I</m:t>
            </m:r>
          </m:e>
          <m:sub>
            <m:r>
              <w:rPr>
                <w:rFonts w:ascii="Cambria Math" w:hAnsi="Cambria Math"/>
              </w:rPr>
              <m:t>50A</m:t>
            </m:r>
          </m:sub>
        </m:sSub>
      </m:oMath>
      <w:r>
        <w:rPr>
          <w:rFonts w:eastAsiaTheme="minorEastAsia"/>
        </w:rPr>
        <w:t xml:space="preserve"> is “the </w:t>
      </w:r>
      <w:r w:rsidRPr="00B213F8">
        <w:rPr>
          <w:rFonts w:eastAsiaTheme="minorEastAsia"/>
        </w:rPr>
        <w:t>cumulative temperature required for leaf area development</w:t>
      </w:r>
      <w:r>
        <w:rPr>
          <w:rFonts w:eastAsiaTheme="minorEastAsia"/>
        </w:rPr>
        <w:t xml:space="preserve"> </w:t>
      </w:r>
      <w:r w:rsidRPr="00B213F8">
        <w:rPr>
          <w:rFonts w:eastAsiaTheme="minorEastAsia"/>
        </w:rPr>
        <w:t xml:space="preserve">to intercept 50% </w:t>
      </w:r>
      <w:r w:rsidRPr="00B213F8">
        <w:rPr>
          <w:rFonts w:eastAsiaTheme="minorEastAsia"/>
        </w:rPr>
        <w:lastRenderedPageBreak/>
        <w:t>of solar radiation during canopy closure</w:t>
      </w:r>
      <w:r>
        <w:rPr>
          <w:rFonts w:eastAsiaTheme="minorEastAsia"/>
        </w:rPr>
        <w:t xml:space="preserve">” </w:t>
      </w:r>
      <m:oMath>
        <m:r>
          <w:rPr>
            <w:rFonts w:ascii="Cambria Math" w:eastAsiaTheme="minorEastAsia" w:hAnsi="Cambria Math"/>
          </w:rPr>
          <m:t xml:space="preserve">[°C day] </m:t>
        </m:r>
      </m:oMath>
      <w:r>
        <w:rPr>
          <w:rFonts w:eastAsiaTheme="minorEastAsia"/>
        </w:rPr>
        <w:t xml:space="preserve">and </w:t>
      </w:r>
      <m:oMath>
        <m:sSub>
          <m:sSubPr>
            <m:ctrlPr>
              <w:rPr>
                <w:rFonts w:ascii="Cambria Math" w:hAnsi="Cambria Math"/>
                <w:i/>
              </w:rPr>
            </m:ctrlPr>
          </m:sSubPr>
          <m:e>
            <m:r>
              <w:rPr>
                <w:rFonts w:ascii="Cambria Math" w:hAnsi="Cambria Math"/>
              </w:rPr>
              <m:t>I</m:t>
            </m:r>
          </m:e>
          <m:sub>
            <m:r>
              <w:rPr>
                <w:rFonts w:ascii="Cambria Math" w:hAnsi="Cambria Math"/>
              </w:rPr>
              <m:t>50B</m:t>
            </m:r>
          </m:sub>
        </m:sSub>
      </m:oMath>
      <w:r>
        <w:rPr>
          <w:rFonts w:eastAsiaTheme="minorEastAsia"/>
        </w:rPr>
        <w:t xml:space="preserve"> “</w:t>
      </w:r>
      <w:r w:rsidRPr="00B213F8">
        <w:rPr>
          <w:rFonts w:eastAsiaTheme="minorEastAsia"/>
        </w:rPr>
        <w:t xml:space="preserve">the cumulative temperature </w:t>
      </w:r>
      <w:r>
        <w:rPr>
          <w:rFonts w:eastAsiaTheme="minorEastAsia"/>
        </w:rPr>
        <w:t>required</w:t>
      </w:r>
      <w:r w:rsidRPr="00B213F8">
        <w:rPr>
          <w:rFonts w:eastAsiaTheme="minorEastAsia"/>
        </w:rPr>
        <w:t xml:space="preserve"> from maturity to 50% of radiation</w:t>
      </w:r>
      <w:r>
        <w:rPr>
          <w:rFonts w:eastAsiaTheme="minorEastAsia"/>
        </w:rPr>
        <w:t xml:space="preserve"> </w:t>
      </w:r>
      <w:r w:rsidRPr="00B213F8">
        <w:rPr>
          <w:rFonts w:eastAsiaTheme="minorEastAsia"/>
        </w:rPr>
        <w:t>interception during canopy senescence</w:t>
      </w:r>
      <w:r>
        <w:rPr>
          <w:rFonts w:eastAsiaTheme="minorEastAsia"/>
        </w:rPr>
        <w:t xml:space="preserve">” </w:t>
      </w:r>
      <m:oMath>
        <m:r>
          <w:rPr>
            <w:rFonts w:ascii="Cambria Math" w:eastAsiaTheme="minorEastAsia" w:hAnsi="Cambria Math"/>
          </w:rPr>
          <m:t>[°C day]</m:t>
        </m:r>
      </m:oMath>
      <w:r>
        <w:rPr>
          <w:rFonts w:eastAsiaTheme="minorEastAsia"/>
        </w:rPr>
        <w:t xml:space="preserve"> </w:t>
      </w:r>
      <w:r>
        <w:rPr>
          <w:rFonts w:eastAsiaTheme="minorEastAsia"/>
        </w:rPr>
        <w:fldChar w:fldCharType="begin" w:fldLock="1"/>
      </w:r>
      <w:r>
        <w:rPr>
          <w:rFonts w:eastAsiaTheme="minorEastAsia"/>
        </w:rPr>
        <w:instrText>ADDIN CSL_CITATION {"citationItems":[{"id":"ITEM-1","itemData":{"DOI":"10.1016/j.eja.2019.01.009","ISSN":"11610301","abstract":"Crop models are important tools for assessing the impact of climate change on crop production. While multiple models have been developed over the past decades for the major food and fiber crops such as wheat, maize, soybean, rice, and cotton, there are few or none for many other crops. The goal of this study was to develop a simple generic crop model (SIMPLE) that could be easily modified for any crop to simulate development, crop growth and yield. The crop model SIMPLE includes 13 parameters to specify a crop type, with four of these for cultivar characteristics. Commonly available inputs that are required for the crop model SIMPLE include daily weather data, crop management, and soil water holding parameters. The initial SIMPLE model was calibrated and evaluated for 14 different annual crops using observations for biomass growth, solar radiation interception, and yield from 25 detailed field experiments for a total of 70 treatments from 17 sites, resulting in a RRMSE of 25.4% for final yield. A sensitivity analysis comparing a C3, C4 and a legume crop showed an expected response to a gradual increase in temperature and atmospheric CO 2 concentrations. A regional gridded simulation for US potatoes reproduced the general observed patterns of spatial yield variability. Because the model is simple, it has several limitations, including the lack of response to vernalization and photoperiod effect on phenology. The model includes water, but no nutrient dynamics. However, an advantage of the model simplicity is that it can be easily adapted and evaluated for any new crop, based on literature data and field experiments, or general crop data such as sowing and harvest dates and yield statistics. The model is available in several simulation frameworks including a stand-alone version in R, Excel and as part of DSSAT.","author":[{"dropping-particle":"","family":"Zhao","given":"Chuang","non-dropping-particle":"","parse-names":false,"suffix":""},{"dropping-particle":"","family":"Liu","given":"Bing","non-dropping-particle":"","parse-names":false,"suffix":""},{"dropping-particle":"","family":"Xiao","given":"Liujun","non-dropping-particle":"","parse-names":false,"suffix":""},{"dropping-particle":"","family":"Hoogenboom","given":"Gerrit","non-dropping-particle":"","parse-names":false,"suffix":""},{"dropping-particle":"","family":"Boote","given":"Kenneth J.","non-dropping-particle":"","parse-names":false,"suffix":""},{"dropping-particle":"","family":"Kassie","given":"Belay T.","non-dropping-particle":"","parse-names":false,"suffix":""},{"dropping-particle":"","family":"Pavan","given":"Willingthon","non-dropping-particle":"","parse-names":false,"suffix":""},{"dropping-particle":"","family":"Shelia","given":"Vakhtang","non-dropping-particle":"","parse-names":false,"suffix":""},{"dropping-particle":"","family":"Kim","given":"Kwang Soo","non-dropping-particle":"","parse-names":false,"suffix":""},{"dropping-particle":"","family":"Hernandez-Ochoa","given":"Ixchel M.","non-dropping-particle":"","parse-names":false,"suffix":""},{"dropping-particle":"","family":"Wallach","given":"Daniel","non-dropping-particle":"","parse-names":false,"suffix":""},{"dropping-particle":"","family":"Porter","given":"Cheryl H.","non-dropping-particle":"","parse-names":false,"suffix":""},{"dropping-particle":"","family":"Stockle","given":"Claudio O.","non-dropping-particle":"","parse-names":false,"suffix":""},{"dropping-particle":"","family":"Zhu","given":"Yan","non-dropping-particle":"","parse-names":false,"suffix":""},{"dropping-particle":"","family":"Asseng","given":"Senthold","non-dropping-particle":"","parse-names":false,"suffix":""}],"container-title":"European Journal of Agronomy","id":"ITEM-1","issue":"January","issued":{"date-parts":[["2019"]]},"page":"97-106","publisher":"Elsevier","title":"A SIMPLE crop model","type":"article-journal","volume":"104"},"uris":["http://www.mendeley.com/documents/?uuid=fbe8d59f-4ba9-49e3-b362-5bbc907162f7"]}],"mendeley":{"formattedCitation":"(Zhao et al., 2019)","plainTextFormattedCitation":"(Zhao et al., 2019)","previouslyFormattedCitation":"(Zhao et al., 2019)"},"properties":{"noteIndex":0},"schema":"https://github.com/citation-style-language/schema/raw/master/csl-citation.json"}</w:instrText>
      </w:r>
      <w:r>
        <w:rPr>
          <w:rFonts w:eastAsiaTheme="minorEastAsia"/>
        </w:rPr>
        <w:fldChar w:fldCharType="separate"/>
      </w:r>
      <w:r w:rsidRPr="00E61F95">
        <w:rPr>
          <w:rFonts w:eastAsiaTheme="minorEastAsia"/>
          <w:noProof/>
        </w:rPr>
        <w:t>(Zhao et al., 2019)</w:t>
      </w:r>
      <w:r>
        <w:rPr>
          <w:rFonts w:eastAsiaTheme="minorEastAsia"/>
        </w:rPr>
        <w:fldChar w:fldCharType="end"/>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sum</m:t>
            </m:r>
          </m:sub>
        </m:sSub>
      </m:oMath>
      <w:r>
        <w:rPr>
          <w:rFonts w:eastAsiaTheme="minorEastAsia"/>
        </w:rPr>
        <w:t xml:space="preserve"> represents the optimal quantity of cumulative temperature required to harvest </w:t>
      </w:r>
      <m:oMath>
        <m:r>
          <w:rPr>
            <w:rFonts w:ascii="Cambria Math" w:eastAsiaTheme="minorEastAsia" w:hAnsi="Cambria Math"/>
          </w:rPr>
          <m:t>[°C day]</m:t>
        </m:r>
      </m:oMath>
      <w:r>
        <w:rPr>
          <w:rFonts w:eastAsiaTheme="minorEastAsia"/>
        </w:rPr>
        <w:t xml:space="preserve">. The following expression allows to calculate </w:t>
      </w:r>
      <m:oMath>
        <m:sSub>
          <m:sSubPr>
            <m:ctrlPr>
              <w:rPr>
                <w:rFonts w:ascii="Cambria Math" w:hAnsi="Cambria Math"/>
                <w:i/>
              </w:rPr>
            </m:ctrlPr>
          </m:sSubPr>
          <m:e>
            <m:r>
              <w:rPr>
                <w:rFonts w:ascii="Cambria Math" w:hAnsi="Cambria Math"/>
              </w:rPr>
              <m:t>TT</m:t>
            </m:r>
          </m:e>
          <m:sub>
            <m:r>
              <w:rPr>
                <w:rFonts w:ascii="Cambria Math" w:hAnsi="Cambria Math"/>
              </w:rPr>
              <m:t>i</m:t>
            </m:r>
          </m:sub>
        </m:sSub>
      </m:oMath>
      <w:r>
        <w:rPr>
          <w:rFonts w:eastAsiaTheme="minorEastAsia"/>
        </w:rPr>
        <w:t xml:space="preserve"> that is the </w:t>
      </w:r>
      <w:r w:rsidRPr="001627C5">
        <w:rPr>
          <w:rFonts w:eastAsiaTheme="minorEastAsia"/>
        </w:rPr>
        <w:t xml:space="preserve">cumulative temperature </w:t>
      </w:r>
      <w:r>
        <w:rPr>
          <w:rFonts w:eastAsiaTheme="minorEastAsia"/>
        </w:rPr>
        <w:t xml:space="preserve">in </w:t>
      </w:r>
      <w:r w:rsidRPr="001627C5">
        <w:rPr>
          <w:rFonts w:eastAsiaTheme="minorEastAsia"/>
        </w:rPr>
        <w:t xml:space="preserve">the </w:t>
      </w:r>
      <m:oMath>
        <m:r>
          <w:rPr>
            <w:rFonts w:ascii="Cambria Math" w:eastAsiaTheme="minorEastAsia" w:hAnsi="Cambria Math"/>
          </w:rPr>
          <m:t>ith</m:t>
        </m:r>
      </m:oMath>
      <w:r w:rsidRPr="001627C5">
        <w:rPr>
          <w:rFonts w:eastAsiaTheme="minorEastAsia"/>
        </w:rPr>
        <w:t xml:space="preserve"> day</w:t>
      </w:r>
      <w:r>
        <w:rPr>
          <w:rFonts w:eastAsiaTheme="minorEastAsia"/>
        </w:rPr>
        <w:t xml:space="preserve">, and </w:t>
      </w:r>
      <m:oMath>
        <m:sSub>
          <m:sSubPr>
            <m:ctrlPr>
              <w:rPr>
                <w:rFonts w:ascii="Cambria Math" w:hAnsi="Cambria Math"/>
                <w:i/>
              </w:rPr>
            </m:ctrlPr>
          </m:sSubPr>
          <m:e>
            <m:r>
              <w:rPr>
                <w:rFonts w:ascii="Cambria Math" w:hAnsi="Cambria Math"/>
              </w:rPr>
              <m:t>TT</m:t>
            </m:r>
          </m:e>
          <m:sub>
            <m:r>
              <w:rPr>
                <w:rFonts w:ascii="Cambria Math" w:hAnsi="Cambria Math"/>
              </w:rPr>
              <m:t>i+1</m:t>
            </m:r>
          </m:sub>
        </m:sSub>
      </m:oMath>
      <w:r>
        <w:rPr>
          <w:rFonts w:eastAsiaTheme="minorEastAsia"/>
        </w:rPr>
        <w:t xml:space="preserve"> the temperature every next day </w:t>
      </w:r>
      <m:oMath>
        <m:r>
          <w:rPr>
            <w:rFonts w:ascii="Cambria Math" w:eastAsiaTheme="minorEastAsia" w:hAnsi="Cambria Math"/>
          </w:rPr>
          <m:t>[°C]</m:t>
        </m:r>
      </m:oMath>
      <w:r>
        <w:rPr>
          <w:rFonts w:eastAsiaTheme="minorEastAsia"/>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78B3EAAE" w14:textId="77777777" w:rsidTr="00300C50">
        <w:trPr>
          <w:trHeight w:val="20"/>
        </w:trPr>
        <w:tc>
          <w:tcPr>
            <w:tcW w:w="4719" w:type="pct"/>
          </w:tcPr>
          <w:p w14:paraId="6A138699" w14:textId="77777777" w:rsidR="00501DF3" w:rsidRPr="001B0A30" w:rsidRDefault="00501DF3" w:rsidP="001A55E5">
            <w:pPr>
              <w:ind w:left="284" w:hanging="284"/>
              <w:rPr>
                <w:rFonts w:eastAsiaTheme="minorEastAsia"/>
              </w:rPr>
            </w:pPr>
            <m:oMathPara>
              <m:oMath>
                <m:r>
                  <w:rPr>
                    <w:rFonts w:ascii="Cambria Math" w:hAnsi="Cambria Math"/>
                  </w:rPr>
                  <m:t>∆TT=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e>
                      </m:mr>
                      <m:mr>
                        <m:e>
                          <m:r>
                            <w:rPr>
                              <w:rFonts w:ascii="Cambria Math" w:hAnsi="Cambria Math"/>
                            </w:rPr>
                            <m:t>0,</m:t>
                          </m:r>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e>
                      </m:mr>
                    </m:m>
                  </m:e>
                </m:d>
              </m:oMath>
            </m:oMathPara>
          </w:p>
        </w:tc>
        <w:tc>
          <w:tcPr>
            <w:tcW w:w="281" w:type="pct"/>
            <w:vAlign w:val="center"/>
          </w:tcPr>
          <w:p w14:paraId="0A1F956B" w14:textId="53FE15C7" w:rsidR="00501DF3" w:rsidRDefault="00501DF3" w:rsidP="001A55E5">
            <w:pPr>
              <w:jc w:val="center"/>
            </w:pPr>
            <w:r>
              <w:t>[</w:t>
            </w:r>
            <w:fldSimple w:instr=" SEQ Equation \* ARABIC ">
              <w:r w:rsidR="0086424D">
                <w:rPr>
                  <w:noProof/>
                </w:rPr>
                <w:t>5</w:t>
              </w:r>
            </w:fldSimple>
            <w:r>
              <w:t>]</w:t>
            </w:r>
          </w:p>
        </w:tc>
      </w:tr>
      <w:tr w:rsidR="00501DF3" w14:paraId="1E08DA6F" w14:textId="77777777" w:rsidTr="00300C50">
        <w:trPr>
          <w:trHeight w:val="20"/>
        </w:trPr>
        <w:tc>
          <w:tcPr>
            <w:tcW w:w="4719" w:type="pct"/>
          </w:tcPr>
          <w:p w14:paraId="293F19FC" w14:textId="77777777" w:rsidR="00501DF3" w:rsidRPr="001B0A30" w:rsidRDefault="00501DF3" w:rsidP="001A55E5">
            <w:pPr>
              <w:ind w:left="284" w:hanging="284"/>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r>
                  <w:rPr>
                    <w:rFonts w:ascii="Cambria Math" w:hAnsi="Cambria Math"/>
                  </w:rPr>
                  <m:t>∆TT</m:t>
                </m:r>
              </m:oMath>
            </m:oMathPara>
          </w:p>
        </w:tc>
        <w:tc>
          <w:tcPr>
            <w:tcW w:w="281" w:type="pct"/>
            <w:vAlign w:val="center"/>
          </w:tcPr>
          <w:p w14:paraId="74D4AD4A" w14:textId="168DFC4F" w:rsidR="00501DF3" w:rsidRDefault="00501DF3" w:rsidP="001A55E5">
            <w:pPr>
              <w:jc w:val="center"/>
              <w:rPr>
                <w:rFonts w:eastAsia="Times New Roman" w:cs="Times New Roman"/>
              </w:rPr>
            </w:pPr>
            <w:r>
              <w:t>[</w:t>
            </w:r>
            <w:fldSimple w:instr=" SEQ Equation \* ARABIC ">
              <w:r w:rsidR="0086424D">
                <w:rPr>
                  <w:noProof/>
                </w:rPr>
                <w:t>6</w:t>
              </w:r>
            </w:fldSimple>
            <w:r>
              <w:t>]</w:t>
            </w:r>
          </w:p>
        </w:tc>
      </w:tr>
    </w:tbl>
    <w:p w14:paraId="54B09330" w14:textId="77777777" w:rsidR="00501DF3" w:rsidRDefault="00501DF3" w:rsidP="00054B12">
      <w:pPr>
        <w:spacing w:line="480" w:lineRule="auto"/>
        <w:rPr>
          <w:rFonts w:eastAsiaTheme="minorEastAsia"/>
          <w:szCs w:val="24"/>
        </w:rPr>
      </w:pPr>
      <w:r>
        <w:rPr>
          <w:rFonts w:eastAsiaTheme="minorEastAsia"/>
          <w:szCs w:val="24"/>
        </w:rPr>
        <w:t xml:space="preserve">where </w:t>
      </w:r>
      <m:oMath>
        <m:r>
          <w:rPr>
            <w:rFonts w:ascii="Cambria Math" w:hAnsi="Cambria Math"/>
          </w:rPr>
          <m:t>∆TT</m:t>
        </m:r>
      </m:oMath>
      <w:r>
        <w:rPr>
          <w:rFonts w:eastAsiaTheme="minorEastAsia"/>
        </w:rPr>
        <w:t xml:space="preserve"> is the temperature added every day </w:t>
      </w:r>
      <m:oMath>
        <m:r>
          <w:rPr>
            <w:rFonts w:ascii="Cambria Math" w:eastAsiaTheme="minorEastAsia" w:hAnsi="Cambria Math"/>
          </w:rPr>
          <m:t>[°C]</m:t>
        </m:r>
      </m:oMath>
      <w:r>
        <w:rPr>
          <w:rFonts w:eastAsiaTheme="minorEastAsia"/>
        </w:rPr>
        <w:t xml:space="preserve">. </w:t>
      </w:r>
    </w:p>
    <w:p w14:paraId="57C7BCAD" w14:textId="4124DE1B" w:rsidR="0021730B" w:rsidRDefault="00501DF3" w:rsidP="002D070C">
      <w:pPr>
        <w:pStyle w:val="ListParagraph"/>
        <w:numPr>
          <w:ilvl w:val="2"/>
          <w:numId w:val="1"/>
        </w:numPr>
        <w:tabs>
          <w:tab w:val="left" w:pos="567"/>
        </w:tabs>
        <w:spacing w:after="0" w:line="480" w:lineRule="auto"/>
        <w:ind w:left="0" w:firstLine="720"/>
        <w:contextualSpacing w:val="0"/>
        <w:rPr>
          <w:rFonts w:eastAsiaTheme="minorEastAsia"/>
          <w:szCs w:val="24"/>
        </w:rPr>
      </w:pPr>
      <w:r w:rsidRPr="009515E6">
        <w:rPr>
          <w:rFonts w:ascii="Cambria Math" w:eastAsiaTheme="minorEastAsia" w:hAnsi="Cambria Math"/>
          <w:b/>
          <w:iCs/>
        </w:rPr>
        <w:t>Radiation</w:t>
      </w:r>
      <w:r w:rsidRPr="009515E6">
        <w:rPr>
          <w:rFonts w:eastAsiaTheme="minorEastAsia"/>
          <w:b/>
          <w:bCs/>
          <w:iCs/>
        </w:rPr>
        <w:t xml:space="preserve"> </w:t>
      </w:r>
      <w:r w:rsidRPr="00724767">
        <w:rPr>
          <w:rFonts w:eastAsiaTheme="minorEastAsia"/>
          <w:b/>
          <w:bCs/>
        </w:rPr>
        <w:t>Use Efficiency (RUE)</w:t>
      </w:r>
      <w:r>
        <w:rPr>
          <w:rFonts w:eastAsiaTheme="minorEastAsia"/>
          <w:b/>
          <w:bCs/>
        </w:rPr>
        <w:t xml:space="preserve">. </w:t>
      </w:r>
      <w:r>
        <w:rPr>
          <w:rFonts w:eastAsiaTheme="minorEastAsia"/>
        </w:rPr>
        <w:t xml:space="preserve">It </w:t>
      </w:r>
      <w:r w:rsidRPr="005A05B2">
        <w:rPr>
          <w:rFonts w:eastAsiaTheme="minorEastAsia"/>
          <w:szCs w:val="24"/>
        </w:rPr>
        <w:t>represents</w:t>
      </w:r>
      <w:r>
        <w:rPr>
          <w:rFonts w:eastAsiaTheme="minorEastAsia"/>
        </w:rPr>
        <w:t xml:space="preserve"> a conversion measure of intercepted radiation to crop biomass </w:t>
      </w:r>
      <w:r>
        <w:rPr>
          <w:rFonts w:eastAsiaTheme="minorEastAsia"/>
        </w:rPr>
        <w:fldChar w:fldCharType="begin" w:fldLock="1"/>
      </w:r>
      <w:r>
        <w:rPr>
          <w:rFonts w:eastAsiaTheme="minorEastAsia"/>
        </w:rPr>
        <w:instrText>ADDIN CSL_CITATION {"citationItems":[{"id":"ITEM-1","itemData":{"DOI":"https://doi.org/10.1016/B978-0-12-819194-1.00009-8","ISBN":"978-0-12-819194-1","abstract":"Field pea is a cool-season grain legume from the diverse Pisum genus, grown in over 100 countries for dry or fresh seed and fodder. The growing need for affordable, high-quality protein and the role of field pea in rotations for sustainable agriculture is driving renewed interest in this crop. Field pea is grown primarily in rotation with cereals to capture the benefits of symbiotic nitrogen fixation and reduced crop water use. There is increasing interest in field pea as a component of intercrops. Field pea is generally a facultative long-day plant, with a base photoperiod 12.0–12.8h, but there are examples of day neutral and obligate types. Vernalisation has been demonstrated in some cases. Cardinal temperatures for development are: ≈ 0°C (base), 25–28°C (optimal), and 35–38°C (maximum). There are three main phenological types: spring, classical winter, and winter ‘Hr’ types that are highly responsive to photoperiod. Field pea features three main leaf morphologies—conventional, semi (afila) leafless, or completely leafless where leaves are replaced with tendrils and diverse seed and pod types. The phenological and morphological types, together with environmental and management factors, contribute to large variation in canopy structure and capture of resources. Canopy radiation extinction coefficient ranges from 0.34 to 1.06, radiation use efficiency from 0.91 to 2.76gMJ− 1 PAR, and crop growth rates from 5 to 45 g m− 2 d− 1. Field pea can yield up to 7 t ha− 1 and is usually limited by water stress and extreme temperatures. Pests and disease can also cause significant yield loss. Despite the increasing demand for protein and the diversity in field pea germplasm, the rate of yield improvement is lagging for several causes, including the cultivation of field pea into marginal cropping land, and lagging research effort. To capture opportunities of a rapidly growing market and to compete with other crops, research should focus on agronomic and genetic yield improvement for both present and anticipated future conditions, with a major focus on adaptation to drought and thermal stress. Improvement of seed quality may be important in emerging markets.","author":[{"dropping-particle":"","family":"Lake","given":"Lachlan","non-dropping-particle":"","parse-names":false,"suffix":""},{"dropping-particle":"","family":"Guilioni","given":"Lydie","non-dropping-particle":"","parse-names":false,"suffix":""},{"dropping-particle":"","family":"French","given":"Bob","non-dropping-particle":"","parse-names":false,"suffix":""},{"dropping-particle":"","family":"Sadras","given":"Victor O","non-dropping-particle":"","parse-names":false,"suffix":""}],"container-title":"Crop Physiology Case Histories for Major Crops","editor":[{"dropping-particle":"","family":"Sadras","given":"Victor O","non-dropping-particle":"","parse-names":false,"suffix":""},{"dropping-particle":"","family":"Calderini","given":"Daniel F","non-dropping-particle":"","parse-names":false,"suffix":""}],"id":"ITEM-1","issued":{"date-parts":[["2021"]]},"page":"320-341","publisher":"Academic Press","title":"Chapter 9 - Field pea","type":"chapter"},"uris":["http://www.mendeley.com/documents/?uuid=8443541c-f69b-4d0f-809c-78c5d896f8bd"]}],"mendeley":{"formattedCitation":"(Lake et al., 2021)","plainTextFormattedCitation":"(Lake et al., 2021)","previouslyFormattedCitation":"(Lake et al., 2021)"},"properties":{"noteIndex":0},"schema":"https://github.com/citation-style-language/schema/raw/master/csl-citation.json"}</w:instrText>
      </w:r>
      <w:r>
        <w:rPr>
          <w:rFonts w:eastAsiaTheme="minorEastAsia"/>
        </w:rPr>
        <w:fldChar w:fldCharType="separate"/>
      </w:r>
      <w:r w:rsidRPr="000D1848">
        <w:rPr>
          <w:rFonts w:eastAsiaTheme="minorEastAsia"/>
          <w:noProof/>
        </w:rPr>
        <w:t>(Lake et al., 2021)</w:t>
      </w:r>
      <w:r>
        <w:rPr>
          <w:rFonts w:eastAsiaTheme="minorEastAsia"/>
        </w:rPr>
        <w:fldChar w:fldCharType="end"/>
      </w:r>
      <w:r w:rsidR="0021730B">
        <w:rPr>
          <w:rFonts w:eastAsiaTheme="minorEastAsia"/>
        </w:rPr>
        <w:t xml:space="preserve"> </w:t>
      </w:r>
      <m:oMath>
        <m:r>
          <w:rPr>
            <w:rFonts w:ascii="Cambria Math" w:hAnsi="Cambria Math"/>
          </w:rPr>
          <m:t>[g/MJ]</m:t>
        </m:r>
      </m:oMath>
      <w:r w:rsidR="0021730B">
        <w:rPr>
          <w:rFonts w:eastAsiaTheme="minorEastAsia"/>
        </w:rPr>
        <w:t xml:space="preserve">. </w:t>
      </w:r>
      <w:r w:rsidR="0021730B" w:rsidRPr="0021730B">
        <w:rPr>
          <w:rFonts w:eastAsiaTheme="minorEastAsia"/>
          <w:szCs w:val="24"/>
        </w:rPr>
        <w:t xml:space="preserve">RUE is a critical factor </w:t>
      </w:r>
      <w:r w:rsidR="0021730B">
        <w:rPr>
          <w:rFonts w:eastAsiaTheme="minorEastAsia"/>
          <w:szCs w:val="24"/>
        </w:rPr>
        <w:t>that quantifies</w:t>
      </w:r>
      <w:r w:rsidR="0021730B" w:rsidRPr="0021730B">
        <w:rPr>
          <w:rFonts w:eastAsiaTheme="minorEastAsia"/>
          <w:szCs w:val="24"/>
        </w:rPr>
        <w:t xml:space="preserve"> the </w:t>
      </w:r>
      <w:r w:rsidR="0021730B" w:rsidRPr="00585301">
        <w:t>conversion efficiency of absorbed radiation into biomass for a given crop</w:t>
      </w:r>
      <w:r w:rsidR="0021730B">
        <w:t xml:space="preserve"> </w:t>
      </w:r>
      <w:r w:rsidR="0021730B">
        <w:fldChar w:fldCharType="begin" w:fldLock="1"/>
      </w:r>
      <w:r w:rsidR="003E0578">
        <w:instrText>ADDIN CSL_CITATION {"citationItems":[{"id":"ITEM-1","itemData":{"DOI":"https://doi.org/10.1016/B978-0-12-819194-1.00009-8","ISBN":"978-0-12-819194-1","abstract":"Field pea is a cool-season grain legume from the diverse Pisum genus, grown in over 100 countries for dry or fresh seed and fodder. The growing need for affordable, high-quality protein and the role of field pea in rotations for sustainable agriculture is driving renewed interest in this crop. Field pea is grown primarily in rotation with cereals to capture the benefits of symbiotic nitrogen fixation and reduced crop water use. There is increasing interest in field pea as a component of intercrops. Field pea is generally a facultative long-day plant, with a base photoperiod 12.0–12.8h, but there are examples of day neutral and obligate types. Vernalisation has been demonstrated in some cases. Cardinal temperatures for development are: ≈ 0°C (base), 25–28°C (optimal), and 35–38°C (maximum). There are three main phenological types: spring, classical winter, and winter ‘Hr’ types that are highly responsive to photoperiod. Field pea features three main leaf morphologies—conventional, semi (afila) leafless, or completely leafless where leaves are replaced with tendrils and diverse seed and pod types. The phenological and morphological types, together with environmental and management factors, contribute to large variation in canopy structure and capture of resources. Canopy radiation extinction coefficient ranges from 0.34 to 1.06, radiation use efficiency from 0.91 to 2.76gMJ− 1 PAR, and crop growth rates from 5 to 45 g m− 2 d− 1. Field pea can yield up to 7 t ha− 1 and is usually limited by water stress and extreme temperatures. Pests and disease can also cause significant yield loss. Despite the increasing demand for protein and the diversity in field pea germplasm, the rate of yield improvement is lagging for several causes, including the cultivation of field pea into marginal cropping land, and lagging research effort. To capture opportunities of a rapidly growing market and to compete with other crops, research should focus on agronomic and genetic yield improvement for both present and anticipated future conditions, with a major focus on adaptation to drought and thermal stress. Improvement of seed quality may be important in emerging markets.","author":[{"dropping-particle":"","family":"Lake","given":"Lachlan","non-dropping-particle":"","parse-names":false,"suffix":""},{"dropping-particle":"","family":"Guilioni","given":"Lydie","non-dropping-particle":"","parse-names":false,"suffix":""},{"dropping-particle":"","family":"French","given":"Bob","non-dropping-particle":"","parse-names":false,"suffix":""},{"dropping-particle":"","family":"Sadras","given":"Victor O","non-dropping-particle":"","parse-names":false,"suffix":""}],"container-title":"Crop Physiology Case Histories for Major Crops","editor":[{"dropping-particle":"","family":"Sadras","given":"Victor O","non-dropping-particle":"","parse-names":false,"suffix":""},{"dropping-particle":"","family":"Calderini","given":"Daniel F","non-dropping-particle":"","parse-names":false,"suffix":""}],"id":"ITEM-1","issued":{"date-parts":[["2021"]]},"page":"320-341","publisher":"Academic Press","title":"Chapter 9 - Field pea","type":"chapter"},"uris":["http://www.mendeley.com/documents/?uuid=8443541c-f69b-4d0f-809c-78c5d896f8bd"]}],"mendeley":{"formattedCitation":"(Lake et al., 2021)","plainTextFormattedCitation":"(Lake et al., 2021)","previouslyFormattedCitation":"(Lake et al., 2021)"},"properties":{"noteIndex":0},"schema":"https://github.com/citation-style-language/schema/raw/master/csl-citation.json"}</w:instrText>
      </w:r>
      <w:r w:rsidR="0021730B">
        <w:fldChar w:fldCharType="separate"/>
      </w:r>
      <w:r w:rsidR="0021730B" w:rsidRPr="001A55E5">
        <w:rPr>
          <w:noProof/>
        </w:rPr>
        <w:t>(Lake et al., 2021)</w:t>
      </w:r>
      <w:r w:rsidR="0021730B">
        <w:fldChar w:fldCharType="end"/>
      </w:r>
      <w:r w:rsidR="0021730B" w:rsidRPr="001A55E5">
        <w:t xml:space="preserve">.  </w:t>
      </w:r>
      <w:r w:rsidR="0021730B" w:rsidRPr="0021730B">
        <w:rPr>
          <w:rFonts w:eastAsiaTheme="minorEastAsia"/>
          <w:szCs w:val="24"/>
        </w:rPr>
        <w:t xml:space="preserve">It comprises the crop's ability to use solar energy for growth, thus representing an essential component in determining crop productivity. This study established a constant RUE value according to the process reported by </w:t>
      </w:r>
      <w:r w:rsidR="0021730B" w:rsidRPr="002D6ECF">
        <w:rPr>
          <w:noProof/>
        </w:rPr>
        <w:t>Cock &amp; Connor</w:t>
      </w:r>
      <w:r w:rsidR="0021730B" w:rsidRPr="002D6ECF">
        <w:t xml:space="preserve"> </w:t>
      </w:r>
      <w:r w:rsidR="0021730B" w:rsidRPr="002D6ECF">
        <w:fldChar w:fldCharType="begin" w:fldLock="1"/>
      </w:r>
      <w:r w:rsidR="0021730B" w:rsidRPr="002D6ECF">
        <w:instrText>ADDIN CSL_CITATION {"citationItems":[{"id":"ITEM-1","itemData":{"DOI":"https://doi.org/10.1016/B978-0-12-819194-1.00019-0","ISBN":"978-0-12-819194-1","abstract":"Cassava (Manihot esculenta Crantz) is the only domesticated species of the genus originating from the western Amazonian Rim and was first cultivated by Amerindian Indians. It is a short-lived, vegetatively propagated, perennial plant that forms starch-filled tuberous roots near the soil surface. Most ‘sweet’ cultivars can be safely eaten as a boiled vegetable, but many ‘bitter’ cultivars require processing to reduce cyanide produced by hydrolysis of cyanogenic glycosides. Following the arrival of Europeans to the Americas, planting material was taken to Africa and Asia by Portuguese traders, where it became well established in comparable tropical areas. The crop now covers 26.3Mha worldwide with average yield of 11t fresh tubers ha− 1. Although once renowned as a crop of subsistence agriculture, cassava is now firmly placed in commercial agriculture as fresh and starch-based food, animal fodder, and industrial starch products. For this, there is an increasing range of cultivars suited to product characteristics and production environments. Most cassava is grown as a rainfed crop between ± 30° latitude and is not generally found, where mean average temperature is less than about 20°C. It is usually grown, where annual average rainfall exceeds 1000mm and is restricted to well-drained soils to avoid waterlogging that kills the crop. It is also found in areas with as little as 650–750mm distributed over as few as 5months. It grows well on a range of soil types and is especially adapted to soils of low fertility. When grown in such conditions, crops reduce top growth, whereas canopies maintain a high nutrient concentration in active leaves and increase the proportion of the biomass distributed to tubers. Cassava has relatively high leaf photosynthesis for a C3 plant when soil water is readily available and air humidity is high. A strong feed-forward control response of leaf conductance to vapour pressure deficit (VPD) maintains high internal water status and some growth during prolonged periods of water shortage. However, this response to VPD reduces photosynthesis when VPD exceeds 1–2kPa even when temperature, solar radiation, and soil–water supply are suitable for growth. The VPD response makes cassava drought tolerant but restricts total biomass production. The high harvest index and year-around growth in tropical environments compensate for restricted total biomass production. Current yields are well below those that could be obtained by farmers if they …","author":[{"dropping-particle":"","family":"Cock","given":"James H","non-dropping-particle":"","parse-names":false,"suffix":""},{"dropping-particle":"","family":"Connor","given":"David J","non-dropping-particle":"","parse-names":false,"suffix":""}],"container-title":"Crop Physiology Case Histories for Major Crops","editor":[{"dropping-particle":"","family":"Sadras","given":"Victor O","non-dropping-particle":"","parse-names":false,"suffix":""},{"dropping-particle":"","family":"Calderini","given":"Daniel F","non-dropping-particle":"","parse-names":false,"suffix":""}],"id":"ITEM-1","issued":{"date-parts":[["2021"]]},"page":"588-633","publisher":"Academic Press","title":"Chapter 19 - Cassava","type":"chapter"},"suppress-author":1,"uris":["http://www.mendeley.com/documents/?uuid=aa4bfebc-f14d-4f89-8e44-81a5754f9012"]}],"mendeley":{"formattedCitation":"(2021)","plainTextFormattedCitation":"(2021)","previouslyFormattedCitation":"(2021)"},"properties":{"noteIndex":0},"schema":"https://github.com/citation-style-language/schema/raw/master/csl-citation.json"}</w:instrText>
      </w:r>
      <w:r w:rsidR="0021730B" w:rsidRPr="002D6ECF">
        <w:fldChar w:fldCharType="separate"/>
      </w:r>
      <w:r w:rsidR="0021730B" w:rsidRPr="002D6ECF">
        <w:rPr>
          <w:noProof/>
        </w:rPr>
        <w:t>(2021)</w:t>
      </w:r>
      <w:r w:rsidR="0021730B" w:rsidRPr="002D6ECF">
        <w:fldChar w:fldCharType="end"/>
      </w:r>
      <w:r w:rsidR="0021730B" w:rsidRPr="0021730B">
        <w:rPr>
          <w:rFonts w:eastAsiaTheme="minorEastAsia"/>
          <w:szCs w:val="24"/>
        </w:rPr>
        <w:t>, defined as follows: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21730B" w14:paraId="05399A60" w14:textId="77777777" w:rsidTr="00300C50">
        <w:trPr>
          <w:trHeight w:val="20"/>
        </w:trPr>
        <w:tc>
          <w:tcPr>
            <w:tcW w:w="4719" w:type="pct"/>
          </w:tcPr>
          <w:p w14:paraId="41D27847" w14:textId="2A746002" w:rsidR="0021730B" w:rsidRPr="001B0A30" w:rsidRDefault="0021730B" w:rsidP="001A55E5">
            <w:pPr>
              <w:ind w:left="284" w:hanging="284"/>
              <w:rPr>
                <w:rFonts w:eastAsiaTheme="minorEastAsia"/>
              </w:rPr>
            </w:pPr>
            <m:oMathPara>
              <m:oMath>
                <m:r>
                  <w:rPr>
                    <w:rFonts w:ascii="Cambria Math" w:hAnsi="Cambria Math"/>
                  </w:rPr>
                  <m:t>RUE=</m:t>
                </m:r>
                <m:f>
                  <m:fPr>
                    <m:ctrlPr>
                      <w:rPr>
                        <w:rFonts w:ascii="Cambria Math" w:hAnsi="Cambria Math"/>
                        <w:i/>
                      </w:rPr>
                    </m:ctrlPr>
                  </m:fPr>
                  <m:num>
                    <m:r>
                      <w:rPr>
                        <w:rFonts w:ascii="Cambria Math" w:hAnsi="Cambria Math"/>
                      </w:rPr>
                      <m:t>Biomass Dry</m:t>
                    </m:r>
                  </m:num>
                  <m:den>
                    <m:r>
                      <w:rPr>
                        <w:rFonts w:ascii="Cambria Math" w:hAnsi="Cambria Math"/>
                      </w:rPr>
                      <m:t>Intercepted PAR</m:t>
                    </m:r>
                  </m:den>
                </m:f>
              </m:oMath>
            </m:oMathPara>
          </w:p>
        </w:tc>
        <w:tc>
          <w:tcPr>
            <w:tcW w:w="281" w:type="pct"/>
            <w:vAlign w:val="center"/>
          </w:tcPr>
          <w:p w14:paraId="425D029A" w14:textId="77777777" w:rsidR="0021730B" w:rsidRDefault="0021730B" w:rsidP="001A55E5">
            <w:pPr>
              <w:jc w:val="center"/>
            </w:pPr>
            <w:r>
              <w:t>[</w:t>
            </w:r>
            <w:fldSimple w:instr=" SEQ Equation \* ARABIC ">
              <w:r>
                <w:rPr>
                  <w:noProof/>
                </w:rPr>
                <w:t>5</w:t>
              </w:r>
            </w:fldSimple>
            <w:r>
              <w:t>]</w:t>
            </w:r>
          </w:p>
        </w:tc>
      </w:tr>
    </w:tbl>
    <w:p w14:paraId="0F73C751" w14:textId="3FC49D44" w:rsidR="0021730B" w:rsidRDefault="0021730B" w:rsidP="002D070C">
      <w:pPr>
        <w:spacing w:after="0" w:line="480" w:lineRule="auto"/>
        <w:ind w:firstLine="720"/>
      </w:pPr>
      <w:r>
        <w:t>Where the</w:t>
      </w:r>
      <w:r w:rsidR="00AD18A9">
        <w:t xml:space="preserve"> Biomass Dry is the </w:t>
      </w:r>
      <w:r w:rsidR="00AD18A9" w:rsidRPr="00AD18A9">
        <w:t>weight or mass of organic matter</w:t>
      </w:r>
      <w:r w:rsidR="008D620A">
        <w:t xml:space="preserve"> </w:t>
      </w:r>
      <m:oMath>
        <m:d>
          <m:dPr>
            <m:begChr m:val="["/>
            <m:endChr m:val="]"/>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AD18A9">
        <w:t>, and</w:t>
      </w:r>
      <w:r>
        <w:t xml:space="preserve"> Intercepted </w:t>
      </w:r>
      <w:r w:rsidRPr="002D6ECF">
        <w:t xml:space="preserve">Photosynthetically Active Radiation </w:t>
      </w:r>
      <w:r>
        <w:t>(IPAR) is the real proportion used by the crop in biomass generation</w:t>
      </w:r>
      <w:r w:rsidR="008D620A">
        <w:t xml:space="preserve"> </w:t>
      </w:r>
      <m:oMath>
        <m:d>
          <m:dPr>
            <m:begChr m:val="["/>
            <m:endChr m:val="]"/>
            <m:ctrlPr>
              <w:rPr>
                <w:rFonts w:ascii="Cambria Math" w:hAnsi="Cambria Math"/>
                <w:i/>
              </w:rPr>
            </m:ctrlPr>
          </m:dPr>
          <m:e>
            <m:r>
              <w:rPr>
                <w:rFonts w:ascii="Cambria Math" w:hAnsi="Cambria Math"/>
              </w:rPr>
              <m:t>MJ/</m:t>
            </m:r>
            <m:sSup>
              <m:sSupPr>
                <m:ctrlPr>
                  <w:rPr>
                    <w:rFonts w:ascii="Cambria Math" w:hAnsi="Cambria Math"/>
                    <w:i/>
                  </w:rPr>
                </m:ctrlPr>
              </m:sSupPr>
              <m:e>
                <m:r>
                  <w:rPr>
                    <w:rFonts w:ascii="Cambria Math" w:hAnsi="Cambria Math"/>
                  </w:rPr>
                  <m:t>m</m:t>
                </m:r>
              </m:e>
              <m:sup>
                <m:r>
                  <w:rPr>
                    <w:rFonts w:ascii="Cambria Math" w:hAnsi="Cambria Math"/>
                  </w:rPr>
                  <m:t>2</m:t>
                </m:r>
              </m:sup>
            </m:sSup>
          </m:e>
        </m:d>
      </m:oMath>
      <w:r>
        <w:t xml:space="preserve">; according to </w:t>
      </w:r>
      <w:r w:rsidRPr="00940EFB">
        <w:rPr>
          <w:noProof/>
        </w:rPr>
        <w:t>López-López et al.</w:t>
      </w:r>
      <w:r>
        <w:t xml:space="preserve"> </w:t>
      </w:r>
      <w:r>
        <w:fldChar w:fldCharType="begin" w:fldLock="1"/>
      </w:r>
      <w:r>
        <w:instrText>ADDIN CSL_CITATION {"citationItems":[{"id":"ITEM-1","itemData":{"author":[{"dropping-particle":"","family":"López-López","given":"Rutilo","non-dropping-particle":"","parse-names":false,"suffix":""},{"dropping-particle":"","family":"Ojeda-Bustamante","given":"Waldo","non-dropping-particle":"","parse-names":false,"suffix":""},{"dropping-particle":"","family":"Rodríguez-Cueva","given":"Mario","non-dropping-particle":"","parse-names":false,"suffix":""},{"dropping-particle":"","family":"Ibarra-Inzunza","given":"Antonio","non-dropping-particle":"","parse-names":false,"suffix":""},{"dropping-particle":"","family":"Jiménez-Chong","given":"José Alfredo","non-dropping-particle":"","parse-names":false,"suffix":""}],"container-title":"International Journal of Environmental &amp; Agriculture Reasearch","id":"ITEM-1","issue":"10","issued":{"date-parts":[["2016"]]},"page":"1-8","title":"Interception of Photosynthetically Active on Cocoa Plantations in Mexico","type":"article-journal","volume":"2"},"suppress-author":1,"uris":["http://www.mendeley.com/documents/?uuid=5fd574f7-4b59-4630-8d0f-6adc1aaf738f"]}],"mendeley":{"formattedCitation":"(2016)","plainTextFormattedCitation":"(2016)","previouslyFormattedCitation":"(2016)"},"properties":{"noteIndex":0},"schema":"https://github.com/citation-style-language/schema/raw/master/csl-citation.json"}</w:instrText>
      </w:r>
      <w:r>
        <w:fldChar w:fldCharType="separate"/>
      </w:r>
      <w:r w:rsidRPr="00940EFB">
        <w:rPr>
          <w:noProof/>
        </w:rPr>
        <w:t>(2016)</w:t>
      </w:r>
      <w:r>
        <w:fldChar w:fldCharType="end"/>
      </w:r>
      <w:r>
        <w:t xml:space="preserve"> IPAR represents a proportion of about 38% of PAR</w:t>
      </w:r>
      <w:r w:rsidR="00D55DE6">
        <w:t xml:space="preserve"> in cocoa crops</w:t>
      </w:r>
      <w:r>
        <w:t xml:space="preserve">. </w:t>
      </w:r>
    </w:p>
    <w:p w14:paraId="75736535" w14:textId="77777777" w:rsidR="00501DF3" w:rsidRPr="001B0A30"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O</m:t>
                </m:r>
              </m:e>
              <m:sub>
                <m:r>
                  <m:rPr>
                    <m:sty m:val="bi"/>
                  </m:rPr>
                  <w:rPr>
                    <w:rFonts w:ascii="Cambria Math" w:eastAsiaTheme="minorEastAsia" w:hAnsi="Cambria Math"/>
                  </w:rPr>
                  <m:t>2</m:t>
                </m:r>
              </m:sub>
            </m:sSub>
          </m:e>
        </m:d>
        <m:r>
          <m:rPr>
            <m:sty m:val="bi"/>
          </m:rPr>
          <w:rPr>
            <w:rFonts w:ascii="Cambria Math" w:eastAsiaTheme="minorEastAsia" w:hAnsi="Cambria Math"/>
          </w:rPr>
          <m:t>.</m:t>
        </m:r>
      </m:oMath>
      <w:r>
        <w:rPr>
          <w:rFonts w:eastAsiaTheme="minorEastAsia"/>
          <w:b/>
          <w:bCs/>
        </w:rPr>
        <w:t xml:space="preserve"> </w:t>
      </w:r>
      <w:r>
        <w:rPr>
          <w:rFonts w:eastAsiaTheme="minorEastAsia"/>
        </w:rPr>
        <w:t xml:space="preserve">It is the impact of </w:t>
      </w:r>
      <w:r w:rsidRPr="005A05B2">
        <w:rPr>
          <w:rFonts w:eastAsiaTheme="minorEastAsia"/>
          <w:szCs w:val="24"/>
        </w:rPr>
        <w:t>the</w:t>
      </w:r>
      <w:r>
        <w:rPr>
          <w:rFonts w:eastAsiaTheme="minorEastAsia"/>
        </w:rPr>
        <w:t xml:space="preserve"> </w:t>
      </w:r>
      <w:r w:rsidRPr="009A104E">
        <w:rPr>
          <w:rFonts w:eastAsiaTheme="minorEastAsia"/>
        </w:rPr>
        <w:t>carbon</w:t>
      </w:r>
      <w:r>
        <w:rPr>
          <w:rFonts w:eastAsiaTheme="minorEastAsia"/>
        </w:rPr>
        <w:t>-</w:t>
      </w:r>
      <w:r w:rsidRPr="009A104E">
        <w:rPr>
          <w:rFonts w:eastAsiaTheme="minorEastAsia"/>
        </w:rPr>
        <w:t>dioxid</w:t>
      </w:r>
      <w:r>
        <w:rPr>
          <w:rFonts w:eastAsiaTheme="minorEastAsia"/>
        </w:rPr>
        <w:t xml:space="preserve">e in biomass growth. The following expression allows to determine the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 RUE relationship:</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3F91F392" w14:textId="77777777" w:rsidTr="00300C50">
        <w:trPr>
          <w:trHeight w:val="20"/>
        </w:trPr>
        <w:tc>
          <w:tcPr>
            <w:tcW w:w="4719" w:type="pct"/>
          </w:tcPr>
          <w:p w14:paraId="66FEA96C" w14:textId="77777777" w:rsidR="00501DF3" w:rsidRPr="001B0A30" w:rsidRDefault="00501DF3" w:rsidP="001A55E5">
            <w:pPr>
              <w:tabs>
                <w:tab w:val="left" w:pos="567"/>
              </w:tabs>
              <w:spacing w:after="120"/>
              <w:ind w:left="360"/>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-350</m:t>
                              </m:r>
                            </m:e>
                          </m:d>
                          <m:r>
                            <w:rPr>
                              <w:rFonts w:ascii="Cambria Math" w:hAnsi="Cambria Math"/>
                            </w:rPr>
                            <m:t>,</m:t>
                          </m:r>
                        </m:e>
                        <m:e>
                          <m:r>
                            <w:rPr>
                              <w:rFonts w:ascii="Cambria Math" w:hAnsi="Cambria Math"/>
                            </w:rPr>
                            <m:t>350ppm≤C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&lt;700ppm</m:t>
                          </m:r>
                        </m:e>
                      </m:mr>
                      <m:m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*350,</m:t>
                          </m:r>
                        </m:e>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&gt;700ppm</m:t>
                          </m:r>
                        </m:e>
                      </m:mr>
                    </m:m>
                  </m:e>
                </m:d>
              </m:oMath>
            </m:oMathPara>
          </w:p>
        </w:tc>
        <w:tc>
          <w:tcPr>
            <w:tcW w:w="281" w:type="pct"/>
            <w:vAlign w:val="center"/>
          </w:tcPr>
          <w:p w14:paraId="52B68826" w14:textId="4A46B55B" w:rsidR="00501DF3" w:rsidRDefault="00501DF3" w:rsidP="001A55E5">
            <w:pPr>
              <w:jc w:val="center"/>
            </w:pPr>
            <w:r>
              <w:t>[</w:t>
            </w:r>
            <w:fldSimple w:instr=" SEQ Equation \* ARABIC ">
              <w:r w:rsidR="0086424D">
                <w:rPr>
                  <w:noProof/>
                </w:rPr>
                <w:t>7</w:t>
              </w:r>
            </w:fldSimple>
            <w:r>
              <w:t>]</w:t>
            </w:r>
          </w:p>
        </w:tc>
      </w:tr>
    </w:tbl>
    <w:p w14:paraId="5D39F2BE" w14:textId="77777777" w:rsidR="00501DF3" w:rsidRPr="009A104E" w:rsidRDefault="00501DF3" w:rsidP="00054B12">
      <w:pPr>
        <w:pStyle w:val="ListParagraph"/>
        <w:tabs>
          <w:tab w:val="left" w:pos="567"/>
        </w:tabs>
        <w:spacing w:after="120" w:line="480" w:lineRule="auto"/>
        <w:ind w:left="0"/>
        <w:contextualSpacing w:val="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Pr="001B0A30">
        <w:rPr>
          <w:rFonts w:eastAsiaTheme="minorEastAsia"/>
        </w:rPr>
        <w:t xml:space="preserve"> </w:t>
      </w:r>
      <w:r>
        <w:rPr>
          <w:rFonts w:eastAsiaTheme="minorEastAsia"/>
        </w:rPr>
        <w:t>“represents</w:t>
      </w:r>
      <w:r w:rsidRPr="001B0A30">
        <w:rPr>
          <w:rFonts w:eastAsiaTheme="minorEastAsia"/>
        </w:rPr>
        <w:t xml:space="preserve"> the crop-specific sensitivity of </w:t>
      </w:r>
      <m:oMath>
        <m:r>
          <w:rPr>
            <w:rFonts w:ascii="Cambria Math" w:eastAsiaTheme="minorEastAsia" w:hAnsi="Cambria Math"/>
          </w:rPr>
          <m:t>RUE</m:t>
        </m:r>
      </m:oMath>
      <w:r w:rsidRPr="001B0A30">
        <w:rPr>
          <w:rFonts w:eastAsiaTheme="minorEastAsia"/>
        </w:rPr>
        <w:t xml:space="preserve"> to elevated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w:t>
      </w:r>
      <w:r>
        <w:rPr>
          <w:rFonts w:eastAsiaTheme="minorEastAsia"/>
        </w:rPr>
        <w:fldChar w:fldCharType="begin" w:fldLock="1"/>
      </w:r>
      <w:r>
        <w:rPr>
          <w:rFonts w:eastAsiaTheme="minorEastAsia"/>
        </w:rPr>
        <w:instrText>ADDIN CSL_CITATION {"citationItems":[{"id":"ITEM-1","itemData":{"DOI":"10.1016/j.eja.2019.01.009","ISSN":"11610301","abstract":"Crop models are important tools for assessing the impact of climate change on crop production. While multiple models have been developed over the past decades for the major food and fiber crops such as wheat, maize, soybean, rice, and cotton, there are few or none for many other crops. The goal of this study was to develop a simple generic crop model (SIMPLE) that could be easily modified for any crop to simulate development, crop growth and yield. The crop model SIMPLE includes 13 parameters to specify a crop type, with four of these for cultivar characteristics. Commonly available inputs that are required for the crop model SIMPLE include daily weather data, crop management, and soil water holding parameters. The initial SIMPLE model was calibrated and evaluated for 14 different annual crops using observations for biomass growth, solar radiation interception, and yield from 25 detailed field experiments for a total of 70 treatments from 17 sites, resulting in a RRMSE of 25.4% for final yield. A sensitivity analysis comparing a C3, C4 and a legume crop showed an expected response to a gradual increase in temperature and atmospheric CO 2 concentrations. A regional gridded simulation for US potatoes reproduced the general observed patterns of spatial yield variability. Because the model is simple, it has several limitations, including the lack of response to vernalization and photoperiod effect on phenology. The model includes water, but no nutrient dynamics. However, an advantage of the model simplicity is that it can be easily adapted and evaluated for any new crop, based on literature data and field experiments, or general crop data such as sowing and harvest dates and yield statistics. The model is available in several simulation frameworks including a stand-alone version in R, Excel and as part of DSSAT.","author":[{"dropping-particle":"","family":"Zhao","given":"Chuang","non-dropping-particle":"","parse-names":false,"suffix":""},{"dropping-particle":"","family":"Liu","given":"Bing","non-dropping-particle":"","parse-names":false,"suffix":""},{"dropping-particle":"","family":"Xiao","given":"Liujun","non-dropping-particle":"","parse-names":false,"suffix":""},{"dropping-particle":"","family":"Hoogenboom","given":"Gerrit","non-dropping-particle":"","parse-names":false,"suffix":""},{"dropping-particle":"","family":"Boote","given":"Kenneth J.","non-dropping-particle":"","parse-names":false,"suffix":""},{"dropping-particle":"","family":"Kassie","given":"Belay T.","non-dropping-particle":"","parse-names":false,"suffix":""},{"dropping-particle":"","family":"Pavan","given":"Willingthon","non-dropping-particle":"","parse-names":false,"suffix":""},{"dropping-particle":"","family":"Shelia","given":"Vakhtang","non-dropping-particle":"","parse-names":false,"suffix":""},{"dropping-particle":"","family":"Kim","given":"Kwang Soo","non-dropping-particle":"","parse-names":false,"suffix":""},{"dropping-particle":"","family":"Hernandez-Ochoa","given":"Ixchel M.","non-dropping-particle":"","parse-names":false,"suffix":""},{"dropping-particle":"","family":"Wallach","given":"Daniel","non-dropping-particle":"","parse-names":false,"suffix":""},{"dropping-particle":"","family":"Porter","given":"Cheryl H.","non-dropping-particle":"","parse-names":false,"suffix":""},{"dropping-particle":"","family":"Stockle","given":"Claudio O.","non-dropping-particle":"","parse-names":false,"suffix":""},{"dropping-particle":"","family":"Zhu","given":"Yan","non-dropping-particle":"","parse-names":false,"suffix":""},{"dropping-particle":"","family":"Asseng","given":"Senthold","non-dropping-particle":"","parse-names":false,"suffix":""}],"container-title":"European Journal of Agronomy","id":"ITEM-1","issue":"January","issued":{"date-parts":[["2019"]]},"page":"97-106","publisher":"Elsevier","title":"A SIMPLE crop model","type":"article-journal","volume":"104"},"uris":["http://www.mendeley.com/documents/?uuid=fbe8d59f-4ba9-49e3-b362-5bbc907162f7"]}],"mendeley":{"formattedCitation":"(Zhao et al., 2019)","plainTextFormattedCitation":"(Zhao et al., 2019)","previouslyFormattedCitation":"(Zhao et al., 2019)"},"properties":{"noteIndex":0},"schema":"https://github.com/citation-style-language/schema/raw/master/csl-citation.json"}</w:instrText>
      </w:r>
      <w:r>
        <w:rPr>
          <w:rFonts w:eastAsiaTheme="minorEastAsia"/>
        </w:rPr>
        <w:fldChar w:fldCharType="separate"/>
      </w:r>
      <w:r w:rsidRPr="00E61F95">
        <w:rPr>
          <w:rFonts w:eastAsiaTheme="minorEastAsia"/>
          <w:noProof/>
        </w:rPr>
        <w:t>(Zhao et al., 2019)</w:t>
      </w:r>
      <w:r>
        <w:rPr>
          <w:rFonts w:eastAsiaTheme="minorEastAsia"/>
        </w:rPr>
        <w:fldChar w:fldCharType="end"/>
      </w:r>
      <w:r>
        <w:rPr>
          <w:rFonts w:eastAsiaTheme="minorEastAsia"/>
        </w:rPr>
        <w:t xml:space="preserve"> and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is the atmospheric concentration </w:t>
      </w:r>
      <m:oMath>
        <m:r>
          <w:rPr>
            <w:rFonts w:ascii="Cambria Math" w:eastAsiaTheme="minorEastAsia" w:hAnsi="Cambria Math"/>
          </w:rPr>
          <m:t>[ppm]</m:t>
        </m:r>
      </m:oMath>
      <w:r>
        <w:rPr>
          <w:rFonts w:eastAsiaTheme="minorEastAsia"/>
        </w:rPr>
        <w:t>.</w:t>
      </w:r>
    </w:p>
    <w:p w14:paraId="13224089" w14:textId="77777777" w:rsidR="00501DF3"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Temp</m:t>
            </m:r>
          </m:e>
        </m:d>
      </m:oMath>
      <w:r w:rsidRPr="00C75941">
        <w:rPr>
          <w:rFonts w:eastAsiaTheme="minorEastAsia"/>
          <w:szCs w:val="24"/>
        </w:rPr>
        <w:t>.</w:t>
      </w:r>
      <w:r>
        <w:rPr>
          <w:rFonts w:eastAsiaTheme="minorEastAsia"/>
          <w:szCs w:val="24"/>
        </w:rPr>
        <w:t xml:space="preserve"> It represents the impact of temperature on cocoa crop biomass growth. The following equation allows obtaining the temperature impact: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1D276DDB" w14:textId="77777777" w:rsidTr="00300C50">
        <w:trPr>
          <w:trHeight w:val="20"/>
        </w:trPr>
        <w:tc>
          <w:tcPr>
            <w:tcW w:w="4719" w:type="pct"/>
          </w:tcPr>
          <w:p w14:paraId="2412959F" w14:textId="77777777" w:rsidR="00501DF3" w:rsidRPr="001B0A30" w:rsidRDefault="00501DF3" w:rsidP="001A55E5">
            <w:pPr>
              <w:tabs>
                <w:tab w:val="left" w:pos="567"/>
              </w:tabs>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temp</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T&lt;</m:t>
                          </m:r>
                          <m:sSub>
                            <m:sSubPr>
                              <m:ctrlPr>
                                <w:rPr>
                                  <w:rFonts w:ascii="Cambria Math" w:hAnsi="Cambria Math"/>
                                  <w:i/>
                                </w:rPr>
                              </m:ctrlPr>
                            </m:sSubPr>
                            <m:e>
                              <m:r>
                                <w:rPr>
                                  <w:rFonts w:ascii="Cambria Math" w:hAnsi="Cambria Math"/>
                                </w:rPr>
                                <m:t>T</m:t>
                              </m:r>
                            </m:e>
                            <m:sub>
                              <m:r>
                                <w:rPr>
                                  <w:rFonts w:ascii="Cambria Math" w:hAnsi="Cambria Math"/>
                                </w:rPr>
                                <m:t>base</m:t>
                              </m:r>
                            </m:sub>
                          </m:sSub>
                        </m:e>
                      </m:mr>
                      <m:m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num>
                            <m:den>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base</m:t>
                                  </m:r>
                                </m:sub>
                              </m:sSub>
                            </m:den>
                          </m:f>
                        </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opt</m:t>
                              </m:r>
                            </m:sub>
                          </m:sSub>
                        </m:e>
                      </m:mr>
                      <m:mr>
                        <m:e>
                          <m:r>
                            <w:rPr>
                              <w:rFonts w:ascii="Cambria Math" w:hAnsi="Cambria Math"/>
                            </w:rPr>
                            <m:t>1</m:t>
                          </m:r>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opt</m:t>
                              </m:r>
                            </m:sub>
                          </m:sSub>
                        </m:e>
                      </m:mr>
                    </m:m>
                  </m:e>
                </m:d>
              </m:oMath>
            </m:oMathPara>
          </w:p>
        </w:tc>
        <w:tc>
          <w:tcPr>
            <w:tcW w:w="281" w:type="pct"/>
            <w:vAlign w:val="center"/>
          </w:tcPr>
          <w:p w14:paraId="7802C408" w14:textId="778B10F1" w:rsidR="00501DF3" w:rsidRDefault="00501DF3" w:rsidP="001A55E5">
            <w:pPr>
              <w:jc w:val="center"/>
            </w:pPr>
            <w:r>
              <w:t>[</w:t>
            </w:r>
            <w:fldSimple w:instr=" SEQ Equation \* ARABIC ">
              <w:r w:rsidR="0086424D">
                <w:rPr>
                  <w:noProof/>
                </w:rPr>
                <w:t>8</w:t>
              </w:r>
            </w:fldSimple>
            <w:r>
              <w:t>]</w:t>
            </w:r>
          </w:p>
        </w:tc>
      </w:tr>
    </w:tbl>
    <w:p w14:paraId="0CAE2348" w14:textId="77777777" w:rsidR="00501DF3" w:rsidRPr="009E4801" w:rsidRDefault="00501DF3" w:rsidP="00054B12">
      <w:pPr>
        <w:pStyle w:val="ListParagraph"/>
        <w:tabs>
          <w:tab w:val="left" w:pos="567"/>
        </w:tabs>
        <w:spacing w:after="120" w:line="480" w:lineRule="auto"/>
        <w:ind w:left="0"/>
        <w:contextualSpacing w:val="0"/>
        <w:rPr>
          <w:rFonts w:eastAsiaTheme="minorEastAsia"/>
          <w:bCs/>
        </w:rPr>
      </w:pPr>
      <w:r>
        <w:rPr>
          <w:rFonts w:eastAsiaTheme="minorEastAsia"/>
          <w:bCs/>
        </w:rPr>
        <w:t xml:space="preserve">where </w:t>
      </w:r>
      <m:oMath>
        <m:r>
          <w:rPr>
            <w:rFonts w:ascii="Cambria Math" w:eastAsiaTheme="minorEastAsia" w:hAnsi="Cambria Math"/>
          </w:rPr>
          <m:t>T</m:t>
        </m:r>
      </m:oMath>
      <w:r>
        <w:rPr>
          <w:rFonts w:eastAsiaTheme="minorEastAsia"/>
          <w:bCs/>
        </w:rPr>
        <w:t xml:space="preserve"> is the daily temperature </w:t>
      </w:r>
      <m:oMath>
        <m:r>
          <w:rPr>
            <w:rFonts w:ascii="Cambria Math" w:eastAsiaTheme="minorEastAsia" w:hAnsi="Cambria Math"/>
          </w:rPr>
          <m:t>[°C]</m:t>
        </m:r>
      </m:oMath>
      <w:r>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base</m:t>
            </m:r>
          </m:sub>
        </m:sSub>
      </m:oMath>
      <w:r>
        <w:rPr>
          <w:rFonts w:eastAsiaTheme="minorEastAsia"/>
          <w:bCs/>
        </w:rPr>
        <w:t xml:space="preserve"> is the required temperature for crop growth and phenology development </w:t>
      </w:r>
      <m:oMath>
        <m:d>
          <m:dPr>
            <m:begChr m:val="["/>
            <m:endChr m:val="]"/>
            <m:ctrlPr>
              <w:rPr>
                <w:rFonts w:ascii="Cambria Math" w:eastAsiaTheme="minorEastAsia" w:hAnsi="Cambria Math"/>
                <w:bCs/>
                <w:i/>
              </w:rPr>
            </m:ctrlPr>
          </m:dPr>
          <m:e>
            <m:r>
              <w:rPr>
                <w:rFonts w:ascii="Cambria Math" w:eastAsiaTheme="minorEastAsia" w:hAnsi="Cambria Math"/>
              </w:rPr>
              <m:t>°C</m:t>
            </m:r>
          </m:e>
        </m:d>
      </m:oMath>
      <w:r>
        <w:rPr>
          <w:rFonts w:eastAsiaTheme="minorEastAsia"/>
          <w:bCs/>
        </w:rPr>
        <w:t xml:space="preserve"> and </w:t>
      </w:r>
      <m:oMath>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opt</m:t>
            </m:r>
          </m:sub>
        </m:sSub>
      </m:oMath>
      <w:r>
        <w:rPr>
          <w:rFonts w:eastAsiaTheme="minorEastAsia"/>
          <w:bCs/>
        </w:rPr>
        <w:t xml:space="preserve"> is the optimal temperature for crop growth </w:t>
      </w:r>
      <m:oMath>
        <m:r>
          <w:rPr>
            <w:rFonts w:ascii="Cambria Math" w:eastAsiaTheme="minorEastAsia" w:hAnsi="Cambria Math"/>
          </w:rPr>
          <m:t>[°C]</m:t>
        </m:r>
      </m:oMath>
      <w:r>
        <w:rPr>
          <w:rFonts w:eastAsiaTheme="minorEastAsia"/>
          <w:bCs/>
        </w:rPr>
        <w:t>.</w:t>
      </w:r>
    </w:p>
    <w:p w14:paraId="0F8C47E4" w14:textId="77777777" w:rsidR="00501DF3" w:rsidRPr="005A05B2"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Heat</m:t>
            </m:r>
          </m:e>
        </m:d>
      </m:oMath>
      <w:r w:rsidRPr="005A05B2">
        <w:rPr>
          <w:rFonts w:eastAsiaTheme="minorEastAsia"/>
          <w:szCs w:val="24"/>
        </w:rPr>
        <w:t xml:space="preserve">. It is the impact of heat stress in crop growth. It is obtained through the following expression: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762B56DF" w14:textId="77777777" w:rsidTr="00300C50">
        <w:trPr>
          <w:trHeight w:val="20"/>
        </w:trPr>
        <w:tc>
          <w:tcPr>
            <w:tcW w:w="4574" w:type="pct"/>
          </w:tcPr>
          <w:p w14:paraId="13AEBB4A" w14:textId="77777777" w:rsidR="00501DF3" w:rsidRPr="001B0A30" w:rsidRDefault="00501DF3" w:rsidP="001A55E5">
            <w:pPr>
              <w:tabs>
                <w:tab w:val="left" w:pos="567"/>
              </w:tabs>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heat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heat</m:t>
                              </m:r>
                            </m:sub>
                          </m:sSub>
                        </m:e>
                      </m:mr>
                      <m:m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heat</m:t>
                                  </m:r>
                                </m:sub>
                              </m:sSub>
                            </m:num>
                            <m:den>
                              <m:sSub>
                                <m:sSubPr>
                                  <m:ctrlPr>
                                    <w:rPr>
                                      <w:rFonts w:ascii="Cambria Math" w:hAnsi="Cambria Math"/>
                                      <w:i/>
                                    </w:rPr>
                                  </m:ctrlPr>
                                </m:sSubPr>
                                <m:e>
                                  <m:r>
                                    <w:rPr>
                                      <w:rFonts w:ascii="Cambria Math" w:hAnsi="Cambria Math"/>
                                    </w:rPr>
                                    <m:t>T</m:t>
                                  </m:r>
                                </m:e>
                                <m:sub>
                                  <m:r>
                                    <w:rPr>
                                      <w:rFonts w:ascii="Cambria Math" w:hAnsi="Cambria Math"/>
                                    </w:rPr>
                                    <m:t>extreme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heat</m:t>
                                  </m:r>
                                </m:sub>
                              </m:sSub>
                            </m:den>
                          </m:f>
                        </m:e>
                        <m:e>
                          <m:sSub>
                            <m:sSubPr>
                              <m:ctrlPr>
                                <w:rPr>
                                  <w:rFonts w:ascii="Cambria Math" w:hAnsi="Cambria Math"/>
                                  <w:i/>
                                </w:rPr>
                              </m:ctrlPr>
                            </m:sSubPr>
                            <m:e>
                              <m:r>
                                <w:rPr>
                                  <w:rFonts w:ascii="Cambria Math" w:hAnsi="Cambria Math"/>
                                </w:rPr>
                                <m:t>T</m:t>
                              </m:r>
                            </m:e>
                            <m:sub>
                              <m:r>
                                <w:rPr>
                                  <w:rFonts w:ascii="Cambria Math" w:hAnsi="Cambria Math"/>
                                </w:rPr>
                                <m:t>heat</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extreme</m:t>
                              </m:r>
                            </m:sub>
                          </m:sSub>
                        </m:e>
                      </m:mr>
                      <m:mr>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extreme</m:t>
                              </m:r>
                            </m:sub>
                          </m:sSub>
                        </m:e>
                      </m:mr>
                    </m:m>
                  </m:e>
                </m:d>
              </m:oMath>
            </m:oMathPara>
          </w:p>
        </w:tc>
        <w:tc>
          <w:tcPr>
            <w:tcW w:w="426" w:type="pct"/>
            <w:vAlign w:val="center"/>
          </w:tcPr>
          <w:p w14:paraId="3153C7F9" w14:textId="669208CB" w:rsidR="00501DF3" w:rsidRDefault="00501DF3" w:rsidP="001A55E5">
            <w:pPr>
              <w:jc w:val="center"/>
            </w:pPr>
            <w:r>
              <w:t>[</w:t>
            </w:r>
            <w:fldSimple w:instr=" SEQ Equation \* ARABIC ">
              <w:r w:rsidR="0086424D">
                <w:rPr>
                  <w:noProof/>
                </w:rPr>
                <w:t>9</w:t>
              </w:r>
            </w:fldSimple>
            <w:r>
              <w:t>]</w:t>
            </w:r>
          </w:p>
        </w:tc>
      </w:tr>
    </w:tbl>
    <w:p w14:paraId="77B0AAC9" w14:textId="77777777" w:rsidR="00501DF3" w:rsidRDefault="00501DF3" w:rsidP="00054B12">
      <w:pPr>
        <w:tabs>
          <w:tab w:val="left" w:pos="567"/>
        </w:tabs>
        <w:spacing w:before="120" w:after="120" w:line="480" w:lineRule="auto"/>
        <w:rPr>
          <w:rFonts w:eastAsiaTheme="minorEastAsia"/>
        </w:rPr>
      </w:pPr>
      <w:r>
        <w:rPr>
          <w:rFonts w:eastAsiaTheme="minorEastAsia"/>
          <w:szCs w:val="24"/>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Pr>
          <w:rFonts w:eastAsiaTheme="minorEastAsia"/>
          <w:szCs w:val="24"/>
        </w:rPr>
        <w:t xml:space="preserve"> is the daily maximum temperature </w:t>
      </w:r>
      <m:oMath>
        <m:r>
          <w:rPr>
            <w:rFonts w:ascii="Cambria Math" w:eastAsiaTheme="minorEastAsia" w:hAnsi="Cambria Math"/>
            <w:szCs w:val="24"/>
          </w:rPr>
          <m:t>[°C]</m:t>
        </m:r>
      </m:oMath>
      <w:r>
        <w:rPr>
          <w:rFonts w:eastAsiaTheme="minorEastAsia"/>
          <w:szCs w:val="24"/>
        </w:rPr>
        <w:t xml:space="preserve">, </w:t>
      </w:r>
      <m:oMath>
        <m:sSub>
          <m:sSubPr>
            <m:ctrlPr>
              <w:rPr>
                <w:rFonts w:ascii="Cambria Math" w:hAnsi="Cambria Math"/>
                <w:i/>
              </w:rPr>
            </m:ctrlPr>
          </m:sSubPr>
          <m:e>
            <m:r>
              <w:rPr>
                <w:rFonts w:ascii="Cambria Math" w:hAnsi="Cambria Math"/>
              </w:rPr>
              <m:t>T</m:t>
            </m:r>
          </m:e>
          <m:sub>
            <m:r>
              <w:rPr>
                <w:rFonts w:ascii="Cambria Math" w:hAnsi="Cambria Math"/>
              </w:rPr>
              <m:t>heat</m:t>
            </m:r>
          </m:sub>
        </m:sSub>
      </m:oMath>
      <w:r>
        <w:rPr>
          <w:rFonts w:eastAsiaTheme="minorEastAsia"/>
          <w:szCs w:val="24"/>
        </w:rPr>
        <w:t xml:space="preserve"> represents the threshold related to the start of the biomass reduction due to heat stress </w:t>
      </w:r>
      <m:oMath>
        <m:r>
          <w:rPr>
            <w:rFonts w:ascii="Cambria Math" w:eastAsiaTheme="minorEastAsia" w:hAnsi="Cambria Math"/>
            <w:szCs w:val="24"/>
          </w:rPr>
          <m:t>[°C]</m:t>
        </m:r>
      </m:oMath>
      <w:r>
        <w:rPr>
          <w:rFonts w:eastAsiaTheme="minorEastAsia"/>
          <w:szCs w:val="24"/>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extreme</m:t>
            </m:r>
          </m:sub>
        </m:sSub>
      </m:oMath>
      <w:r>
        <w:rPr>
          <w:rFonts w:eastAsiaTheme="minorEastAsia"/>
        </w:rPr>
        <w:t xml:space="preserve"> is the temperature when there is no crop biomass growth </w:t>
      </w:r>
      <m:oMath>
        <m:r>
          <w:rPr>
            <w:rFonts w:ascii="Cambria Math" w:eastAsiaTheme="minorEastAsia" w:hAnsi="Cambria Math"/>
          </w:rPr>
          <m:t>[°C]</m:t>
        </m:r>
      </m:oMath>
      <w:r>
        <w:rPr>
          <w:rFonts w:eastAsiaTheme="minorEastAsia"/>
        </w:rPr>
        <w:t>.</w:t>
      </w:r>
    </w:p>
    <w:p w14:paraId="4F94D1F0" w14:textId="77777777" w:rsidR="00501DF3" w:rsidRPr="005A05B2"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Water</m:t>
            </m:r>
          </m:e>
        </m:d>
      </m:oMath>
      <w:r w:rsidRPr="005A05B2">
        <w:rPr>
          <w:rFonts w:eastAsiaTheme="minorEastAsia"/>
          <w:szCs w:val="24"/>
        </w:rPr>
        <w:t>. It represents the biomass sensitivity to drought stress through the following expression: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4F7BAA3D" w14:textId="77777777" w:rsidTr="00300C50">
        <w:trPr>
          <w:trHeight w:val="20"/>
        </w:trPr>
        <w:tc>
          <w:tcPr>
            <w:tcW w:w="4574" w:type="pct"/>
          </w:tcPr>
          <w:p w14:paraId="1B46B3D7" w14:textId="77777777" w:rsidR="00501DF3" w:rsidRPr="001B0A30" w:rsidRDefault="00501DF3" w:rsidP="001A55E5">
            <w:pPr>
              <w:tabs>
                <w:tab w:val="left" w:pos="567"/>
              </w:tabs>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water</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water</m:t>
                    </m:r>
                  </m:sub>
                </m:sSub>
                <m:r>
                  <w:rPr>
                    <w:rFonts w:ascii="Cambria Math" w:hAnsi="Cambria Math"/>
                  </w:rPr>
                  <m:t>*ARID</m:t>
                </m:r>
              </m:oMath>
            </m:oMathPara>
          </w:p>
        </w:tc>
        <w:tc>
          <w:tcPr>
            <w:tcW w:w="426" w:type="pct"/>
            <w:vAlign w:val="center"/>
          </w:tcPr>
          <w:p w14:paraId="026DF5CF" w14:textId="5DDD4436" w:rsidR="00501DF3" w:rsidRDefault="00501DF3" w:rsidP="001A55E5">
            <w:pPr>
              <w:jc w:val="center"/>
            </w:pPr>
            <w:r>
              <w:t>[</w:t>
            </w:r>
            <w:fldSimple w:instr=" SEQ Equation \* ARABIC ">
              <w:r w:rsidR="0086424D">
                <w:rPr>
                  <w:noProof/>
                </w:rPr>
                <w:t>10</w:t>
              </w:r>
            </w:fldSimple>
            <w:r>
              <w:t>]</w:t>
            </w:r>
          </w:p>
        </w:tc>
      </w:tr>
    </w:tbl>
    <w:p w14:paraId="563ECE29" w14:textId="77777777" w:rsidR="00501DF3" w:rsidRDefault="00501DF3" w:rsidP="00054B12">
      <w:pPr>
        <w:pStyle w:val="ListParagraph"/>
        <w:tabs>
          <w:tab w:val="left" w:pos="567"/>
        </w:tabs>
        <w:spacing w:before="120" w:after="120" w:line="480" w:lineRule="auto"/>
        <w:ind w:left="0"/>
        <w:contextualSpacing w:val="0"/>
        <w:rPr>
          <w:rFonts w:eastAsiaTheme="minorEastAsia"/>
        </w:rPr>
      </w:pPr>
      <w:r>
        <w:rPr>
          <w:rFonts w:eastAsiaTheme="minorEastAsia"/>
          <w:szCs w:val="24"/>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water</m:t>
            </m:r>
          </m:sub>
        </m:sSub>
      </m:oMath>
      <w:r>
        <w:rPr>
          <w:rFonts w:eastAsiaTheme="minorEastAsia"/>
        </w:rPr>
        <w:t xml:space="preserve"> represents the sensitivity of RUE to drought stress (ARID index), and the ARID index can be obtained through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792F2E5A" w14:textId="77777777" w:rsidTr="00300C50">
        <w:trPr>
          <w:trHeight w:val="20"/>
        </w:trPr>
        <w:tc>
          <w:tcPr>
            <w:tcW w:w="4574" w:type="pct"/>
          </w:tcPr>
          <w:p w14:paraId="4277F03B" w14:textId="77777777" w:rsidR="00501DF3" w:rsidRPr="001B0A30" w:rsidRDefault="00501DF3" w:rsidP="001A55E5">
            <w:pPr>
              <w:tabs>
                <w:tab w:val="left" w:pos="567"/>
              </w:tabs>
              <w:rPr>
                <w:rFonts w:eastAsiaTheme="minorEastAsia"/>
              </w:rPr>
            </w:pPr>
            <m:oMathPara>
              <m:oMath>
                <m:r>
                  <w:rPr>
                    <w:rFonts w:ascii="Cambria Math" w:hAnsi="Cambria Math"/>
                  </w:rPr>
                  <w:lastRenderedPageBreak/>
                  <m:t>ARID=1-</m:t>
                </m:r>
                <m:f>
                  <m:fPr>
                    <m:ctrlPr>
                      <w:rPr>
                        <w:rFonts w:ascii="Cambria Math" w:hAnsi="Cambria Math"/>
                        <w:i/>
                      </w:rPr>
                    </m:ctrlPr>
                  </m:fPr>
                  <m:num>
                    <m:r>
                      <m:rPr>
                        <m:sty m:val="p"/>
                      </m:rPr>
                      <w:rPr>
                        <w:rFonts w:ascii="Cambria Math" w:hAnsi="Cambria Math"/>
                      </w:rPr>
                      <m:t>min⁡</m:t>
                    </m:r>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 0.096*PAW)</m:t>
                    </m:r>
                  </m:num>
                  <m:den>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den>
                </m:f>
              </m:oMath>
            </m:oMathPara>
          </w:p>
        </w:tc>
        <w:tc>
          <w:tcPr>
            <w:tcW w:w="426" w:type="pct"/>
            <w:vAlign w:val="center"/>
          </w:tcPr>
          <w:p w14:paraId="0E47F282" w14:textId="28CC1ADE" w:rsidR="00501DF3" w:rsidRDefault="00501DF3" w:rsidP="001A55E5">
            <w:pPr>
              <w:jc w:val="center"/>
            </w:pPr>
            <w:r>
              <w:t>[</w:t>
            </w:r>
            <w:fldSimple w:instr=" SEQ Equation \* ARABIC ">
              <w:r w:rsidR="0086424D">
                <w:rPr>
                  <w:noProof/>
                </w:rPr>
                <w:t>11</w:t>
              </w:r>
            </w:fldSimple>
            <w:r>
              <w:t>]</w:t>
            </w:r>
          </w:p>
        </w:tc>
      </w:tr>
    </w:tbl>
    <w:p w14:paraId="22123DB0" w14:textId="12E71BF1" w:rsidR="00501DF3" w:rsidRPr="00664967" w:rsidRDefault="00501DF3" w:rsidP="00054B12">
      <w:pPr>
        <w:spacing w:before="120" w:after="120" w:line="480" w:lineRule="auto"/>
        <w:rPr>
          <w:rFonts w:eastAsiaTheme="minorEastAsia"/>
        </w:rPr>
      </w:pPr>
      <w:r w:rsidRPr="004A0EFE">
        <w:rPr>
          <w:rFonts w:eastAsiaTheme="minorEastAsia"/>
          <w:szCs w:val="24"/>
        </w:rPr>
        <w:t>where the index changes regarding the minimum value between the evapotranspiration (</w:t>
      </w:r>
      <m:oMath>
        <m:r>
          <w:rPr>
            <w:rFonts w:ascii="Cambria Math" w:hAnsi="Cambria Math"/>
            <w:szCs w:val="24"/>
          </w:rPr>
          <m:t>E</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o</m:t>
            </m:r>
          </m:sub>
        </m:sSub>
      </m:oMath>
      <w:r w:rsidRPr="004A0EFE">
        <w:rPr>
          <w:rFonts w:eastAsiaTheme="minorEastAsia"/>
          <w:szCs w:val="24"/>
        </w:rPr>
        <w:t xml:space="preserve"> - </w:t>
      </w:r>
      <m:oMath>
        <m:r>
          <w:rPr>
            <w:rFonts w:ascii="Cambria Math" w:eastAsia="Calibri" w:hAnsi="Cambria Math" w:cs="Times New Roman"/>
            <w:szCs w:val="24"/>
          </w:rPr>
          <m:t>mm/day</m:t>
        </m:r>
      </m:oMath>
      <w:r w:rsidRPr="004A0EFE">
        <w:rPr>
          <w:rFonts w:eastAsiaTheme="minorEastAsia"/>
          <w:szCs w:val="24"/>
        </w:rPr>
        <w:t>) and the</w:t>
      </w:r>
      <w:r>
        <w:rPr>
          <w:rFonts w:eastAsiaTheme="minorEastAsia"/>
        </w:rPr>
        <w:t xml:space="preserve"> Plant Available Water </w:t>
      </w:r>
      <m:oMath>
        <m:r>
          <w:rPr>
            <w:rFonts w:ascii="Cambria Math" w:eastAsiaTheme="minorEastAsia" w:hAnsi="Cambria Math"/>
          </w:rPr>
          <m:t>[mm/meter]</m:t>
        </m:r>
      </m:oMath>
      <w:r>
        <w:rPr>
          <w:rFonts w:eastAsiaTheme="minorEastAsia"/>
        </w:rPr>
        <w:t xml:space="preserve">. But </w:t>
      </w:r>
      <m:oMath>
        <m:r>
          <w:rPr>
            <w:rFonts w:ascii="Cambria Math" w:eastAsiaTheme="minorEastAsia" w:hAnsi="Cambria Math"/>
          </w:rPr>
          <m:t>PAW</m:t>
        </m:r>
      </m:oMath>
      <w:r>
        <w:rPr>
          <w:rFonts w:eastAsiaTheme="minorEastAsia"/>
        </w:rPr>
        <w:t xml:space="preserve"> is a conditional parameter that relies on environmental conditions and soil properties</w:t>
      </w:r>
      <w:r w:rsidR="00664967">
        <w:rPr>
          <w:rFonts w:eastAsiaTheme="minorEastAsia"/>
        </w:rPr>
        <w:t xml:space="preserve">. </w:t>
      </w:r>
      <m:oMath>
        <m:r>
          <w:rPr>
            <w:rFonts w:ascii="Cambria Math" w:eastAsiaTheme="minorEastAsia" w:hAnsi="Cambria Math"/>
          </w:rPr>
          <m:t>PAW</m:t>
        </m:r>
      </m:oMath>
      <w:r w:rsidR="00664967">
        <w:rPr>
          <w:rFonts w:eastAsiaTheme="minorEastAsia"/>
        </w:rPr>
        <w:t xml:space="preserve"> is</w:t>
      </w:r>
      <w:r w:rsidR="00E441EF">
        <w:rPr>
          <w:rFonts w:eastAsiaTheme="minorEastAsia"/>
        </w:rPr>
        <w:t xml:space="preserve"> mainly</w:t>
      </w:r>
      <w:r w:rsidR="00664967">
        <w:rPr>
          <w:rFonts w:eastAsiaTheme="minorEastAsia"/>
        </w:rPr>
        <w:t xml:space="preserve"> </w:t>
      </w:r>
      <w:r w:rsidR="00AA35E6">
        <w:rPr>
          <w:rFonts w:eastAsiaTheme="minorEastAsia"/>
        </w:rPr>
        <w:t xml:space="preserve">conditioned by </w:t>
      </w:r>
      <w:r w:rsidR="00664967">
        <w:rPr>
          <w:rFonts w:eastAsiaTheme="minorEastAsia"/>
        </w:rPr>
        <w:t xml:space="preserve">the </w:t>
      </w:r>
      <w:r w:rsidR="00AA35E6">
        <w:rPr>
          <w:rFonts w:eastAsiaTheme="minorEastAsia"/>
        </w:rPr>
        <w:t xml:space="preserve">water depletion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m:t>
            </m:r>
          </m:sub>
        </m:sSub>
      </m:oMath>
      <w:r w:rsidR="00664967">
        <w:rPr>
          <w:rFonts w:eastAsiaTheme="minorEastAsia"/>
        </w:rPr>
        <w:t xml:space="preserve"> </w:t>
      </w:r>
      <w:r w:rsidR="00920082">
        <w:rPr>
          <w:rFonts w:eastAsiaTheme="minorEastAsia"/>
        </w:rPr>
        <w:t xml:space="preserve">and the Total Available Water </w:t>
      </w:r>
      <m:oMath>
        <m:r>
          <w:rPr>
            <w:rFonts w:ascii="Cambria Math" w:eastAsiaTheme="minorEastAsia" w:hAnsi="Cambria Math"/>
          </w:rPr>
          <m:t>[mm/meter]</m:t>
        </m:r>
      </m:oMath>
      <w:r w:rsidR="00E441EF">
        <w:rPr>
          <w:rFonts w:eastAsiaTheme="minorEastAsia"/>
        </w:rPr>
        <w:t>.</w:t>
      </w:r>
      <w:r w:rsidR="00E441EF">
        <w:t xml:space="preserve"> </w:t>
      </w:r>
      <m:oMath>
        <m:r>
          <w:rPr>
            <w:rFonts w:ascii="Cambria Math" w:eastAsiaTheme="minorEastAsia" w:hAnsi="Cambria Math"/>
          </w:rPr>
          <m:t>TAW</m:t>
        </m:r>
      </m:oMath>
      <w:r w:rsidR="00E441EF">
        <w:rPr>
          <w:rFonts w:eastAsiaTheme="minorEastAsia"/>
        </w:rPr>
        <w:t xml:space="preserve"> represents the amount of water that the cocoa crop can extract from the root zone calculated through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3D11712F" w14:textId="77777777" w:rsidTr="00300C50">
        <w:trPr>
          <w:trHeight w:val="20"/>
        </w:trPr>
        <w:tc>
          <w:tcPr>
            <w:tcW w:w="4574" w:type="pct"/>
          </w:tcPr>
          <w:p w14:paraId="30D560AE" w14:textId="77777777" w:rsidR="00501DF3" w:rsidRPr="001B0A30" w:rsidRDefault="00501DF3" w:rsidP="001A55E5">
            <w:pPr>
              <w:tabs>
                <w:tab w:val="left" w:pos="567"/>
              </w:tabs>
              <w:rPr>
                <w:rFonts w:eastAsiaTheme="minorEastAsia"/>
              </w:rPr>
            </w:pPr>
            <m:oMathPara>
              <m:oMath>
                <m:r>
                  <w:rPr>
                    <w:rFonts w:ascii="Cambria Math" w:hAnsi="Cambria Math"/>
                  </w:rPr>
                  <m:t>TAW=1000</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WP</m:t>
                        </m:r>
                      </m:sub>
                    </m:sSub>
                  </m:e>
                </m:d>
                <m:sSub>
                  <m:sSubPr>
                    <m:ctrlPr>
                      <w:rPr>
                        <w:rFonts w:ascii="Cambria Math" w:hAnsi="Cambria Math"/>
                        <w:i/>
                      </w:rPr>
                    </m:ctrlPr>
                  </m:sSubPr>
                  <m:e>
                    <m:r>
                      <w:rPr>
                        <w:rFonts w:ascii="Cambria Math" w:hAnsi="Cambria Math"/>
                      </w:rPr>
                      <m:t>Z</m:t>
                    </m:r>
                  </m:e>
                  <m:sub>
                    <m:r>
                      <w:rPr>
                        <w:rFonts w:ascii="Cambria Math" w:hAnsi="Cambria Math"/>
                      </w:rPr>
                      <m:t>r</m:t>
                    </m:r>
                  </m:sub>
                </m:sSub>
              </m:oMath>
            </m:oMathPara>
          </w:p>
        </w:tc>
        <w:tc>
          <w:tcPr>
            <w:tcW w:w="426" w:type="pct"/>
            <w:vAlign w:val="center"/>
          </w:tcPr>
          <w:p w14:paraId="04EAC197" w14:textId="54A61277" w:rsidR="00501DF3" w:rsidRDefault="00501DF3" w:rsidP="001A55E5">
            <w:pPr>
              <w:jc w:val="center"/>
            </w:pPr>
            <w:r>
              <w:t>[</w:t>
            </w:r>
            <w:fldSimple w:instr=" SEQ Equation \* ARABIC ">
              <w:r w:rsidR="0086424D">
                <w:rPr>
                  <w:noProof/>
                </w:rPr>
                <w:t>12</w:t>
              </w:r>
            </w:fldSimple>
            <w:r>
              <w:t>]</w:t>
            </w:r>
          </w:p>
        </w:tc>
      </w:tr>
    </w:tbl>
    <w:p w14:paraId="612FDBCF" w14:textId="23B40455" w:rsidR="00501DF3" w:rsidRDefault="00501DF3" w:rsidP="00054B12">
      <w:pPr>
        <w:spacing w:before="240" w:after="120" w:line="480" w:lineRule="auto"/>
        <w:rPr>
          <w:rFonts w:eastAsiaTheme="minorEastAsia"/>
        </w:rPr>
      </w:pPr>
      <w:r w:rsidRPr="006049D9">
        <w:rPr>
          <w:rFonts w:eastAsiaTheme="minorEastAsia"/>
        </w:rPr>
        <w:t>where</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FC</m:t>
            </m:r>
          </m:sub>
        </m:sSub>
      </m:oMath>
      <w:r>
        <w:rPr>
          <w:rFonts w:eastAsiaTheme="minorEastAsia"/>
        </w:rPr>
        <w:t xml:space="preserve"> is the water content at field capacity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e>
        </m:d>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WP</m:t>
            </m:r>
          </m:sub>
        </m:sSub>
      </m:oMath>
      <w:r>
        <w:rPr>
          <w:rFonts w:eastAsiaTheme="minorEastAsia"/>
        </w:rPr>
        <w:t xml:space="preserve"> the water content at wilting point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r</m:t>
            </m:r>
          </m:sub>
        </m:sSub>
      </m:oMath>
      <w:r>
        <w:rPr>
          <w:rFonts w:eastAsiaTheme="minorEastAsia"/>
        </w:rPr>
        <w:t xml:space="preserve"> the rooting depth </w:t>
      </w:r>
      <m:oMath>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rPr>
        <w:t>.</w:t>
      </w:r>
      <w:r w:rsidR="0090564F">
        <w:rPr>
          <w:rFonts w:eastAsiaTheme="minorEastAsia"/>
        </w:rPr>
        <w:t xml:space="preserve"> Regarding </w:t>
      </w:r>
      <m:oMath>
        <m:r>
          <w:rPr>
            <w:rFonts w:ascii="Cambria Math" w:eastAsiaTheme="minorEastAsia" w:hAnsi="Cambria Math"/>
          </w:rPr>
          <m:t>TAW</m:t>
        </m:r>
      </m:oMath>
      <w:r w:rsidR="0090564F">
        <w:rPr>
          <w:rFonts w:eastAsiaTheme="minorEastAsia"/>
        </w:rPr>
        <w:t xml:space="preserve">, </w:t>
      </w:r>
      <m:oMath>
        <m:r>
          <w:rPr>
            <w:rFonts w:ascii="Cambria Math" w:eastAsiaTheme="minorEastAsia" w:hAnsi="Cambria Math"/>
          </w:rPr>
          <m:t>PAW</m:t>
        </m:r>
      </m:oMath>
      <w:r w:rsidR="0090564F">
        <w:rPr>
          <w:rFonts w:eastAsiaTheme="minorEastAsia"/>
        </w:rPr>
        <w:t xml:space="preserve"> is calculated through:</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0564F" w14:paraId="1CF4B655" w14:textId="77777777" w:rsidTr="00300C50">
        <w:trPr>
          <w:trHeight w:val="20"/>
        </w:trPr>
        <w:tc>
          <w:tcPr>
            <w:tcW w:w="4574" w:type="pct"/>
          </w:tcPr>
          <w:p w14:paraId="5B4D58ED" w14:textId="063B3C55" w:rsidR="0090564F" w:rsidRPr="001B0A30" w:rsidRDefault="0090564F" w:rsidP="001A55E5">
            <w:pPr>
              <w:tabs>
                <w:tab w:val="left" w:pos="567"/>
              </w:tabs>
              <w:rPr>
                <w:rFonts w:eastAsiaTheme="minorEastAsia"/>
              </w:rPr>
            </w:pPr>
            <m:oMathPara>
              <m:oMath>
                <m:r>
                  <w:rPr>
                    <w:rFonts w:ascii="Cambria Math" w:hAnsi="Cambria Math"/>
                  </w:rPr>
                  <m:t>PAW=TAW-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m:t>
                    </m:r>
                  </m:sub>
                </m:sSub>
              </m:oMath>
            </m:oMathPara>
          </w:p>
        </w:tc>
        <w:tc>
          <w:tcPr>
            <w:tcW w:w="426" w:type="pct"/>
            <w:vAlign w:val="center"/>
          </w:tcPr>
          <w:p w14:paraId="41596140" w14:textId="3B746068" w:rsidR="0090564F" w:rsidRDefault="0090564F" w:rsidP="001A55E5">
            <w:pPr>
              <w:jc w:val="center"/>
            </w:pPr>
            <w:r>
              <w:t>[</w:t>
            </w:r>
            <w:fldSimple w:instr=" SEQ Equation \* ARABIC ">
              <w:r w:rsidR="0086424D">
                <w:rPr>
                  <w:noProof/>
                </w:rPr>
                <w:t>13</w:t>
              </w:r>
            </w:fldSimple>
            <w:r>
              <w:t>]</w:t>
            </w:r>
          </w:p>
        </w:tc>
      </w:tr>
    </w:tbl>
    <w:p w14:paraId="6646BF6C" w14:textId="7190C463" w:rsidR="00BC4E91" w:rsidRDefault="00AB785E" w:rsidP="00054B12">
      <w:pPr>
        <w:spacing w:line="480" w:lineRule="auto"/>
      </w:pPr>
      <w:r w:rsidRPr="006049D9">
        <w:rPr>
          <w:rFonts w:eastAsiaTheme="minorEastAsia"/>
        </w:rPr>
        <w:t>where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r,i</m:t>
            </m:r>
          </m:sub>
        </m:sSub>
      </m:oMath>
      <w:r>
        <w:rPr>
          <w:rFonts w:eastAsiaTheme="minorEastAsia"/>
        </w:rPr>
        <w:t xml:space="preserve"> represents the water depleted in the root zone during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eastAsiaTheme="minorEastAsia"/>
        </w:rPr>
        <w:t xml:space="preserve"> day in </w:t>
      </w:r>
      <m:oMath>
        <m:r>
          <m:rPr>
            <m:sty m:val="p"/>
          </m:rPr>
          <w:rPr>
            <w:rFonts w:ascii="Cambria Math" w:hAnsi="Cambria Math"/>
          </w:rPr>
          <m:t>[</m:t>
        </m:r>
        <m:r>
          <w:rPr>
            <w:rFonts w:ascii="Cambria Math" w:hAnsi="Cambria Math"/>
          </w:rPr>
          <m:t>mm</m:t>
        </m:r>
        <m:r>
          <m:rPr>
            <m:sty m:val="p"/>
          </m:rPr>
          <w:rPr>
            <w:rFonts w:ascii="Cambria Math" w:hAnsi="Cambria Math"/>
          </w:rPr>
          <m:t>]</m:t>
        </m:r>
      </m:oMath>
      <w:r>
        <w:rPr>
          <w:rFonts w:eastAsiaTheme="minorEastAsia"/>
        </w:rPr>
        <w:t>.</w:t>
      </w:r>
    </w:p>
    <w:p w14:paraId="21C83A72" w14:textId="050DEB2C" w:rsidR="00D224A8" w:rsidRPr="00410FAA" w:rsidRDefault="001F2432" w:rsidP="00DE672B">
      <w:pPr>
        <w:pStyle w:val="ListParagraph"/>
        <w:numPr>
          <w:ilvl w:val="0"/>
          <w:numId w:val="5"/>
        </w:numPr>
        <w:spacing w:after="0" w:line="480" w:lineRule="auto"/>
        <w:ind w:left="284" w:hanging="284"/>
        <w:contextualSpacing w:val="0"/>
        <w:jc w:val="left"/>
        <w:rPr>
          <w:b/>
          <w:bCs/>
        </w:rPr>
      </w:pPr>
      <w:r w:rsidRPr="00410FAA">
        <w:rPr>
          <w:b/>
          <w:bCs/>
        </w:rPr>
        <w:t>Cocoa c</w:t>
      </w:r>
      <w:r w:rsidR="00D224A8" w:rsidRPr="00410FAA">
        <w:rPr>
          <w:b/>
          <w:bCs/>
        </w:rPr>
        <w:t xml:space="preserve">rop yield </w:t>
      </w:r>
      <w:r w:rsidRPr="00410FAA">
        <w:rPr>
          <w:b/>
          <w:bCs/>
        </w:rPr>
        <w:t>response factor</w:t>
      </w:r>
    </w:p>
    <w:p w14:paraId="1976EC93" w14:textId="2495B6C8" w:rsidR="00D224A8" w:rsidRPr="00470020" w:rsidRDefault="00BA7CD6" w:rsidP="00054B12">
      <w:pPr>
        <w:spacing w:after="0" w:line="480" w:lineRule="auto"/>
      </w:pPr>
      <w:r w:rsidRPr="00BA7CD6">
        <w:t xml:space="preserve">Once calculated the cocoa yield under normal and water stress conditions </w:t>
      </w:r>
      <w:r w:rsidR="00470020">
        <w:t xml:space="preserve">using the SIMPLE crop model, </w:t>
      </w:r>
      <w:r w:rsidRPr="00BA7CD6">
        <w:t xml:space="preserve">the </w:t>
      </w:r>
      <w:r w:rsidR="007416FE" w:rsidRPr="00330385">
        <w:rPr>
          <w:noProof/>
        </w:rPr>
        <w:t>Steduto et al.</w:t>
      </w:r>
      <w:r w:rsidR="007416FE" w:rsidRPr="00330385">
        <w:t xml:space="preserve"> </w:t>
      </w:r>
      <w:r w:rsidR="007416FE" w:rsidRPr="00330385">
        <w:fldChar w:fldCharType="begin" w:fldLock="1"/>
      </w:r>
      <w:r w:rsidR="00D46467">
        <w:instrText>ADDIN CSL_CITATION {"citationItems":[{"id":"ITEM-1","itemData":{"ISBN":"9789251072745","ISSN":"0254-5284","abstract":"Abstracting from the scientific understanding and technological advances achieved over the last few decades, and relying on a network of several scientific institutions, FAO has packaged a set of tools in this Irrigation and Drainage Paper to better appraise and enhance crop yield response to water. These tools provide the means to sharpen assessment and management capacities required to: compare the result of several water allocations plans: improve soil-moisture control-practices under rainfed conditions; optimize irrigation scheduling (either full, deficit or supplementary); sustainably intensify crop production; close the yield and water-productivity gaps; quantify the impact of climate variability and change on cropping systems; enhance strategies for increased water productivity and water savings; minimize the negative impact on the environment caused by agriculture. These tools are invaluable to various agricultural practitioners including, but not limited to: water managers and planners; extension services; irrigation districts; consulting engineers; governmental agencies; non-governmental organizations and farmers´associations; agricultural economists and research scientists.","author":[{"dropping-particle":"","family":"Steduto","given":"Pasquale","non-dropping-particle":"","parse-names":false,"suffix":""},{"dropping-particle":"","family":"Hsiao","given":"Theodore C.","non-dropping-particle":"","parse-names":false,"suffix":""},{"dropping-particle":"","family":"Fereres","given":"Elias","non-dropping-particle":"","parse-names":false,"suffix":""},{"dropping-particle":"","family":"Raes","given":"Dirk","non-dropping-particle":"","parse-names":false,"suffix":""}],"id":"ITEM-1","issued":{"date-parts":[["2012"]]},"number-of-pages":"505","publisher":"FAO","title":"Crop yield response to water","type":"book"},"suppress-author":1,"uris":["http://www.mendeley.com/documents/?uuid=b641ea18-e223-4522-b99f-980425d7c896"]}],"mendeley":{"formattedCitation":"(2012)","plainTextFormattedCitation":"(2012)","previouslyFormattedCitation":"(2012)"},"properties":{"noteIndex":0},"schema":"https://github.com/citation-style-language/schema/raw/master/csl-citation.json"}</w:instrText>
      </w:r>
      <w:r w:rsidR="007416FE" w:rsidRPr="00330385">
        <w:fldChar w:fldCharType="separate"/>
      </w:r>
      <w:r w:rsidR="007416FE" w:rsidRPr="00330385">
        <w:rPr>
          <w:noProof/>
        </w:rPr>
        <w:t>(2012)</w:t>
      </w:r>
      <w:r w:rsidR="007416FE" w:rsidRPr="00330385">
        <w:fldChar w:fldCharType="end"/>
      </w:r>
      <w:r w:rsidRPr="00BA7CD6">
        <w:t xml:space="preserve"> formula allows obtaining the yield reduction regarding the effect of crop evapotranspiration reduction in stress conditions</w:t>
      </w:r>
      <w:r w:rsidR="00330385">
        <w:t xml:space="preserve"> using the Penman-Monteith </w:t>
      </w:r>
      <w:r w:rsidR="00330385" w:rsidRPr="004F1E42">
        <w:rPr>
          <w:szCs w:val="24"/>
        </w:rPr>
        <w:fldChar w:fldCharType="begin" w:fldLock="1"/>
      </w:r>
      <w:r w:rsidR="00330385" w:rsidRPr="004F1E42">
        <w:rPr>
          <w:szCs w:val="24"/>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00330385" w:rsidRPr="004F1E42">
        <w:rPr>
          <w:szCs w:val="24"/>
        </w:rPr>
        <w:fldChar w:fldCharType="separate"/>
      </w:r>
      <w:r w:rsidR="00330385" w:rsidRPr="004F1E42">
        <w:rPr>
          <w:noProof/>
          <w:szCs w:val="24"/>
        </w:rPr>
        <w:t>(Allen et al., 2006)</w:t>
      </w:r>
      <w:r w:rsidR="00330385" w:rsidRPr="004F1E42">
        <w:rPr>
          <w:szCs w:val="24"/>
        </w:rPr>
        <w:fldChar w:fldCharType="end"/>
      </w:r>
      <w:r w:rsidR="00330385">
        <w:rPr>
          <w:szCs w:val="24"/>
        </w:rPr>
        <w:t xml:space="preserve"> procedure</w:t>
      </w:r>
      <w:r w:rsidRPr="00BA7CD6">
        <w:t xml:space="preserve">. </w:t>
      </w:r>
      <w:r w:rsidR="00330385" w:rsidRPr="00330385">
        <w:t>T</w:t>
      </w:r>
      <w:r w:rsidR="00D224A8" w:rsidRPr="00330385">
        <w:t>he</w:t>
      </w:r>
      <w:r w:rsidR="00330385" w:rsidRPr="00330385">
        <w:t xml:space="preserve"> </w:t>
      </w:r>
      <w:r w:rsidR="00330385" w:rsidRPr="00470020">
        <w:t>Steduto formula relates</w:t>
      </w:r>
      <w:r w:rsidR="00D224A8" w:rsidRPr="00470020">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470020" w:rsidRPr="00470020" w14:paraId="54C791E8" w14:textId="77777777" w:rsidTr="00300C50">
        <w:tc>
          <w:tcPr>
            <w:tcW w:w="4574" w:type="pct"/>
          </w:tcPr>
          <w:p w14:paraId="025E8FFC" w14:textId="77777777" w:rsidR="00D224A8" w:rsidRPr="00470020" w:rsidRDefault="00000000" w:rsidP="001A55E5">
            <w:pPr>
              <w:spacing w:after="40"/>
            </w:pPr>
            <m:oMathPara>
              <m:oMath>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num>
                      <m:den>
                        <m:sSub>
                          <m:sSubPr>
                            <m:ctrlPr>
                              <w:rPr>
                                <w:rFonts w:ascii="Cambria Math" w:hAnsi="Cambria Math"/>
                                <w:i/>
                              </w:rPr>
                            </m:ctrlPr>
                          </m:sSubPr>
                          <m:e>
                            <m:r>
                              <w:rPr>
                                <w:rFonts w:ascii="Cambria Math" w:hAnsi="Cambria Math"/>
                              </w:rPr>
                              <m:t>Y</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c</m:t>
                            </m:r>
                          </m:sub>
                        </m:sSub>
                      </m:den>
                    </m:f>
                  </m:e>
                </m:d>
              </m:oMath>
            </m:oMathPara>
          </w:p>
        </w:tc>
        <w:tc>
          <w:tcPr>
            <w:tcW w:w="426" w:type="pct"/>
            <w:vAlign w:val="center"/>
          </w:tcPr>
          <w:p w14:paraId="00C65C17" w14:textId="4F2EC7EF" w:rsidR="00D224A8" w:rsidRPr="00470020" w:rsidRDefault="00D224A8" w:rsidP="001A55E5">
            <w:pPr>
              <w:keepNext/>
              <w:jc w:val="center"/>
            </w:pPr>
            <w:bookmarkStart w:id="0" w:name="_Ref102725992"/>
            <w:bookmarkStart w:id="1" w:name="_Ref102726010"/>
            <w:r w:rsidRPr="00470020">
              <w:t>[</w:t>
            </w:r>
            <w:fldSimple w:instr=" SEQ Equation \* ARABIC ">
              <w:r w:rsidR="0086424D">
                <w:rPr>
                  <w:noProof/>
                </w:rPr>
                <w:t>14</w:t>
              </w:r>
            </w:fldSimple>
            <w:bookmarkEnd w:id="0"/>
            <w:r w:rsidRPr="00470020">
              <w:t>]</w:t>
            </w:r>
            <w:bookmarkEnd w:id="1"/>
          </w:p>
        </w:tc>
      </w:tr>
    </w:tbl>
    <w:p w14:paraId="073560EC" w14:textId="17D61DC9" w:rsidR="00D224A8" w:rsidRDefault="0088546C" w:rsidP="00054B12">
      <w:pPr>
        <w:spacing w:before="240" w:after="120" w:line="480" w:lineRule="auto"/>
        <w:rPr>
          <w:rFonts w:eastAsiaTheme="minorEastAsia"/>
        </w:rPr>
      </w:pPr>
      <w:r w:rsidRPr="003F31F4">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Pr="003F31F4">
        <w:rPr>
          <w:rFonts w:eastAsiaTheme="minorEastAsia"/>
        </w:rPr>
        <w:t xml:space="preserve"> is the actual crop yield or crop yield under water stress conditions </w:t>
      </w:r>
      <m:oMath>
        <m:r>
          <w:rPr>
            <w:rFonts w:ascii="Cambria Math" w:eastAsiaTheme="minorEastAsia" w:hAnsi="Cambria Math"/>
          </w:rPr>
          <m:t>[kg/ha]</m:t>
        </m:r>
      </m:oMath>
      <w:r w:rsidRPr="003F31F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Pr="003F31F4">
        <w:rPr>
          <w:rFonts w:eastAsiaTheme="minorEastAsia"/>
        </w:rPr>
        <w:t xml:space="preserve"> is the maximum crop yield </w:t>
      </w:r>
      <m:oMath>
        <m:r>
          <w:rPr>
            <w:rFonts w:ascii="Cambria Math" w:eastAsiaTheme="minorEastAsia" w:hAnsi="Cambria Math"/>
          </w:rPr>
          <m:t>[kg/ha]</m:t>
        </m:r>
      </m:oMath>
      <w:r w:rsidRPr="003F31F4">
        <w:rPr>
          <w:rFonts w:eastAsiaTheme="minorEastAsia"/>
        </w:rP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3F31F4">
        <w:rPr>
          <w:rFonts w:eastAsiaTheme="minorEastAsia"/>
        </w:rPr>
        <w:t xml:space="preserve"> represents the actual evapotranspiration [</w:t>
      </w:r>
      <m:oMath>
        <m:r>
          <w:rPr>
            <w:rFonts w:ascii="Cambria Math" w:hAnsi="Cambria Math"/>
          </w:rPr>
          <m:t>mm/day</m:t>
        </m:r>
      </m:oMath>
      <w:r w:rsidRPr="003F31F4">
        <w:rPr>
          <w:rFonts w:eastAsiaTheme="minorEastAsia"/>
        </w:rPr>
        <w:t xml:space="preserve">], </w:t>
      </w:r>
      <m:oMath>
        <m:sSub>
          <m:sSubPr>
            <m:ctrlPr>
              <w:rPr>
                <w:rFonts w:ascii="Cambria Math" w:hAnsi="Cambria Math"/>
                <w:i/>
              </w:rPr>
            </m:ctrlPr>
          </m:sSubPr>
          <m:e>
            <m:r>
              <w:rPr>
                <w:rFonts w:ascii="Cambria Math" w:hAnsi="Cambria Math"/>
              </w:rPr>
              <m:t>ET</m:t>
            </m:r>
          </m:e>
          <m:sub>
            <m:r>
              <w:rPr>
                <w:rFonts w:ascii="Cambria Math" w:hAnsi="Cambria Math"/>
              </w:rPr>
              <m:t>c</m:t>
            </m:r>
          </m:sub>
        </m:sSub>
      </m:oMath>
      <w:r w:rsidRPr="003F31F4">
        <w:rPr>
          <w:rFonts w:eastAsiaTheme="minorEastAsia"/>
        </w:rPr>
        <w:t xml:space="preserve"> the total maximum crop evapotranspiration </w:t>
      </w:r>
      <w:r w:rsidR="00D224A8" w:rsidRPr="00470020">
        <w:rPr>
          <w:rFonts w:eastAsiaTheme="minorEastAsia"/>
        </w:rPr>
        <w:t>[</w:t>
      </w:r>
      <m:oMath>
        <m:r>
          <w:rPr>
            <w:rFonts w:ascii="Cambria Math" w:hAnsi="Cambria Math"/>
          </w:rPr>
          <m:t>mm/day</m:t>
        </m:r>
      </m:oMath>
      <w:r w:rsidR="00D224A8" w:rsidRPr="00470020">
        <w:rPr>
          <w:rFonts w:eastAsiaTheme="minorEastAsia"/>
        </w:rPr>
        <w:t>]</w:t>
      </w:r>
      <w:r w:rsidR="0085612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oMath>
      <w:r w:rsidR="00A206E5">
        <w:rPr>
          <w:rFonts w:eastAsiaTheme="minorEastAsia"/>
        </w:rPr>
        <w:t xml:space="preserve"> </w:t>
      </w:r>
      <w:r w:rsidR="0090391A">
        <w:rPr>
          <w:rFonts w:eastAsiaTheme="minorEastAsia"/>
        </w:rPr>
        <w:t>is</w:t>
      </w:r>
      <w:r w:rsidR="00A206E5">
        <w:rPr>
          <w:rFonts w:eastAsiaTheme="minorEastAsia"/>
        </w:rPr>
        <w:t xml:space="preserve"> a dimensionless parameter </w:t>
      </w:r>
      <w:r w:rsidR="0090391A">
        <w:rPr>
          <w:rFonts w:eastAsiaTheme="minorEastAsia"/>
        </w:rPr>
        <w:t>that</w:t>
      </w:r>
      <w:r w:rsidR="00A206E5">
        <w:rPr>
          <w:rFonts w:eastAsiaTheme="minorEastAsia"/>
        </w:rPr>
        <w:t xml:space="preserve"> represents the crop yield response factor </w:t>
      </w:r>
      <w:r w:rsidR="0090391A">
        <w:rPr>
          <w:rFonts w:eastAsiaTheme="minorEastAsia"/>
        </w:rPr>
        <w:t xml:space="preserve">and </w:t>
      </w:r>
      <w:r w:rsidR="00A206E5">
        <w:rPr>
          <w:rFonts w:eastAsiaTheme="minorEastAsia"/>
        </w:rPr>
        <w:t xml:space="preserve">relates the amount of yield reduction regarding the </w:t>
      </w:r>
      <w:r w:rsidR="00A206E5">
        <w:rPr>
          <w:rFonts w:eastAsiaTheme="minorEastAsia"/>
        </w:rPr>
        <w:lastRenderedPageBreak/>
        <w:t>evapotranspiration reduction in water stress conditions.</w:t>
      </w:r>
      <w:r w:rsidR="00116FC0">
        <w:rPr>
          <w:rFonts w:eastAsiaTheme="minorEastAsia"/>
        </w:rPr>
        <w:t xml:space="preserve"> Since yield and evapotranspiration parameters relies on daily calculations the yield response factor follows the same behavior. Nevertheless, this study determines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116FC0">
        <w:rPr>
          <w:rFonts w:eastAsiaTheme="minorEastAsia"/>
        </w:rPr>
        <w:t xml:space="preserve"> factor according to only crop production stages (i.e., every </w:t>
      </w:r>
      <m:oMath>
        <m:r>
          <w:rPr>
            <w:rFonts w:ascii="Cambria Math" w:eastAsiaTheme="minorEastAsia" w:hAnsi="Cambria Math"/>
          </w:rPr>
          <m:t>180</m:t>
        </m:r>
      </m:oMath>
      <w:r w:rsidR="00116FC0">
        <w:rPr>
          <w:rFonts w:eastAsiaTheme="minorEastAsia"/>
        </w:rPr>
        <w:t xml:space="preserve"> days </w:t>
      </w:r>
      <w:r w:rsidR="00116FC0" w:rsidRPr="00116FC0">
        <w:rPr>
          <w:rFonts w:eastAsiaTheme="minorEastAsia"/>
        </w:rPr>
        <w:t>approximately</w:t>
      </w:r>
      <w:r w:rsidR="00116FC0">
        <w:rPr>
          <w:rFonts w:eastAsiaTheme="minorEastAsia"/>
        </w:rPr>
        <w:t>)</w:t>
      </w:r>
      <w:r w:rsidR="00EF33D6">
        <w:rPr>
          <w:rFonts w:eastAsiaTheme="minorEastAsia"/>
        </w:rPr>
        <w:t>.</w:t>
      </w:r>
    </w:p>
    <w:p w14:paraId="6B861C9E" w14:textId="17D51950" w:rsidR="00A52801" w:rsidRDefault="00A52801" w:rsidP="00DE672B">
      <w:pPr>
        <w:pStyle w:val="ListParagraph"/>
        <w:numPr>
          <w:ilvl w:val="0"/>
          <w:numId w:val="5"/>
        </w:numPr>
        <w:spacing w:after="0" w:line="480" w:lineRule="auto"/>
        <w:ind w:left="284" w:hanging="284"/>
        <w:contextualSpacing w:val="0"/>
        <w:jc w:val="left"/>
        <w:rPr>
          <w:b/>
          <w:bCs/>
        </w:rPr>
      </w:pPr>
      <w:r w:rsidRPr="00A52801">
        <w:rPr>
          <w:b/>
          <w:bCs/>
        </w:rPr>
        <w:t>Harvest Index</w:t>
      </w:r>
    </w:p>
    <w:p w14:paraId="16CDD2AE" w14:textId="3524C0DB" w:rsidR="00A52801" w:rsidRDefault="00DE672B" w:rsidP="00054B12">
      <w:pPr>
        <w:spacing w:line="480" w:lineRule="auto"/>
        <w:jc w:val="left"/>
      </w:pPr>
      <w:r w:rsidRPr="00DE672B">
        <w:t>It represents the crop harvested portion by the total crop production biomass.</w:t>
      </w:r>
      <w:r>
        <w:t xml:space="preserve"> The following formula allows determining the crop harvest index:</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DE672B" w:rsidRPr="00470020" w14:paraId="4A16D083" w14:textId="77777777" w:rsidTr="00300C50">
        <w:tc>
          <w:tcPr>
            <w:tcW w:w="4574" w:type="pct"/>
          </w:tcPr>
          <w:p w14:paraId="3E55B161" w14:textId="6650FB6E" w:rsidR="00DE672B" w:rsidRPr="00470020" w:rsidRDefault="00DE672B" w:rsidP="001A55E5">
            <w:pPr>
              <w:spacing w:after="40"/>
            </w:pPr>
            <m:oMathPara>
              <m:oMath>
                <m:r>
                  <w:rPr>
                    <w:rFonts w:ascii="Cambria Math" w:hAnsi="Cambria Math"/>
                  </w:rPr>
                  <m:t>HI=</m:t>
                </m:r>
                <m:f>
                  <m:fPr>
                    <m:ctrlPr>
                      <w:rPr>
                        <w:rFonts w:ascii="Cambria Math" w:hAnsi="Cambria Math"/>
                        <w:i/>
                      </w:rPr>
                    </m:ctrlPr>
                  </m:fPr>
                  <m:num>
                    <m:r>
                      <w:rPr>
                        <w:rFonts w:ascii="Cambria Math" w:hAnsi="Cambria Math"/>
                      </w:rPr>
                      <m:t>Average pod weight*Number of pods per plant</m:t>
                    </m:r>
                  </m:num>
                  <m:den>
                    <m:r>
                      <w:rPr>
                        <w:rFonts w:ascii="Cambria Math" w:hAnsi="Cambria Math"/>
                      </w:rPr>
                      <m:t>Cocoa beans weight per plant</m:t>
                    </m:r>
                  </m:den>
                </m:f>
              </m:oMath>
            </m:oMathPara>
          </w:p>
        </w:tc>
        <w:tc>
          <w:tcPr>
            <w:tcW w:w="426" w:type="pct"/>
            <w:vAlign w:val="center"/>
          </w:tcPr>
          <w:p w14:paraId="7882B997" w14:textId="77777777" w:rsidR="00DE672B" w:rsidRPr="00470020" w:rsidRDefault="00DE672B" w:rsidP="001A55E5">
            <w:pPr>
              <w:keepNext/>
              <w:jc w:val="center"/>
            </w:pPr>
            <w:r w:rsidRPr="00470020">
              <w:t>[</w:t>
            </w:r>
            <w:fldSimple w:instr=" SEQ Equation \* ARABIC ">
              <w:r>
                <w:rPr>
                  <w:noProof/>
                </w:rPr>
                <w:t>14</w:t>
              </w:r>
            </w:fldSimple>
            <w:r w:rsidRPr="00470020">
              <w:t>]</w:t>
            </w:r>
          </w:p>
        </w:tc>
      </w:tr>
    </w:tbl>
    <w:p w14:paraId="6F69CA80" w14:textId="4BCA8E8A" w:rsidR="001A55E5" w:rsidRDefault="001A55E5">
      <w:pPr>
        <w:spacing w:line="259" w:lineRule="auto"/>
        <w:jc w:val="left"/>
        <w:rPr>
          <w:b/>
          <w:bCs/>
        </w:rPr>
      </w:pPr>
    </w:p>
    <w:p w14:paraId="6D258548" w14:textId="2D4C9E83" w:rsidR="00882510" w:rsidRDefault="00882510" w:rsidP="001A55E5">
      <w:pPr>
        <w:spacing w:after="360" w:line="480" w:lineRule="auto"/>
        <w:jc w:val="center"/>
        <w:rPr>
          <w:b/>
          <w:bCs/>
        </w:rPr>
      </w:pPr>
      <w:r w:rsidRPr="00D177F5">
        <w:rPr>
          <w:b/>
          <w:bCs/>
        </w:rPr>
        <w:t>Yield estimation parameters</w:t>
      </w:r>
    </w:p>
    <w:p w14:paraId="53770BEC" w14:textId="4AD20142" w:rsidR="00882510" w:rsidRDefault="00882510" w:rsidP="00054B12">
      <w:pPr>
        <w:pStyle w:val="Caption"/>
        <w:spacing w:after="0"/>
        <w:rPr>
          <w:i w:val="0"/>
          <w:iCs w:val="0"/>
          <w:color w:val="auto"/>
          <w:sz w:val="20"/>
          <w:szCs w:val="20"/>
        </w:rPr>
      </w:pPr>
      <w:r w:rsidRPr="00410FAA">
        <w:rPr>
          <w:i w:val="0"/>
          <w:iCs w:val="0"/>
          <w:color w:val="auto"/>
          <w:sz w:val="20"/>
          <w:szCs w:val="20"/>
        </w:rPr>
        <w:t xml:space="preserve">Table </w:t>
      </w:r>
      <w:r w:rsidR="007445B4">
        <w:rPr>
          <w:i w:val="0"/>
          <w:iCs w:val="0"/>
          <w:color w:val="auto"/>
          <w:sz w:val="20"/>
          <w:szCs w:val="20"/>
        </w:rPr>
        <w:t>C</w:t>
      </w:r>
      <w:r w:rsidRPr="00410FAA">
        <w:rPr>
          <w:i w:val="0"/>
          <w:iCs w:val="0"/>
          <w:color w:val="auto"/>
          <w:sz w:val="20"/>
          <w:szCs w:val="20"/>
        </w:rPr>
        <w:fldChar w:fldCharType="begin"/>
      </w:r>
      <w:r w:rsidRPr="00410FAA">
        <w:rPr>
          <w:i w:val="0"/>
          <w:iCs w:val="0"/>
          <w:color w:val="auto"/>
          <w:sz w:val="20"/>
          <w:szCs w:val="20"/>
        </w:rPr>
        <w:instrText xml:space="preserve"> SEQ Table \* ARABIC </w:instrText>
      </w:r>
      <w:r w:rsidRPr="00410FAA">
        <w:rPr>
          <w:i w:val="0"/>
          <w:iCs w:val="0"/>
          <w:color w:val="auto"/>
          <w:sz w:val="20"/>
          <w:szCs w:val="20"/>
        </w:rPr>
        <w:fldChar w:fldCharType="separate"/>
      </w:r>
      <w:r w:rsidR="0086424D" w:rsidRPr="00410FAA">
        <w:rPr>
          <w:i w:val="0"/>
          <w:iCs w:val="0"/>
          <w:noProof/>
          <w:color w:val="auto"/>
          <w:sz w:val="20"/>
          <w:szCs w:val="20"/>
        </w:rPr>
        <w:t>1</w:t>
      </w:r>
      <w:r w:rsidRPr="00410FAA">
        <w:rPr>
          <w:i w:val="0"/>
          <w:iCs w:val="0"/>
          <w:color w:val="auto"/>
          <w:sz w:val="20"/>
          <w:szCs w:val="20"/>
        </w:rPr>
        <w:fldChar w:fldCharType="end"/>
      </w:r>
      <w:r w:rsidRPr="00410FAA">
        <w:rPr>
          <w:i w:val="0"/>
          <w:iCs w:val="0"/>
          <w:color w:val="FFFFFF" w:themeColor="background1"/>
          <w:sz w:val="20"/>
          <w:szCs w:val="20"/>
        </w:rPr>
        <w:t>:</w:t>
      </w:r>
      <w:r w:rsidRPr="004E0EA5">
        <w:t xml:space="preserve"> </w:t>
      </w:r>
      <w:r w:rsidRPr="004E0EA5">
        <w:rPr>
          <w:i w:val="0"/>
          <w:iCs w:val="0"/>
          <w:color w:val="FFFFFF" w:themeColor="background1"/>
          <w:sz w:val="20"/>
          <w:szCs w:val="20"/>
        </w:rPr>
        <w:t>Yield parameters summary</w:t>
      </w:r>
    </w:p>
    <w:p w14:paraId="191144D0" w14:textId="77777777" w:rsidR="00882510" w:rsidRPr="008556A1" w:rsidRDefault="00882510" w:rsidP="00054B12">
      <w:pPr>
        <w:spacing w:after="40" w:line="240" w:lineRule="auto"/>
        <w:rPr>
          <w:sz w:val="20"/>
          <w:szCs w:val="18"/>
        </w:rPr>
      </w:pPr>
      <w:r>
        <w:rPr>
          <w:sz w:val="20"/>
          <w:szCs w:val="18"/>
        </w:rPr>
        <w:t>Yield parameters summary</w:t>
      </w:r>
    </w:p>
    <w:tbl>
      <w:tblPr>
        <w:tblStyle w:val="PlainTable4"/>
        <w:tblW w:w="508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98"/>
        <w:gridCol w:w="2250"/>
        <w:gridCol w:w="1351"/>
        <w:gridCol w:w="2404"/>
        <w:gridCol w:w="1997"/>
      </w:tblGrid>
      <w:tr w:rsidR="00882510" w:rsidRPr="001A55E5" w14:paraId="729E69F2" w14:textId="77777777" w:rsidTr="001A55E5">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789" w:type="pct"/>
            <w:tcBorders>
              <w:top w:val="single" w:sz="4" w:space="0" w:color="auto"/>
              <w:bottom w:val="single" w:sz="4" w:space="0" w:color="auto"/>
            </w:tcBorders>
          </w:tcPr>
          <w:p w14:paraId="46899E81" w14:textId="77777777" w:rsidR="00882510" w:rsidRPr="001A55E5" w:rsidRDefault="00882510" w:rsidP="00054B12">
            <w:pPr>
              <w:spacing w:line="240" w:lineRule="auto"/>
              <w:jc w:val="center"/>
              <w:rPr>
                <w:b w:val="0"/>
                <w:bCs w:val="0"/>
                <w:sz w:val="20"/>
                <w:szCs w:val="20"/>
              </w:rPr>
            </w:pPr>
            <w:r w:rsidRPr="001A55E5">
              <w:rPr>
                <w:b w:val="0"/>
                <w:bCs w:val="0"/>
                <w:sz w:val="20"/>
                <w:szCs w:val="20"/>
              </w:rPr>
              <w:t>Component</w:t>
            </w:r>
          </w:p>
        </w:tc>
        <w:tc>
          <w:tcPr>
            <w:tcW w:w="1184" w:type="pct"/>
            <w:tcBorders>
              <w:top w:val="single" w:sz="4" w:space="0" w:color="auto"/>
              <w:bottom w:val="single" w:sz="4" w:space="0" w:color="auto"/>
            </w:tcBorders>
          </w:tcPr>
          <w:p w14:paraId="28928485"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Input Parameters</w:t>
            </w:r>
          </w:p>
        </w:tc>
        <w:tc>
          <w:tcPr>
            <w:tcW w:w="711" w:type="pct"/>
            <w:tcBorders>
              <w:top w:val="single" w:sz="4" w:space="0" w:color="auto"/>
              <w:bottom w:val="single" w:sz="4" w:space="0" w:color="auto"/>
            </w:tcBorders>
          </w:tcPr>
          <w:p w14:paraId="17F2AB00"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Unit</w:t>
            </w:r>
          </w:p>
        </w:tc>
        <w:tc>
          <w:tcPr>
            <w:tcW w:w="1265" w:type="pct"/>
            <w:tcBorders>
              <w:top w:val="single" w:sz="4" w:space="0" w:color="auto"/>
              <w:bottom w:val="single" w:sz="4" w:space="0" w:color="auto"/>
            </w:tcBorders>
          </w:tcPr>
          <w:p w14:paraId="5396D9D1"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Independent Parameter</w:t>
            </w:r>
          </w:p>
        </w:tc>
        <w:tc>
          <w:tcPr>
            <w:tcW w:w="1051" w:type="pct"/>
            <w:tcBorders>
              <w:top w:val="single" w:sz="4" w:space="0" w:color="auto"/>
              <w:bottom w:val="single" w:sz="4" w:space="0" w:color="auto"/>
            </w:tcBorders>
          </w:tcPr>
          <w:p w14:paraId="5D2F1751"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Source</w:t>
            </w:r>
          </w:p>
        </w:tc>
      </w:tr>
      <w:tr w:rsidR="001A55E5" w:rsidRPr="001A55E5" w14:paraId="14B7BA14"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Borders>
              <w:top w:val="single" w:sz="4" w:space="0" w:color="auto"/>
            </w:tcBorders>
          </w:tcPr>
          <w:p w14:paraId="42535BDB" w14:textId="4004810D" w:rsidR="001A55E5" w:rsidRPr="00B25A8A" w:rsidRDefault="001A55E5" w:rsidP="00054B12">
            <w:pPr>
              <w:spacing w:line="240" w:lineRule="auto"/>
              <w:jc w:val="left"/>
              <w:rPr>
                <w:b w:val="0"/>
                <w:bCs w:val="0"/>
                <w:sz w:val="20"/>
                <w:szCs w:val="20"/>
              </w:rPr>
            </w:pPr>
            <w:r w:rsidRPr="00B25A8A">
              <w:rPr>
                <w:b w:val="0"/>
                <w:bCs w:val="0"/>
                <w:sz w:val="20"/>
                <w:szCs w:val="20"/>
              </w:rPr>
              <w:t xml:space="preserve">Harvest index </w:t>
            </w:r>
            <m:oMath>
              <m:r>
                <m:rPr>
                  <m:sty m:val="bi"/>
                </m:rPr>
                <w:rPr>
                  <w:rFonts w:ascii="Cambria Math" w:hAnsi="Cambria Math"/>
                  <w:sz w:val="20"/>
                  <w:szCs w:val="20"/>
                </w:rPr>
                <m:t>(HI)</m:t>
              </m:r>
            </m:oMath>
          </w:p>
        </w:tc>
        <w:tc>
          <w:tcPr>
            <w:tcW w:w="1184" w:type="pct"/>
            <w:tcBorders>
              <w:top w:val="single" w:sz="4" w:space="0" w:color="auto"/>
            </w:tcBorders>
          </w:tcPr>
          <w:p w14:paraId="12F7AC9D" w14:textId="3CBEAD1B" w:rsidR="001A55E5" w:rsidRPr="001A55E5" w:rsidRDefault="001A55E5"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Average pod weight</w:t>
            </w:r>
          </w:p>
        </w:tc>
        <w:tc>
          <w:tcPr>
            <w:tcW w:w="711" w:type="pct"/>
            <w:tcBorders>
              <w:top w:val="single" w:sz="4" w:space="0" w:color="auto"/>
            </w:tcBorders>
          </w:tcPr>
          <w:p w14:paraId="42A5C486" w14:textId="04B7AB82" w:rsidR="001A55E5" w:rsidRPr="001A55E5" w:rsidRDefault="001A55E5" w:rsidP="00054B12">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g</m:t>
                </m:r>
              </m:oMath>
            </m:oMathPara>
          </w:p>
        </w:tc>
        <w:tc>
          <w:tcPr>
            <w:tcW w:w="1265" w:type="pct"/>
            <w:tcBorders>
              <w:top w:val="single" w:sz="4" w:space="0" w:color="auto"/>
            </w:tcBorders>
          </w:tcPr>
          <w:p w14:paraId="6C711913" w14:textId="3BBF3B98" w:rsidR="001A55E5" w:rsidRPr="001A55E5" w:rsidRDefault="001A55E5"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051" w:type="pct"/>
            <w:tcBorders>
              <w:top w:val="single" w:sz="4" w:space="0" w:color="auto"/>
            </w:tcBorders>
          </w:tcPr>
          <w:p w14:paraId="49DBEA48" w14:textId="3EBBD74E" w:rsidR="001A55E5" w:rsidRPr="001A55E5" w:rsidRDefault="001A55E5"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1A55E5">
              <w:rPr>
                <w:sz w:val="20"/>
                <w:szCs w:val="20"/>
              </w:rPr>
              <w:t xml:space="preserve">Estimated based on </w:t>
            </w: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1A55E5" w:rsidRPr="001A55E5" w14:paraId="6527901A"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F9DDBF1" w14:textId="77777777" w:rsidR="001A55E5" w:rsidRPr="001A55E5" w:rsidRDefault="001A55E5" w:rsidP="00054B12">
            <w:pPr>
              <w:spacing w:line="240" w:lineRule="auto"/>
              <w:jc w:val="left"/>
              <w:rPr>
                <w:sz w:val="20"/>
                <w:szCs w:val="20"/>
              </w:rPr>
            </w:pPr>
          </w:p>
        </w:tc>
        <w:tc>
          <w:tcPr>
            <w:tcW w:w="1184" w:type="pct"/>
          </w:tcPr>
          <w:p w14:paraId="260B911B" w14:textId="40D0D716" w:rsidR="001A55E5" w:rsidRPr="001A55E5" w:rsidRDefault="001A55E5"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Number of pods per plant</w:t>
            </w:r>
          </w:p>
        </w:tc>
        <w:tc>
          <w:tcPr>
            <w:tcW w:w="711" w:type="pct"/>
          </w:tcPr>
          <w:p w14:paraId="24CA8982" w14:textId="631ECD91" w:rsidR="001A55E5" w:rsidRPr="001A55E5"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Units</m:t>
                </m:r>
              </m:oMath>
            </m:oMathPara>
          </w:p>
        </w:tc>
        <w:tc>
          <w:tcPr>
            <w:tcW w:w="1265" w:type="pct"/>
          </w:tcPr>
          <w:p w14:paraId="090A0BC2" w14:textId="77777777" w:rsidR="001A55E5" w:rsidRPr="001A55E5" w:rsidRDefault="001A55E5"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051" w:type="pct"/>
          </w:tcPr>
          <w:p w14:paraId="6171C88C" w14:textId="1AC4A786" w:rsidR="001A55E5" w:rsidRPr="001A55E5" w:rsidRDefault="001A55E5"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1A55E5" w:rsidRPr="001A55E5" w14:paraId="2413F117"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2DE95DD5" w14:textId="77777777" w:rsidR="001A55E5" w:rsidRPr="001A55E5" w:rsidRDefault="001A55E5" w:rsidP="00054B12">
            <w:pPr>
              <w:spacing w:line="240" w:lineRule="auto"/>
              <w:jc w:val="left"/>
              <w:rPr>
                <w:sz w:val="20"/>
                <w:szCs w:val="20"/>
              </w:rPr>
            </w:pPr>
          </w:p>
        </w:tc>
        <w:tc>
          <w:tcPr>
            <w:tcW w:w="1184" w:type="pct"/>
          </w:tcPr>
          <w:p w14:paraId="6CC171E5" w14:textId="3A21520A" w:rsidR="001A55E5" w:rsidRPr="001A55E5" w:rsidRDefault="001A55E5" w:rsidP="000B3136">
            <w:pPr>
              <w:spacing w:after="2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Cocoa beans weight per plant</w:t>
            </w:r>
          </w:p>
        </w:tc>
        <w:tc>
          <w:tcPr>
            <w:tcW w:w="711" w:type="pct"/>
          </w:tcPr>
          <w:p w14:paraId="543B3CE6" w14:textId="1C52C373" w:rsidR="001A55E5" w:rsidRPr="001A55E5" w:rsidRDefault="001A55E5" w:rsidP="00054B12">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g</m:t>
                </m:r>
              </m:oMath>
            </m:oMathPara>
          </w:p>
        </w:tc>
        <w:tc>
          <w:tcPr>
            <w:tcW w:w="1265" w:type="pct"/>
          </w:tcPr>
          <w:p w14:paraId="7F9C342B" w14:textId="77777777" w:rsidR="001A55E5" w:rsidRPr="001A55E5" w:rsidRDefault="001A55E5"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051" w:type="pct"/>
          </w:tcPr>
          <w:p w14:paraId="268A560D" w14:textId="5C0798D9" w:rsidR="001A55E5" w:rsidRPr="001A55E5" w:rsidRDefault="001A55E5"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882510" w:rsidRPr="001A55E5" w14:paraId="33D8776A"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tcPr>
          <w:p w14:paraId="676A56A6" w14:textId="77777777" w:rsidR="00882510" w:rsidRPr="001A55E5" w:rsidRDefault="00882510" w:rsidP="00054B12">
            <w:pPr>
              <w:spacing w:line="240" w:lineRule="auto"/>
              <w:rPr>
                <w:b w:val="0"/>
                <w:bCs w:val="0"/>
                <w:sz w:val="20"/>
                <w:szCs w:val="20"/>
              </w:rPr>
            </w:pPr>
            <w:r w:rsidRPr="001A55E5">
              <w:rPr>
                <w:b w:val="0"/>
                <w:bCs w:val="0"/>
                <w:sz w:val="20"/>
                <w:szCs w:val="20"/>
              </w:rPr>
              <w:t>Radiation</w:t>
            </w:r>
          </w:p>
        </w:tc>
        <w:tc>
          <w:tcPr>
            <w:tcW w:w="1184" w:type="pct"/>
          </w:tcPr>
          <w:p w14:paraId="758AFFC9"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711" w:type="pct"/>
          </w:tcPr>
          <w:p w14:paraId="7083A7EB" w14:textId="30B0597D" w:rsidR="00882510" w:rsidRPr="001A55E5"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cs="Times New Roman"/>
                    <w:sz w:val="20"/>
                    <w:szCs w:val="20"/>
                  </w:rPr>
                  <m:t>MJ/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m:oMathPara>
          </w:p>
        </w:tc>
        <w:tc>
          <w:tcPr>
            <w:tcW w:w="1265" w:type="pct"/>
          </w:tcPr>
          <w:p w14:paraId="05CDE3C7"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46A7F114" w14:textId="66659625" w:rsidR="00882510" w:rsidRPr="001A55E5" w:rsidRDefault="00351CFE"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882510" w:rsidRPr="00607D25" w14:paraId="2EAB5490"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1269ED9C" w14:textId="77777777" w:rsidR="00882510" w:rsidRPr="001A55E5" w:rsidRDefault="00882510" w:rsidP="00054B12">
            <w:pPr>
              <w:spacing w:line="240" w:lineRule="auto"/>
              <w:rPr>
                <w:b w:val="0"/>
                <w:bCs w:val="0"/>
                <w:sz w:val="20"/>
                <w:szCs w:val="20"/>
              </w:rPr>
            </w:pPr>
            <w:r w:rsidRPr="001A55E5">
              <w:rPr>
                <w:b w:val="0"/>
                <w:bCs w:val="0"/>
                <w:sz w:val="20"/>
                <w:szCs w:val="20"/>
              </w:rPr>
              <w:t>Function Solar</w:t>
            </w:r>
          </w:p>
        </w:tc>
        <w:tc>
          <w:tcPr>
            <w:tcW w:w="1184" w:type="pct"/>
          </w:tcPr>
          <w:p w14:paraId="04CD33D2" w14:textId="62E6580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Maximum solar radiation interception - </w:t>
            </w:r>
            <m:oMath>
              <m:sSub>
                <m:sSubPr>
                  <m:ctrlPr>
                    <w:rPr>
                      <w:rFonts w:ascii="Cambria Math" w:hAnsi="Cambria Math"/>
                      <w:sz w:val="20"/>
                      <w:szCs w:val="20"/>
                    </w:rPr>
                  </m:ctrlPr>
                </m:sSubPr>
                <m:e>
                  <m:r>
                    <w:rPr>
                      <w:rFonts w:ascii="Cambria Math" w:hAnsi="Cambria Math"/>
                      <w:sz w:val="20"/>
                      <w:szCs w:val="20"/>
                    </w:rPr>
                    <m:t>fSolar</m:t>
                  </m:r>
                </m:e>
                <m:sub>
                  <m:r>
                    <w:rPr>
                      <w:rFonts w:ascii="Cambria Math" w:hAnsi="Cambria Math"/>
                      <w:sz w:val="20"/>
                      <w:szCs w:val="20"/>
                    </w:rPr>
                    <m:t>max</m:t>
                  </m:r>
                </m:sub>
              </m:sSub>
            </m:oMath>
          </w:p>
        </w:tc>
        <w:tc>
          <w:tcPr>
            <w:tcW w:w="711" w:type="pct"/>
          </w:tcPr>
          <w:p w14:paraId="4F49B0F7"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5916DDFA"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5D4EAF63" w14:textId="77777777" w:rsidR="00882510" w:rsidRPr="007445B4"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lang w:val="es-CO"/>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w:instrText>
            </w:r>
            <w:r w:rsidRPr="007445B4">
              <w:rPr>
                <w:sz w:val="20"/>
                <w:szCs w:val="20"/>
                <w:lang w:val="es-CO"/>
              </w:rPr>
              <w:instrText xml:space="preserve">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7445B4">
              <w:rPr>
                <w:noProof/>
                <w:sz w:val="20"/>
                <w:szCs w:val="20"/>
                <w:lang w:val="es-CO"/>
              </w:rPr>
              <w:t>(Romero Vergel et al., 2022)</w:t>
            </w:r>
            <w:r w:rsidRPr="001A55E5">
              <w:rPr>
                <w:sz w:val="20"/>
                <w:szCs w:val="20"/>
              </w:rPr>
              <w:fldChar w:fldCharType="end"/>
            </w:r>
          </w:p>
        </w:tc>
      </w:tr>
      <w:tr w:rsidR="00882510" w:rsidRPr="001A55E5" w14:paraId="36A87360"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7DD7EBDB" w14:textId="77777777" w:rsidR="00882510" w:rsidRPr="007445B4" w:rsidRDefault="00882510" w:rsidP="00054B12">
            <w:pPr>
              <w:spacing w:line="240" w:lineRule="auto"/>
              <w:rPr>
                <w:b w:val="0"/>
                <w:bCs w:val="0"/>
                <w:sz w:val="20"/>
                <w:szCs w:val="20"/>
                <w:lang w:val="es-CO"/>
              </w:rPr>
            </w:pPr>
          </w:p>
        </w:tc>
        <w:tc>
          <w:tcPr>
            <w:tcW w:w="1184" w:type="pct"/>
          </w:tcPr>
          <w:p w14:paraId="5F801EB4" w14:textId="5F366115" w:rsidR="00882510" w:rsidRPr="007445B4" w:rsidRDefault="00882510" w:rsidP="000B3136">
            <w:pPr>
              <w:spacing w:after="20"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 xml:space="preserve">Cumulative temperature - </w:t>
            </w:r>
            <m:oMath>
              <m:sSub>
                <m:sSubPr>
                  <m:ctrlPr>
                    <w:rPr>
                      <w:rFonts w:ascii="Cambria Math" w:hAnsi="Cambria Math"/>
                      <w:sz w:val="20"/>
                      <w:szCs w:val="20"/>
                    </w:rPr>
                  </m:ctrlPr>
                </m:sSubPr>
                <m:e>
                  <m:r>
                    <w:rPr>
                      <w:rFonts w:ascii="Cambria Math" w:hAnsi="Cambria Math"/>
                      <w:sz w:val="20"/>
                      <w:szCs w:val="20"/>
                    </w:rPr>
                    <m:t>I</m:t>
                  </m:r>
                </m:e>
                <m:sub>
                  <m:r>
                    <m:rPr>
                      <m:sty m:val="p"/>
                    </m:rPr>
                    <w:rPr>
                      <w:rFonts w:ascii="Cambria Math" w:hAnsi="Cambria Math"/>
                      <w:sz w:val="20"/>
                      <w:szCs w:val="20"/>
                      <w:lang w:val="es-CO"/>
                    </w:rPr>
                    <m:t>50</m:t>
                  </m:r>
                  <m:r>
                    <w:rPr>
                      <w:rFonts w:ascii="Cambria Math" w:hAnsi="Cambria Math"/>
                      <w:sz w:val="20"/>
                      <w:szCs w:val="20"/>
                    </w:rPr>
                    <m:t>A</m:t>
                  </m:r>
                </m:sub>
              </m:sSub>
            </m:oMath>
          </w:p>
        </w:tc>
        <w:tc>
          <w:tcPr>
            <w:tcW w:w="711" w:type="pct"/>
          </w:tcPr>
          <w:p w14:paraId="5126B9D4" w14:textId="785B370A" w:rsidR="00882510" w:rsidRPr="007445B4"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lang w:val="es-CO"/>
              </w:rPr>
            </w:pPr>
            <m:oMathPara>
              <m:oMath>
                <m:r>
                  <w:rPr>
                    <w:rFonts w:ascii="Cambria Math" w:eastAsia="Calibri" w:hAnsi="Cambria Math" w:cs="Times New Roman"/>
                    <w:sz w:val="20"/>
                    <w:szCs w:val="20"/>
                    <w:lang w:val="es-CO"/>
                  </w:rPr>
                  <m:t>°</m:t>
                </m:r>
                <m:r>
                  <w:rPr>
                    <w:rFonts w:ascii="Cambria Math" w:eastAsia="Calibri" w:hAnsi="Cambria Math" w:cs="Times New Roman"/>
                    <w:sz w:val="20"/>
                    <w:szCs w:val="20"/>
                  </w:rPr>
                  <m:t>C</m:t>
                </m:r>
                <m:r>
                  <w:rPr>
                    <w:rFonts w:ascii="Cambria Math" w:eastAsia="Calibri" w:hAnsi="Cambria Math" w:cs="Times New Roman"/>
                    <w:sz w:val="20"/>
                    <w:szCs w:val="20"/>
                    <w:lang w:val="es-CO"/>
                  </w:rPr>
                  <m:t xml:space="preserve"> </m:t>
                </m:r>
                <m:r>
                  <w:rPr>
                    <w:rFonts w:ascii="Cambria Math" w:eastAsia="Calibri" w:hAnsi="Cambria Math" w:cs="Times New Roman"/>
                    <w:sz w:val="20"/>
                    <w:szCs w:val="20"/>
                  </w:rPr>
                  <m:t>day</m:t>
                </m:r>
              </m:oMath>
            </m:oMathPara>
          </w:p>
        </w:tc>
        <w:tc>
          <w:tcPr>
            <w:tcW w:w="1265" w:type="pct"/>
          </w:tcPr>
          <w:p w14:paraId="55B3DD12" w14:textId="77777777" w:rsidR="00882510" w:rsidRPr="007445B4"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w:t>
            </w:r>
          </w:p>
        </w:tc>
        <w:tc>
          <w:tcPr>
            <w:tcW w:w="1051" w:type="pct"/>
          </w:tcPr>
          <w:p w14:paraId="7034DA52"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7445B4">
              <w:rPr>
                <w:sz w:val="20"/>
                <w:szCs w:val="20"/>
                <w:lang w:val="es-CO"/>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w:instrText>
            </w:r>
            <w:r w:rsidRPr="001A55E5">
              <w:rPr>
                <w:sz w:val="20"/>
                <w:szCs w:val="20"/>
              </w:rPr>
              <w:instrText>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607D25" w14:paraId="7641D2B1"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775EFFD1" w14:textId="77777777" w:rsidR="00882510" w:rsidRPr="001A55E5" w:rsidRDefault="00882510" w:rsidP="00054B12">
            <w:pPr>
              <w:spacing w:line="240" w:lineRule="auto"/>
              <w:rPr>
                <w:b w:val="0"/>
                <w:bCs w:val="0"/>
                <w:sz w:val="20"/>
                <w:szCs w:val="20"/>
              </w:rPr>
            </w:pPr>
          </w:p>
        </w:tc>
        <w:tc>
          <w:tcPr>
            <w:tcW w:w="1184" w:type="pct"/>
          </w:tcPr>
          <w:p w14:paraId="1288DBE1" w14:textId="3048A257" w:rsidR="00882510" w:rsidRPr="001A55E5" w:rsidRDefault="00882510" w:rsidP="000B3136">
            <w:pPr>
              <w:spacing w:after="2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Harvest temperature -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sum</m:t>
                  </m:r>
                </m:sub>
              </m:sSub>
            </m:oMath>
          </w:p>
        </w:tc>
        <w:tc>
          <w:tcPr>
            <w:tcW w:w="711" w:type="pct"/>
          </w:tcPr>
          <w:p w14:paraId="27681065" w14:textId="2EFE1459" w:rsidR="00882510" w:rsidRPr="001A55E5" w:rsidRDefault="001A55E5"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°C day</m:t>
                </m:r>
              </m:oMath>
            </m:oMathPara>
          </w:p>
        </w:tc>
        <w:tc>
          <w:tcPr>
            <w:tcW w:w="1265" w:type="pct"/>
          </w:tcPr>
          <w:p w14:paraId="5E49BB5F"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4DA60CB1" w14:textId="77777777" w:rsidR="00882510" w:rsidRPr="007445B4"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lang w:val="es-CO"/>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w:instrText>
            </w:r>
            <w:r w:rsidRPr="007445B4">
              <w:rPr>
                <w:sz w:val="20"/>
                <w:szCs w:val="20"/>
                <w:lang w:val="es-CO"/>
              </w:rPr>
              <w:instrText xml:space="preserve">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7445B4">
              <w:rPr>
                <w:noProof/>
                <w:sz w:val="20"/>
                <w:szCs w:val="20"/>
                <w:lang w:val="es-CO"/>
              </w:rPr>
              <w:t>(Romero Vergel et al., 2022)</w:t>
            </w:r>
            <w:r w:rsidRPr="001A55E5">
              <w:rPr>
                <w:sz w:val="20"/>
                <w:szCs w:val="20"/>
              </w:rPr>
              <w:fldChar w:fldCharType="end"/>
            </w:r>
          </w:p>
        </w:tc>
      </w:tr>
      <w:tr w:rsidR="00882510" w:rsidRPr="001A55E5" w14:paraId="2A634168"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563CBBD2" w14:textId="77777777" w:rsidR="00882510" w:rsidRPr="007445B4" w:rsidRDefault="00882510" w:rsidP="00054B12">
            <w:pPr>
              <w:spacing w:line="240" w:lineRule="auto"/>
              <w:rPr>
                <w:b w:val="0"/>
                <w:bCs w:val="0"/>
                <w:sz w:val="20"/>
                <w:szCs w:val="20"/>
                <w:lang w:val="es-CO"/>
              </w:rPr>
            </w:pPr>
          </w:p>
        </w:tc>
        <w:tc>
          <w:tcPr>
            <w:tcW w:w="1184" w:type="pct"/>
          </w:tcPr>
          <w:p w14:paraId="72FE5A4D" w14:textId="3524BB6C" w:rsidR="00882510" w:rsidRPr="007445B4" w:rsidRDefault="00882510" w:rsidP="000B3136">
            <w:pPr>
              <w:spacing w:after="20"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 xml:space="preserve">Cumulative temperature - </w:t>
            </w:r>
            <m:oMath>
              <m:sSub>
                <m:sSubPr>
                  <m:ctrlPr>
                    <w:rPr>
                      <w:rFonts w:ascii="Cambria Math" w:hAnsi="Cambria Math"/>
                      <w:sz w:val="20"/>
                      <w:szCs w:val="20"/>
                    </w:rPr>
                  </m:ctrlPr>
                </m:sSubPr>
                <m:e>
                  <m:r>
                    <w:rPr>
                      <w:rFonts w:ascii="Cambria Math" w:hAnsi="Cambria Math"/>
                      <w:sz w:val="20"/>
                      <w:szCs w:val="20"/>
                    </w:rPr>
                    <m:t>I</m:t>
                  </m:r>
                </m:e>
                <m:sub>
                  <m:r>
                    <m:rPr>
                      <m:sty m:val="p"/>
                    </m:rPr>
                    <w:rPr>
                      <w:rFonts w:ascii="Cambria Math" w:hAnsi="Cambria Math"/>
                      <w:sz w:val="20"/>
                      <w:szCs w:val="20"/>
                      <w:lang w:val="es-CO"/>
                    </w:rPr>
                    <m:t>50</m:t>
                  </m:r>
                  <m:r>
                    <w:rPr>
                      <w:rFonts w:ascii="Cambria Math" w:hAnsi="Cambria Math"/>
                      <w:sz w:val="20"/>
                      <w:szCs w:val="20"/>
                    </w:rPr>
                    <m:t>B</m:t>
                  </m:r>
                </m:sub>
              </m:sSub>
            </m:oMath>
          </w:p>
        </w:tc>
        <w:tc>
          <w:tcPr>
            <w:tcW w:w="711" w:type="pct"/>
          </w:tcPr>
          <w:p w14:paraId="22DB3535" w14:textId="5021F17F" w:rsidR="00882510" w:rsidRPr="007445B4"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lang w:val="es-CO"/>
              </w:rPr>
            </w:pPr>
            <m:oMathPara>
              <m:oMath>
                <m:r>
                  <w:rPr>
                    <w:rFonts w:ascii="Cambria Math" w:eastAsia="Calibri" w:hAnsi="Cambria Math" w:cs="Times New Roman"/>
                    <w:sz w:val="20"/>
                    <w:szCs w:val="20"/>
                    <w:lang w:val="es-CO"/>
                  </w:rPr>
                  <m:t>°</m:t>
                </m:r>
                <m:r>
                  <w:rPr>
                    <w:rFonts w:ascii="Cambria Math" w:eastAsia="Calibri" w:hAnsi="Cambria Math" w:cs="Times New Roman"/>
                    <w:sz w:val="20"/>
                    <w:szCs w:val="20"/>
                  </w:rPr>
                  <m:t>C</m:t>
                </m:r>
                <m:r>
                  <w:rPr>
                    <w:rFonts w:ascii="Cambria Math" w:eastAsia="Calibri" w:hAnsi="Cambria Math" w:cs="Times New Roman"/>
                    <w:sz w:val="20"/>
                    <w:szCs w:val="20"/>
                    <w:lang w:val="es-CO"/>
                  </w:rPr>
                  <m:t xml:space="preserve"> </m:t>
                </m:r>
                <m:r>
                  <w:rPr>
                    <w:rFonts w:ascii="Cambria Math" w:eastAsia="Calibri" w:hAnsi="Cambria Math" w:cs="Times New Roman"/>
                    <w:sz w:val="20"/>
                    <w:szCs w:val="20"/>
                  </w:rPr>
                  <m:t>day</m:t>
                </m:r>
              </m:oMath>
            </m:oMathPara>
          </w:p>
        </w:tc>
        <w:tc>
          <w:tcPr>
            <w:tcW w:w="1265" w:type="pct"/>
          </w:tcPr>
          <w:p w14:paraId="4E950832" w14:textId="77777777" w:rsidR="00882510" w:rsidRPr="007445B4"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w:t>
            </w:r>
          </w:p>
        </w:tc>
        <w:tc>
          <w:tcPr>
            <w:tcW w:w="1051" w:type="pct"/>
          </w:tcPr>
          <w:p w14:paraId="46684D1E"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7445B4">
              <w:rPr>
                <w:sz w:val="20"/>
                <w:szCs w:val="20"/>
                <w:lang w:val="es-CO"/>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w:instrText>
            </w:r>
            <w:r w:rsidRPr="001A55E5">
              <w:rPr>
                <w:sz w:val="20"/>
                <w:szCs w:val="20"/>
              </w:rPr>
              <w:instrText>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3E767C" w:rsidRPr="001A55E5" w14:paraId="4574F208"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3CD0ED87" w14:textId="77777777" w:rsidR="003E767C" w:rsidRPr="00B25A8A" w:rsidRDefault="003E767C" w:rsidP="00054B12">
            <w:pPr>
              <w:spacing w:line="240" w:lineRule="auto"/>
              <w:rPr>
                <w:b w:val="0"/>
                <w:bCs w:val="0"/>
                <w:sz w:val="20"/>
                <w:szCs w:val="20"/>
              </w:rPr>
            </w:pPr>
            <w:r w:rsidRPr="00B25A8A">
              <w:rPr>
                <w:b w:val="0"/>
                <w:bCs w:val="0"/>
                <w:sz w:val="20"/>
                <w:szCs w:val="20"/>
              </w:rPr>
              <w:t>Radiation Use Efficiency (RUE)</w:t>
            </w:r>
          </w:p>
        </w:tc>
        <w:tc>
          <w:tcPr>
            <w:tcW w:w="1184" w:type="pct"/>
          </w:tcPr>
          <w:p w14:paraId="3635171B" w14:textId="3B677AF2" w:rsidR="003E767C" w:rsidRPr="001A55E5" w:rsidRDefault="003E767C"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Biomass dry</w:t>
            </w:r>
          </w:p>
        </w:tc>
        <w:tc>
          <w:tcPr>
            <w:tcW w:w="711" w:type="pct"/>
          </w:tcPr>
          <w:p w14:paraId="2DC43017" w14:textId="319ABFC3" w:rsidR="003E767C"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i/>
                <w:sz w:val="20"/>
                <w:szCs w:val="18"/>
              </w:rPr>
            </w:pPr>
            <m:oMathPara>
              <m:oMath>
                <m:r>
                  <w:rPr>
                    <w:rFonts w:ascii="Cambria Math" w:hAnsi="Cambria Math"/>
                    <w:sz w:val="20"/>
                    <w:szCs w:val="18"/>
                  </w:rPr>
                  <m:t>g/</m:t>
                </m:r>
                <m:sSup>
                  <m:sSupPr>
                    <m:ctrlPr>
                      <w:rPr>
                        <w:rFonts w:ascii="Cambria Math" w:hAnsi="Cambria Math"/>
                        <w:i/>
                        <w:sz w:val="20"/>
                        <w:szCs w:val="18"/>
                      </w:rPr>
                    </m:ctrlPr>
                  </m:sSupPr>
                  <m:e>
                    <m:r>
                      <w:rPr>
                        <w:rFonts w:ascii="Cambria Math" w:hAnsi="Cambria Math"/>
                        <w:sz w:val="20"/>
                        <w:szCs w:val="18"/>
                      </w:rPr>
                      <m:t>m</m:t>
                    </m:r>
                  </m:e>
                  <m:sup>
                    <m:r>
                      <w:rPr>
                        <w:rFonts w:ascii="Cambria Math" w:hAnsi="Cambria Math"/>
                        <w:sz w:val="20"/>
                        <w:szCs w:val="18"/>
                      </w:rPr>
                      <m:t>2</m:t>
                    </m:r>
                  </m:sup>
                </m:sSup>
              </m:oMath>
            </m:oMathPara>
          </w:p>
        </w:tc>
        <w:tc>
          <w:tcPr>
            <w:tcW w:w="1265" w:type="pct"/>
          </w:tcPr>
          <w:p w14:paraId="5A75AE8E" w14:textId="77777777" w:rsidR="003E767C" w:rsidRPr="001A55E5" w:rsidRDefault="003E767C"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6FB6735F" w14:textId="66A5E6FA" w:rsidR="003E767C" w:rsidRPr="001A55E5" w:rsidRDefault="003E0578"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Estimated based on </w:t>
            </w: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3E767C" w:rsidRPr="001A55E5" w14:paraId="605A3802"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496E010" w14:textId="77777777" w:rsidR="003E767C" w:rsidRPr="00B25A8A" w:rsidRDefault="003E767C" w:rsidP="00054B12">
            <w:pPr>
              <w:spacing w:line="240" w:lineRule="auto"/>
              <w:rPr>
                <w:b w:val="0"/>
                <w:bCs w:val="0"/>
                <w:sz w:val="20"/>
                <w:szCs w:val="20"/>
              </w:rPr>
            </w:pPr>
          </w:p>
        </w:tc>
        <w:tc>
          <w:tcPr>
            <w:tcW w:w="1184" w:type="pct"/>
          </w:tcPr>
          <w:p w14:paraId="1B1E9517" w14:textId="4A3D9CCE" w:rsidR="003E767C" w:rsidRPr="001A55E5" w:rsidRDefault="003E767C"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Photosynthetically Active Radiation (PAR)</w:t>
            </w:r>
          </w:p>
        </w:tc>
        <w:tc>
          <w:tcPr>
            <w:tcW w:w="711" w:type="pct"/>
          </w:tcPr>
          <w:p w14:paraId="7F4A4D92" w14:textId="6D32C5F6" w:rsidR="003E767C"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sz w:val="20"/>
                <w:szCs w:val="18"/>
              </w:rPr>
            </w:pPr>
            <m:oMathPara>
              <m:oMath>
                <m:r>
                  <w:rPr>
                    <w:rFonts w:ascii="Cambria Math" w:hAnsi="Cambria Math"/>
                    <w:sz w:val="20"/>
                    <w:szCs w:val="18"/>
                  </w:rPr>
                  <m:t>MJ/</m:t>
                </m:r>
                <m:sSup>
                  <m:sSupPr>
                    <m:ctrlPr>
                      <w:rPr>
                        <w:rFonts w:ascii="Cambria Math" w:hAnsi="Cambria Math"/>
                        <w:i/>
                        <w:sz w:val="20"/>
                        <w:szCs w:val="18"/>
                      </w:rPr>
                    </m:ctrlPr>
                  </m:sSupPr>
                  <m:e>
                    <m:r>
                      <w:rPr>
                        <w:rFonts w:ascii="Cambria Math" w:hAnsi="Cambria Math"/>
                        <w:sz w:val="20"/>
                        <w:szCs w:val="18"/>
                      </w:rPr>
                      <m:t>m</m:t>
                    </m:r>
                  </m:e>
                  <m:sup>
                    <m:r>
                      <w:rPr>
                        <w:rFonts w:ascii="Cambria Math" w:hAnsi="Cambria Math"/>
                        <w:sz w:val="20"/>
                        <w:szCs w:val="18"/>
                      </w:rPr>
                      <m:t>2</m:t>
                    </m:r>
                  </m:sup>
                </m:sSup>
              </m:oMath>
            </m:oMathPara>
          </w:p>
        </w:tc>
        <w:tc>
          <w:tcPr>
            <w:tcW w:w="1265" w:type="pct"/>
          </w:tcPr>
          <w:p w14:paraId="608EDF69" w14:textId="1CCD8D1A" w:rsidR="003E767C" w:rsidRPr="001A55E5" w:rsidRDefault="00AD18A9"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641DA545" w14:textId="0F8C3556" w:rsidR="003E767C" w:rsidRPr="001A55E5" w:rsidRDefault="00AD18A9"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3E767C" w:rsidRPr="001A55E5" w14:paraId="4EEF6162"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E703DC6" w14:textId="77777777" w:rsidR="003E767C" w:rsidRPr="00B25A8A" w:rsidRDefault="003E767C" w:rsidP="00054B12">
            <w:pPr>
              <w:spacing w:line="240" w:lineRule="auto"/>
              <w:rPr>
                <w:b w:val="0"/>
                <w:bCs w:val="0"/>
                <w:sz w:val="20"/>
                <w:szCs w:val="20"/>
              </w:rPr>
            </w:pPr>
          </w:p>
        </w:tc>
        <w:tc>
          <w:tcPr>
            <w:tcW w:w="1184" w:type="pct"/>
          </w:tcPr>
          <w:p w14:paraId="72FEB0CA" w14:textId="0AABFCEB" w:rsidR="003E767C" w:rsidRPr="001A55E5" w:rsidRDefault="003E767C"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Intercepted Photosynthetically Active Radiation (IPAR)</w:t>
            </w:r>
          </w:p>
        </w:tc>
        <w:tc>
          <w:tcPr>
            <w:tcW w:w="711" w:type="pct"/>
          </w:tcPr>
          <w:p w14:paraId="2FD129BF" w14:textId="19481683" w:rsidR="003E767C"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i/>
                <w:sz w:val="20"/>
                <w:szCs w:val="18"/>
              </w:rPr>
            </w:pPr>
            <m:oMathPara>
              <m:oMath>
                <m:r>
                  <w:rPr>
                    <w:rFonts w:ascii="Cambria Math" w:hAnsi="Cambria Math"/>
                    <w:sz w:val="20"/>
                    <w:szCs w:val="18"/>
                  </w:rPr>
                  <m:t>MJ/</m:t>
                </m:r>
                <m:sSup>
                  <m:sSupPr>
                    <m:ctrlPr>
                      <w:rPr>
                        <w:rFonts w:ascii="Cambria Math" w:hAnsi="Cambria Math"/>
                        <w:i/>
                        <w:sz w:val="20"/>
                        <w:szCs w:val="18"/>
                      </w:rPr>
                    </m:ctrlPr>
                  </m:sSupPr>
                  <m:e>
                    <m:r>
                      <w:rPr>
                        <w:rFonts w:ascii="Cambria Math" w:hAnsi="Cambria Math"/>
                        <w:sz w:val="20"/>
                        <w:szCs w:val="18"/>
                      </w:rPr>
                      <m:t>m</m:t>
                    </m:r>
                  </m:e>
                  <m:sup>
                    <m:r>
                      <w:rPr>
                        <w:rFonts w:ascii="Cambria Math" w:hAnsi="Cambria Math"/>
                        <w:sz w:val="20"/>
                        <w:szCs w:val="18"/>
                      </w:rPr>
                      <m:t>2</m:t>
                    </m:r>
                  </m:sup>
                </m:sSup>
              </m:oMath>
            </m:oMathPara>
          </w:p>
        </w:tc>
        <w:tc>
          <w:tcPr>
            <w:tcW w:w="1265" w:type="pct"/>
          </w:tcPr>
          <w:p w14:paraId="063B61AD" w14:textId="14AAE302" w:rsidR="003E767C" w:rsidRPr="001A55E5" w:rsidRDefault="00AD18A9"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2F1EE2CB" w14:textId="21F9CD41" w:rsidR="003E767C" w:rsidRPr="001A55E5" w:rsidRDefault="00AD18A9"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1A55E5">
              <w:rPr>
                <w:noProof/>
                <w:sz w:val="20"/>
                <w:szCs w:val="20"/>
              </w:rPr>
              <w:t>López-López et al.</w:t>
            </w:r>
            <w:r w:rsidRPr="001A55E5">
              <w:rPr>
                <w:sz w:val="20"/>
                <w:szCs w:val="20"/>
              </w:rPr>
              <w:t xml:space="preserve"> </w:t>
            </w:r>
            <w:r w:rsidRPr="001A55E5">
              <w:rPr>
                <w:sz w:val="20"/>
                <w:szCs w:val="20"/>
              </w:rPr>
              <w:fldChar w:fldCharType="begin" w:fldLock="1"/>
            </w:r>
            <w:r w:rsidRPr="001A55E5">
              <w:rPr>
                <w:sz w:val="20"/>
                <w:szCs w:val="20"/>
              </w:rPr>
              <w:instrText>ADDIN CSL_CITATION {"citationItems":[{"id":"ITEM-1","itemData":{"author":[{"dropping-particle":"","family":"López-López","given":"Rutilo","non-dropping-particle":"","parse-names":false,"suffix":""},{"dropping-particle":"","family":"Ojeda-Bustamante","given":"Waldo","non-dropping-particle":"","parse-names":false,"suffix":""},{"dropping-particle":"","family":"Rodríguez-Cueva","given":"Mario","non-dropping-particle":"","parse-names":false,"suffix":""},{"dropping-particle":"","family":"Ibarra-Inzunza","given":"Antonio","non-dropping-particle":"","parse-names":false,"suffix":""},{"dropping-particle":"","family":"Jiménez-Chong","given":"José Alfredo","non-dropping-particle":"","parse-names":false,"suffix":""}],"container-title":"International Journal of Environmental &amp; Agriculture Reasearch","id":"ITEM-1","issue":"10","issued":{"date-parts":[["2016"]]},"page":"1-8","title":"Interception of Photosynthetically Active on Cocoa Plantations in Mexico","type":"article-journal","volume":"2"},"suppress-author":1,"uris":["http://www.mendeley.com/documents/?uuid=5fd574f7-4b59-4630-8d0f-6adc1aaf738f"]}],"mendeley":{"formattedCitation":"(2016)","plainTextFormattedCitation":"(2016)","previouslyFormattedCitation":"(2016)"},"properties":{"noteIndex":0},"schema":"https://github.com/citation-style-language/schema/raw/master/csl-citation.json"}</w:instrText>
            </w:r>
            <w:r w:rsidRPr="001A55E5">
              <w:rPr>
                <w:sz w:val="20"/>
                <w:szCs w:val="20"/>
              </w:rPr>
              <w:fldChar w:fldCharType="separate"/>
            </w:r>
            <w:r w:rsidRPr="001A55E5">
              <w:rPr>
                <w:noProof/>
                <w:sz w:val="20"/>
                <w:szCs w:val="20"/>
              </w:rPr>
              <w:t>(2016)</w:t>
            </w:r>
            <w:r w:rsidRPr="001A55E5">
              <w:rPr>
                <w:sz w:val="20"/>
                <w:szCs w:val="20"/>
              </w:rPr>
              <w:fldChar w:fldCharType="end"/>
            </w:r>
          </w:p>
        </w:tc>
      </w:tr>
      <w:tr w:rsidR="00882510" w:rsidRPr="001A55E5" w14:paraId="08E39D77"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3275F3C0" w14:textId="0C0517B0" w:rsidR="00882510" w:rsidRPr="00B25A8A" w:rsidRDefault="00882510" w:rsidP="00054B12">
            <w:pPr>
              <w:spacing w:line="240" w:lineRule="auto"/>
              <w:rPr>
                <w:b w:val="0"/>
                <w:bCs w:val="0"/>
                <w:sz w:val="20"/>
                <w:szCs w:val="20"/>
              </w:rPr>
            </w:pPr>
            <w:r w:rsidRPr="00B25A8A">
              <w:rPr>
                <w:b w:val="0"/>
                <w:bCs w:val="0"/>
                <w:sz w:val="20"/>
                <w:szCs w:val="20"/>
              </w:rPr>
              <w:lastRenderedPageBreak/>
              <w:t xml:space="preserve">Function </w:t>
            </w:r>
            <m:oMath>
              <m:r>
                <m:rPr>
                  <m:sty m:val="bi"/>
                </m:rPr>
                <w:rPr>
                  <w:rFonts w:ascii="Cambria Math" w:hAnsi="Cambria Math"/>
                  <w:sz w:val="20"/>
                  <w:szCs w:val="20"/>
                </w:rPr>
                <m:t>C</m:t>
              </m:r>
              <m:sSub>
                <m:sSubPr>
                  <m:ctrlPr>
                    <w:rPr>
                      <w:rFonts w:ascii="Cambria Math" w:hAnsi="Cambria Math"/>
                      <w:b w:val="0"/>
                      <w:bCs w:val="0"/>
                      <w:i/>
                      <w:sz w:val="20"/>
                      <w:szCs w:val="20"/>
                    </w:rPr>
                  </m:ctrlPr>
                </m:sSubPr>
                <m:e>
                  <m:r>
                    <m:rPr>
                      <m:sty m:val="bi"/>
                    </m:rPr>
                    <w:rPr>
                      <w:rFonts w:ascii="Cambria Math" w:hAnsi="Cambria Math"/>
                      <w:sz w:val="20"/>
                      <w:szCs w:val="20"/>
                    </w:rPr>
                    <m:t>O</m:t>
                  </m:r>
                </m:e>
                <m:sub>
                  <m:r>
                    <m:rPr>
                      <m:sty m:val="bi"/>
                    </m:rPr>
                    <w:rPr>
                      <w:rFonts w:ascii="Cambria Math" w:hAnsi="Cambria Math"/>
                      <w:sz w:val="20"/>
                      <w:szCs w:val="20"/>
                    </w:rPr>
                    <m:t>2</m:t>
                  </m:r>
                </m:sub>
              </m:sSub>
            </m:oMath>
          </w:p>
        </w:tc>
        <w:tc>
          <w:tcPr>
            <w:tcW w:w="1184" w:type="pct"/>
          </w:tcPr>
          <w:p w14:paraId="7214D43B" w14:textId="65C084C9"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 xml:space="preserve">Carbon-dioxide - </w:t>
            </w:r>
            <m:oMath>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O</m:t>
                  </m:r>
                </m:e>
                <m:sub>
                  <m:r>
                    <m:rPr>
                      <m:sty m:val="p"/>
                    </m:rPr>
                    <w:rPr>
                      <w:rFonts w:ascii="Cambria Math" w:hAnsi="Cambria Math"/>
                      <w:sz w:val="20"/>
                      <w:szCs w:val="20"/>
                    </w:rPr>
                    <m:t>2</m:t>
                  </m:r>
                </m:sub>
              </m:sSub>
            </m:oMath>
          </w:p>
        </w:tc>
        <w:tc>
          <w:tcPr>
            <w:tcW w:w="711" w:type="pct"/>
          </w:tcPr>
          <w:p w14:paraId="241EC037" w14:textId="5FD3276A"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ppm</m:t>
                </m:r>
              </m:oMath>
            </m:oMathPara>
          </w:p>
        </w:tc>
        <w:tc>
          <w:tcPr>
            <w:tcW w:w="1265" w:type="pct"/>
          </w:tcPr>
          <w:p w14:paraId="4AC0BD4B"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5F2AD2BE"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URL":"https://gml.noaa.gov/ccgg/trends/gl_data.html","accessed":{"date-parts":[["2022","4","29"]]},"author":[{"dropping-particle":"","family":"Dlugokencky","given":"Ed","non-dropping-particle":"","parse-names":false,"suffix":""},{"dropping-particle":"","family":"Tans","given":"Pieter","non-dropping-particle":"","parse-names":false,"suffix":""},{"dropping-particle":"","family":"NOAA/GML","given":"","non-dropping-particle":"","parse-names":false,"suffix":""}],"id":"ITEM-1","issued":{"date-parts":[["0"]]},"title":"Trends in Atmospheric Carbon Dioxidese Gases","type":"webpage"},"uris":["http://www.mendeley.com/documents/?uuid=179660ad-836a-3761-bf4d-777f795621a8"]}],"mendeley":{"formattedCitation":"(Dlugokencky et al., n.d.)","plainTextFormattedCitation":"(Dlugokencky et al., n.d.)","previouslyFormattedCitation":"(Dlugokencky et al., n.d.)"},"properties":{"noteIndex":0},"schema":"https://github.com/citation-style-language/schema/raw/master/csl-citation.json"}</w:instrText>
            </w:r>
            <w:r w:rsidRPr="001A55E5">
              <w:rPr>
                <w:sz w:val="20"/>
                <w:szCs w:val="20"/>
              </w:rPr>
              <w:fldChar w:fldCharType="separate"/>
            </w:r>
            <w:r w:rsidRPr="001A55E5">
              <w:rPr>
                <w:noProof/>
                <w:sz w:val="20"/>
                <w:szCs w:val="20"/>
              </w:rPr>
              <w:t>(Dlugokencky et al., n.d.)</w:t>
            </w:r>
            <w:r w:rsidRPr="001A55E5">
              <w:rPr>
                <w:sz w:val="20"/>
                <w:szCs w:val="20"/>
              </w:rPr>
              <w:fldChar w:fldCharType="end"/>
            </w:r>
          </w:p>
        </w:tc>
      </w:tr>
      <w:tr w:rsidR="00882510" w:rsidRPr="001A55E5" w14:paraId="6CF7EB36"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1F1C9AED" w14:textId="77777777" w:rsidR="00882510" w:rsidRPr="00B25A8A" w:rsidRDefault="00882510" w:rsidP="00054B12">
            <w:pPr>
              <w:spacing w:line="240" w:lineRule="auto"/>
              <w:rPr>
                <w:b w:val="0"/>
                <w:bCs w:val="0"/>
                <w:sz w:val="20"/>
                <w:szCs w:val="20"/>
              </w:rPr>
            </w:pPr>
          </w:p>
        </w:tc>
        <w:tc>
          <w:tcPr>
            <w:tcW w:w="1184" w:type="pct"/>
          </w:tcPr>
          <w:p w14:paraId="27702E85" w14:textId="5D377968"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RUE sensitivity index to </w:t>
            </w:r>
            <m:oMath>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O</m:t>
                  </m:r>
                </m:e>
                <m:sub>
                  <m:r>
                    <m:rPr>
                      <m:sty m:val="p"/>
                    </m:rPr>
                    <w:rPr>
                      <w:rFonts w:ascii="Cambria Math" w:hAnsi="Cambria Math"/>
                      <w:sz w:val="20"/>
                      <w:szCs w:val="20"/>
                    </w:rPr>
                    <m:t>2</m:t>
                  </m:r>
                </m:sub>
              </m:sSub>
            </m:oMath>
            <w:r w:rsidRPr="001A55E5">
              <w:rPr>
                <w:sz w:val="20"/>
                <w:szCs w:val="20"/>
              </w:rPr>
              <w:t xml:space="preserve"> -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o</m:t>
                      </m:r>
                    </m:e>
                    <m:sub>
                      <m:r>
                        <m:rPr>
                          <m:sty m:val="p"/>
                        </m:rPr>
                        <w:rPr>
                          <w:rFonts w:ascii="Cambria Math" w:hAnsi="Cambria Math"/>
                          <w:sz w:val="20"/>
                          <w:szCs w:val="20"/>
                        </w:rPr>
                        <m:t>2</m:t>
                      </m:r>
                    </m:sub>
                  </m:sSub>
                </m:sub>
              </m:sSub>
            </m:oMath>
          </w:p>
        </w:tc>
        <w:tc>
          <w:tcPr>
            <w:tcW w:w="711" w:type="pct"/>
          </w:tcPr>
          <w:p w14:paraId="15B5758B"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6D6B0513"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3DAE90DB"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559DBCAD"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7E0765A8" w14:textId="77777777" w:rsidR="00882510" w:rsidRPr="00B25A8A" w:rsidRDefault="00882510" w:rsidP="00054B12">
            <w:pPr>
              <w:spacing w:line="240" w:lineRule="auto"/>
              <w:rPr>
                <w:b w:val="0"/>
                <w:bCs w:val="0"/>
                <w:sz w:val="20"/>
                <w:szCs w:val="20"/>
              </w:rPr>
            </w:pPr>
            <w:r w:rsidRPr="00B25A8A">
              <w:rPr>
                <w:b w:val="0"/>
                <w:bCs w:val="0"/>
                <w:sz w:val="20"/>
                <w:szCs w:val="20"/>
              </w:rPr>
              <w:t>Function Temperature</w:t>
            </w:r>
          </w:p>
        </w:tc>
        <w:tc>
          <w:tcPr>
            <w:tcW w:w="1184" w:type="pct"/>
          </w:tcPr>
          <w:p w14:paraId="7CD3E5B9" w14:textId="19A7CFFF"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 xml:space="preserve">Daily temperature - </w:t>
            </w:r>
            <m:oMath>
              <m:r>
                <w:rPr>
                  <w:rFonts w:ascii="Cambria Math" w:hAnsi="Cambria Math"/>
                  <w:sz w:val="20"/>
                  <w:szCs w:val="20"/>
                </w:rPr>
                <m:t>T</m:t>
              </m:r>
            </m:oMath>
          </w:p>
        </w:tc>
        <w:tc>
          <w:tcPr>
            <w:tcW w:w="711" w:type="pct"/>
          </w:tcPr>
          <w:p w14:paraId="6820E89C" w14:textId="449DF460"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518892FF"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7F7C10CE" w14:textId="433FA9DA"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882510" w:rsidRPr="001A55E5" w14:paraId="57CA1F3D"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1F5C0CD8" w14:textId="77777777" w:rsidR="00882510" w:rsidRPr="00B25A8A" w:rsidRDefault="00882510" w:rsidP="00054B12">
            <w:pPr>
              <w:spacing w:line="240" w:lineRule="auto"/>
              <w:rPr>
                <w:b w:val="0"/>
                <w:bCs w:val="0"/>
                <w:sz w:val="20"/>
                <w:szCs w:val="20"/>
              </w:rPr>
            </w:pPr>
          </w:p>
        </w:tc>
        <w:tc>
          <w:tcPr>
            <w:tcW w:w="1184" w:type="pct"/>
          </w:tcPr>
          <w:p w14:paraId="296585B3" w14:textId="2CA80CE4"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Required temperature for growth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base</m:t>
                  </m:r>
                </m:sub>
              </m:sSub>
            </m:oMath>
          </w:p>
        </w:tc>
        <w:tc>
          <w:tcPr>
            <w:tcW w:w="711" w:type="pct"/>
          </w:tcPr>
          <w:p w14:paraId="36C6E597" w14:textId="5C1F353E" w:rsidR="00882510"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0762A93A"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6F02C19A"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11F524F1"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001D4F64" w14:textId="77777777" w:rsidR="00882510" w:rsidRPr="00B25A8A" w:rsidRDefault="00882510" w:rsidP="00054B12">
            <w:pPr>
              <w:spacing w:line="240" w:lineRule="auto"/>
              <w:rPr>
                <w:b w:val="0"/>
                <w:bCs w:val="0"/>
                <w:sz w:val="20"/>
                <w:szCs w:val="20"/>
              </w:rPr>
            </w:pPr>
          </w:p>
        </w:tc>
        <w:tc>
          <w:tcPr>
            <w:tcW w:w="1184" w:type="pct"/>
          </w:tcPr>
          <w:p w14:paraId="7F7B55D6" w14:textId="5BB50559"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rFonts w:eastAsiaTheme="minorEastAsia"/>
                <w:sz w:val="20"/>
                <w:szCs w:val="20"/>
              </w:rPr>
              <w:t xml:space="preserve">Optimal temperature for growth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opt</m:t>
                  </m:r>
                </m:sub>
              </m:sSub>
            </m:oMath>
          </w:p>
        </w:tc>
        <w:tc>
          <w:tcPr>
            <w:tcW w:w="711" w:type="pct"/>
          </w:tcPr>
          <w:p w14:paraId="399900E2" w14:textId="7893E244"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3DC3B5FE"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1829AD96"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11AE7440"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0496F60A" w14:textId="77777777" w:rsidR="00882510" w:rsidRPr="00B25A8A" w:rsidRDefault="00882510" w:rsidP="00054B12">
            <w:pPr>
              <w:spacing w:line="240" w:lineRule="auto"/>
              <w:rPr>
                <w:b w:val="0"/>
                <w:bCs w:val="0"/>
                <w:sz w:val="20"/>
                <w:szCs w:val="20"/>
              </w:rPr>
            </w:pPr>
            <w:r w:rsidRPr="00B25A8A">
              <w:rPr>
                <w:b w:val="0"/>
                <w:bCs w:val="0"/>
                <w:sz w:val="20"/>
                <w:szCs w:val="20"/>
              </w:rPr>
              <w:t>Function Heat</w:t>
            </w:r>
          </w:p>
        </w:tc>
        <w:tc>
          <w:tcPr>
            <w:tcW w:w="1184" w:type="pct"/>
          </w:tcPr>
          <w:p w14:paraId="2E6991DC" w14:textId="0A88F79A"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rFonts w:eastAsiaTheme="minorEastAsia"/>
                <w:sz w:val="20"/>
                <w:szCs w:val="20"/>
              </w:rPr>
              <w:t xml:space="preserve">Daily maximum temperature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max</m:t>
                  </m:r>
                </m:sub>
              </m:sSub>
            </m:oMath>
          </w:p>
        </w:tc>
        <w:tc>
          <w:tcPr>
            <w:tcW w:w="711" w:type="pct"/>
          </w:tcPr>
          <w:p w14:paraId="230D6F8D" w14:textId="6354D869" w:rsidR="00882510"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557D4AC4"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42AA132D" w14:textId="4C749F7A"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882510" w:rsidRPr="001A55E5" w14:paraId="40E197A0"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6CAE78FD" w14:textId="77777777" w:rsidR="00882510" w:rsidRPr="00B25A8A" w:rsidRDefault="00882510" w:rsidP="00054B12">
            <w:pPr>
              <w:spacing w:line="240" w:lineRule="auto"/>
              <w:rPr>
                <w:b w:val="0"/>
                <w:bCs w:val="0"/>
                <w:sz w:val="20"/>
                <w:szCs w:val="20"/>
              </w:rPr>
            </w:pPr>
          </w:p>
        </w:tc>
        <w:tc>
          <w:tcPr>
            <w:tcW w:w="1184" w:type="pct"/>
          </w:tcPr>
          <w:p w14:paraId="7C647585" w14:textId="4FC1628C"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Heat stress threshold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heat</m:t>
                  </m:r>
                </m:sub>
              </m:sSub>
            </m:oMath>
          </w:p>
        </w:tc>
        <w:tc>
          <w:tcPr>
            <w:tcW w:w="711" w:type="pct"/>
          </w:tcPr>
          <w:p w14:paraId="34FD7A02" w14:textId="4B712F0B"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7B3E80F4"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27E615DD"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3E45F948"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2982B4E3" w14:textId="77777777" w:rsidR="00882510" w:rsidRPr="00B25A8A" w:rsidRDefault="00882510" w:rsidP="00054B12">
            <w:pPr>
              <w:spacing w:line="240" w:lineRule="auto"/>
              <w:rPr>
                <w:b w:val="0"/>
                <w:bCs w:val="0"/>
                <w:sz w:val="20"/>
                <w:szCs w:val="20"/>
              </w:rPr>
            </w:pPr>
          </w:p>
        </w:tc>
        <w:tc>
          <w:tcPr>
            <w:tcW w:w="1184" w:type="pct"/>
          </w:tcPr>
          <w:p w14:paraId="16622130" w14:textId="3F9B0C4A"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No growth temperature threshold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extreme</m:t>
                  </m:r>
                </m:sub>
              </m:sSub>
            </m:oMath>
          </w:p>
        </w:tc>
        <w:tc>
          <w:tcPr>
            <w:tcW w:w="711" w:type="pct"/>
          </w:tcPr>
          <w:p w14:paraId="4D9FF52B" w14:textId="10C73569" w:rsidR="00882510"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0C8D5E72"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266CFD81"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4188DA1D"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1D791A92" w14:textId="77777777" w:rsidR="00882510" w:rsidRPr="00B25A8A" w:rsidRDefault="00882510" w:rsidP="00054B12">
            <w:pPr>
              <w:spacing w:line="240" w:lineRule="auto"/>
              <w:rPr>
                <w:b w:val="0"/>
                <w:bCs w:val="0"/>
                <w:sz w:val="20"/>
                <w:szCs w:val="20"/>
              </w:rPr>
            </w:pPr>
            <w:r w:rsidRPr="00B25A8A">
              <w:rPr>
                <w:b w:val="0"/>
                <w:bCs w:val="0"/>
                <w:sz w:val="20"/>
                <w:szCs w:val="20"/>
              </w:rPr>
              <w:t>Function Water</w:t>
            </w:r>
          </w:p>
        </w:tc>
        <w:tc>
          <w:tcPr>
            <w:tcW w:w="1184" w:type="pct"/>
          </w:tcPr>
          <w:p w14:paraId="49FD1D98" w14:textId="35E1E5EC" w:rsidR="00882510" w:rsidRPr="001A55E5" w:rsidRDefault="00B25A8A"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m:oMath>
              <m:r>
                <w:rPr>
                  <w:rFonts w:ascii="Cambria Math" w:hAnsi="Cambria Math"/>
                  <w:sz w:val="20"/>
                  <w:szCs w:val="20"/>
                </w:rPr>
                <m:t>RUE</m:t>
              </m:r>
            </m:oMath>
            <w:r w:rsidR="00882510" w:rsidRPr="001A55E5">
              <w:rPr>
                <w:sz w:val="20"/>
                <w:szCs w:val="20"/>
              </w:rPr>
              <w:t xml:space="preserve"> sensitivity to drought stress - </w:t>
            </w:r>
            <m:oMath>
              <m:sSub>
                <m:sSubPr>
                  <m:ctrlPr>
                    <w:rPr>
                      <w:rFonts w:ascii="Cambria Math" w:hAnsi="Cambria Math"/>
                      <w:i/>
                      <w:sz w:val="20"/>
                      <w:szCs w:val="18"/>
                    </w:rPr>
                  </m:ctrlPr>
                </m:sSubPr>
                <m:e>
                  <m:r>
                    <w:rPr>
                      <w:rFonts w:ascii="Cambria Math" w:hAnsi="Cambria Math"/>
                      <w:sz w:val="20"/>
                      <w:szCs w:val="18"/>
                    </w:rPr>
                    <m:t>S</m:t>
                  </m:r>
                </m:e>
                <m:sub>
                  <m:r>
                    <w:rPr>
                      <w:rFonts w:ascii="Cambria Math" w:hAnsi="Cambria Math"/>
                      <w:sz w:val="20"/>
                      <w:szCs w:val="18"/>
                    </w:rPr>
                    <m:t>water</m:t>
                  </m:r>
                </m:sub>
              </m:sSub>
            </m:oMath>
          </w:p>
        </w:tc>
        <w:tc>
          <w:tcPr>
            <w:tcW w:w="711" w:type="pct"/>
          </w:tcPr>
          <w:p w14:paraId="0E651FCC"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588184D6"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7BD1FAA1" w14:textId="0F2D40DD" w:rsidR="00882510" w:rsidRPr="001A55E5" w:rsidRDefault="00882510" w:rsidP="008660D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Estimated</w:t>
            </w:r>
            <w:r w:rsidR="008660D2" w:rsidRPr="001A55E5">
              <w:rPr>
                <w:sz w:val="20"/>
                <w:szCs w:val="20"/>
              </w:rPr>
              <w:t xml:space="preserve"> (seek objective)</w:t>
            </w:r>
          </w:p>
        </w:tc>
      </w:tr>
      <w:tr w:rsidR="00882510" w:rsidRPr="001A55E5" w14:paraId="0F279BC7"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A246C78" w14:textId="77777777" w:rsidR="00882510" w:rsidRPr="001A55E5" w:rsidRDefault="00882510" w:rsidP="00054B12">
            <w:pPr>
              <w:spacing w:line="240" w:lineRule="auto"/>
              <w:rPr>
                <w:b w:val="0"/>
                <w:bCs w:val="0"/>
                <w:sz w:val="20"/>
                <w:szCs w:val="20"/>
              </w:rPr>
            </w:pPr>
          </w:p>
        </w:tc>
        <w:tc>
          <w:tcPr>
            <w:tcW w:w="1184" w:type="pct"/>
            <w:vMerge w:val="restart"/>
          </w:tcPr>
          <w:p w14:paraId="2261FA95" w14:textId="2B95A27C"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Water stress index - </w:t>
            </w:r>
            <m:oMath>
              <m:r>
                <w:rPr>
                  <w:rFonts w:ascii="Cambria Math" w:hAnsi="Cambria Math"/>
                  <w:sz w:val="20"/>
                  <w:szCs w:val="20"/>
                </w:rPr>
                <m:t>ARID</m:t>
              </m:r>
            </m:oMath>
          </w:p>
        </w:tc>
        <w:tc>
          <w:tcPr>
            <w:tcW w:w="711" w:type="pct"/>
            <w:vMerge w:val="restart"/>
          </w:tcPr>
          <w:p w14:paraId="23D6E871"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06A00761" w14:textId="5E5E48EB"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Evapotranspiration - </w:t>
            </w: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oMath>
            <w:r w:rsidRPr="001A55E5">
              <w:rPr>
                <w:rFonts w:eastAsiaTheme="minorEastAsia"/>
                <w:sz w:val="20"/>
                <w:szCs w:val="20"/>
              </w:rPr>
              <w:t xml:space="preserve"> (</w:t>
            </w:r>
            <m:oMath>
              <m:r>
                <w:rPr>
                  <w:rFonts w:ascii="Cambria Math" w:eastAsia="Calibri" w:hAnsi="Cambria Math" w:cs="Times New Roman"/>
                  <w:sz w:val="20"/>
                  <w:szCs w:val="20"/>
                </w:rPr>
                <m:t>mm/day</m:t>
              </m:r>
            </m:oMath>
            <w:r w:rsidRPr="001A55E5">
              <w:rPr>
                <w:rFonts w:eastAsiaTheme="minorEastAsia"/>
                <w:sz w:val="20"/>
                <w:szCs w:val="20"/>
              </w:rPr>
              <w:t>)</w:t>
            </w:r>
          </w:p>
        </w:tc>
        <w:tc>
          <w:tcPr>
            <w:tcW w:w="1051" w:type="pct"/>
          </w:tcPr>
          <w:p w14:paraId="4447BCED"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Estimated</w:t>
            </w:r>
          </w:p>
        </w:tc>
      </w:tr>
      <w:tr w:rsidR="00882510" w:rsidRPr="001A55E5" w14:paraId="0C23D1E1"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7D8FE64C" w14:textId="77777777" w:rsidR="00882510" w:rsidRPr="001A55E5" w:rsidRDefault="00882510" w:rsidP="00054B12">
            <w:pPr>
              <w:spacing w:line="240" w:lineRule="auto"/>
              <w:rPr>
                <w:b w:val="0"/>
                <w:bCs w:val="0"/>
                <w:sz w:val="20"/>
                <w:szCs w:val="20"/>
              </w:rPr>
            </w:pPr>
          </w:p>
        </w:tc>
        <w:tc>
          <w:tcPr>
            <w:tcW w:w="1184" w:type="pct"/>
            <w:vMerge/>
          </w:tcPr>
          <w:p w14:paraId="1482FCFB"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711" w:type="pct"/>
            <w:vMerge/>
          </w:tcPr>
          <w:p w14:paraId="002FD6F8"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265" w:type="pct"/>
          </w:tcPr>
          <w:p w14:paraId="46569AE5"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Plant Available Water – PAW (mm)</w:t>
            </w:r>
          </w:p>
        </w:tc>
        <w:tc>
          <w:tcPr>
            <w:tcW w:w="1051" w:type="pct"/>
          </w:tcPr>
          <w:p w14:paraId="038122E1"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Estimated</w:t>
            </w:r>
          </w:p>
        </w:tc>
      </w:tr>
      <w:tr w:rsidR="00882510" w:rsidRPr="001A55E5" w14:paraId="75D3D4B8"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55376ACC" w14:textId="77777777" w:rsidR="00882510" w:rsidRPr="001A55E5" w:rsidRDefault="00882510" w:rsidP="00054B12">
            <w:pPr>
              <w:spacing w:line="240" w:lineRule="auto"/>
              <w:rPr>
                <w:b w:val="0"/>
                <w:bCs w:val="0"/>
                <w:sz w:val="20"/>
                <w:szCs w:val="20"/>
              </w:rPr>
            </w:pPr>
          </w:p>
        </w:tc>
        <w:tc>
          <w:tcPr>
            <w:tcW w:w="1184" w:type="pct"/>
            <w:vMerge/>
          </w:tcPr>
          <w:p w14:paraId="4A08E794"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711" w:type="pct"/>
            <w:vMerge/>
          </w:tcPr>
          <w:p w14:paraId="52A8FFF1"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265" w:type="pct"/>
          </w:tcPr>
          <w:p w14:paraId="386F9EF6"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Soil type</w:t>
            </w:r>
          </w:p>
        </w:tc>
        <w:tc>
          <w:tcPr>
            <w:tcW w:w="1051" w:type="pct"/>
          </w:tcPr>
          <w:p w14:paraId="2D32181D"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{"citationItems":[{"id":"ITEM-1","itemData":{"DOI":"10.15446/agron.colomb.v37n1.70545","ISSN":"23573732","abstract":"In Colombia, cacao farms are located mainly in areas with edaphoclimatic limitations. The predominant soil fertility characteristics from small cacao farms in 13 provinces were evaluated. A total of 635 soil samples (0-20 cm) were taken between 2011 and 2013 from the main cacao producer regions in Colombia. The number of samples was assigned based on the regional cacao production. The resulting data were analyzed with a linear regression model using pH as the dependent variable and soil chemical and physical parameters as the independent variables. Soil texture ranged between 14 and 40% clay, and 31 and 65% sand. Bulk density ranged between 1.07 and 1.28 Mg m-3 with a calculated porosity between 48.8 and 55.0%. There was no evidence of soil compaction. The national pH ranged between 3.9 and 7.9 and was negatively correlated with Al+3 content (R2 = 0.68) and Al saturation (R2 = 0.80), and predicts Al saturation in the range of available Al up to pH &gt;5.2-5.5. In this range, available P (as P2O5) was lower than 12 mg kg-1 and was accepted as a minimum value for a sustainable production. With 4.0 cmolc kg-1 of Ca and 60% saturation of the effective cation exchange capacity (ECEC). A minimum ECEC is proposed at 6.0 cmolc kg-1. A reference table for soils in Colombia is proposed as a guide for the establishment and management of productive and sustainable plantations.","author":[{"dropping-particle":"","family":"León-Moreno","given":"Clara","non-dropping-particle":"","parse-names":false,"suffix":""},{"dropping-particle":"","family":"Rojas-Molina","given":"Jairo","non-dropping-particle":"","parse-names":false,"suffix":""},{"dropping-particle":"","family":"Castilla-Campos","given":"Carlos","non-dropping-particle":"","parse-names":false,"suffix":""}],"container-title":"Agronomia Colombiana","id":"ITEM-1","issue":"1","issued":{"date-parts":[["2019"]]},"page":"52-62","title":"Physicochemical characteristics of cacao (Theobroma cacao L.) soils in colombia: Are they adequate to improve productivity?","type":"article-journal","volume":"37"},"uris":["http://www.mendeley.com/documents/?uuid=b52123a5-1086-4be2-bedb-08d511d03118"]}],"mendeley":{"formattedCitation":"(León-Moreno et al., 2019)","plainTextFormattedCitation":"(León-Moreno et al., 2019)","previouslyFormattedCitation":"(León-Moreno et al., 2019)"},"properties":{"noteIndex":0},"schema":"https://github.com/citation-style-language/schema/raw/master/csl-citation.json"}</w:instrText>
            </w:r>
            <w:r w:rsidRPr="001A55E5">
              <w:rPr>
                <w:sz w:val="20"/>
                <w:szCs w:val="20"/>
              </w:rPr>
              <w:fldChar w:fldCharType="separate"/>
            </w:r>
            <w:r w:rsidRPr="001A55E5">
              <w:rPr>
                <w:noProof/>
                <w:sz w:val="20"/>
                <w:szCs w:val="20"/>
              </w:rPr>
              <w:t>(León-Moreno et al., 2019)</w:t>
            </w:r>
            <w:r w:rsidRPr="001A55E5">
              <w:rPr>
                <w:sz w:val="20"/>
                <w:szCs w:val="20"/>
              </w:rPr>
              <w:fldChar w:fldCharType="end"/>
            </w:r>
            <w:r w:rsidRPr="001A55E5">
              <w:rPr>
                <w:sz w:val="20"/>
                <w:szCs w:val="20"/>
              </w:rPr>
              <w:t xml:space="preserve"> and  </w:t>
            </w:r>
            <w:r w:rsidRPr="001A55E5">
              <w:rPr>
                <w:sz w:val="20"/>
                <w:szCs w:val="20"/>
              </w:rPr>
              <w:fldChar w:fldCharType="begin" w:fldLock="1"/>
            </w:r>
            <w:r w:rsidRPr="001A55E5">
              <w:rPr>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Manual","type":"book"},"uris":["http://www.mendeley.com/documents/?uuid=7af0f411-d91b-48e6-ace8-a38523774551"]}],"mendeley":{"formattedCitation":"(Soil Science Division Staff, 2017)","plainTextFormattedCitation":"(Soil Science Division Staff, 2017)","previouslyFormattedCitation":"(Soil Science Division Staff, 2017)"},"properties":{"noteIndex":0},"schema":"https://github.com/citation-style-language/schema/raw/master/csl-citation.json"}</w:instrText>
            </w:r>
            <w:r w:rsidRPr="001A55E5">
              <w:rPr>
                <w:sz w:val="20"/>
                <w:szCs w:val="20"/>
              </w:rPr>
              <w:fldChar w:fldCharType="separate"/>
            </w:r>
            <w:r w:rsidRPr="001A55E5">
              <w:rPr>
                <w:noProof/>
                <w:sz w:val="20"/>
                <w:szCs w:val="20"/>
              </w:rPr>
              <w:t>(Soil Science Division Staff, 2017)</w:t>
            </w:r>
            <w:r w:rsidRPr="001A55E5">
              <w:rPr>
                <w:sz w:val="20"/>
                <w:szCs w:val="20"/>
              </w:rPr>
              <w:fldChar w:fldCharType="end"/>
            </w:r>
          </w:p>
        </w:tc>
      </w:tr>
      <w:tr w:rsidR="00882510" w:rsidRPr="001A55E5" w14:paraId="3406D65A"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5A947BEC" w14:textId="77777777" w:rsidR="00882510" w:rsidRPr="001A55E5" w:rsidRDefault="00882510" w:rsidP="00054B12">
            <w:pPr>
              <w:spacing w:line="240" w:lineRule="auto"/>
              <w:rPr>
                <w:b w:val="0"/>
                <w:bCs w:val="0"/>
                <w:sz w:val="20"/>
                <w:szCs w:val="20"/>
              </w:rPr>
            </w:pPr>
          </w:p>
        </w:tc>
        <w:tc>
          <w:tcPr>
            <w:tcW w:w="1184" w:type="pct"/>
            <w:vMerge/>
          </w:tcPr>
          <w:p w14:paraId="0D62E7ED"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711" w:type="pct"/>
            <w:vMerge/>
          </w:tcPr>
          <w:p w14:paraId="266824C0"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265" w:type="pct"/>
          </w:tcPr>
          <w:p w14:paraId="04568F54" w14:textId="69902B99"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rFonts w:eastAsiaTheme="minorEastAsia"/>
                <w:sz w:val="20"/>
                <w:szCs w:val="20"/>
              </w:rPr>
              <w:t xml:space="preserve">The water content at field capacity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FC</m:t>
                  </m:r>
                </m:sub>
              </m:sSub>
            </m:oMath>
            <w:r w:rsidRPr="001A55E5">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1A55E5">
              <w:rPr>
                <w:rFonts w:eastAsiaTheme="minorEastAsia"/>
                <w:sz w:val="20"/>
                <w:szCs w:val="20"/>
              </w:rPr>
              <w:t>)</w:t>
            </w:r>
          </w:p>
        </w:tc>
        <w:tc>
          <w:tcPr>
            <w:tcW w:w="1051" w:type="pct"/>
          </w:tcPr>
          <w:p w14:paraId="07C53820" w14:textId="566D057A"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21730B" w:rsidRPr="001A55E5">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1A55E5">
              <w:rPr>
                <w:sz w:val="20"/>
                <w:szCs w:val="20"/>
              </w:rPr>
              <w:fldChar w:fldCharType="separate"/>
            </w:r>
            <w:r w:rsidR="00D95A7B" w:rsidRPr="001A55E5">
              <w:rPr>
                <w:noProof/>
                <w:sz w:val="20"/>
                <w:szCs w:val="20"/>
              </w:rPr>
              <w:t>(Saxton &amp; Rawls, 2006)</w:t>
            </w:r>
            <w:r w:rsidRPr="001A55E5">
              <w:rPr>
                <w:sz w:val="20"/>
                <w:szCs w:val="20"/>
              </w:rPr>
              <w:fldChar w:fldCharType="end"/>
            </w:r>
          </w:p>
        </w:tc>
      </w:tr>
      <w:tr w:rsidR="00882510" w:rsidRPr="001A55E5" w14:paraId="55827C2C"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055A136A" w14:textId="77777777" w:rsidR="00882510" w:rsidRPr="001A55E5" w:rsidRDefault="00882510" w:rsidP="00054B12">
            <w:pPr>
              <w:spacing w:line="240" w:lineRule="auto"/>
              <w:rPr>
                <w:b w:val="0"/>
                <w:bCs w:val="0"/>
                <w:sz w:val="20"/>
                <w:szCs w:val="20"/>
              </w:rPr>
            </w:pPr>
          </w:p>
        </w:tc>
        <w:tc>
          <w:tcPr>
            <w:tcW w:w="1184" w:type="pct"/>
            <w:vMerge/>
          </w:tcPr>
          <w:p w14:paraId="6BA77F61"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711" w:type="pct"/>
            <w:vMerge/>
          </w:tcPr>
          <w:p w14:paraId="13CE9D15"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265" w:type="pct"/>
          </w:tcPr>
          <w:p w14:paraId="786CF762" w14:textId="2685B7EC"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The water content at wilting point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WP</m:t>
                  </m:r>
                </m:sub>
              </m:sSub>
            </m:oMath>
            <w:r w:rsidRPr="001A55E5">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1A55E5">
              <w:rPr>
                <w:rFonts w:eastAsiaTheme="minorEastAsia"/>
                <w:sz w:val="20"/>
                <w:szCs w:val="20"/>
              </w:rPr>
              <w:t>)</w:t>
            </w:r>
          </w:p>
        </w:tc>
        <w:tc>
          <w:tcPr>
            <w:tcW w:w="1051" w:type="pct"/>
          </w:tcPr>
          <w:p w14:paraId="075B52C1" w14:textId="414C674D"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0021730B" w:rsidRPr="001A55E5">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1A55E5">
              <w:rPr>
                <w:sz w:val="20"/>
                <w:szCs w:val="20"/>
              </w:rPr>
              <w:fldChar w:fldCharType="separate"/>
            </w:r>
            <w:r w:rsidR="00D95A7B" w:rsidRPr="001A55E5">
              <w:rPr>
                <w:noProof/>
                <w:sz w:val="20"/>
                <w:szCs w:val="20"/>
              </w:rPr>
              <w:t>(Saxton &amp; Rawls, 2006)</w:t>
            </w:r>
            <w:r w:rsidRPr="001A55E5">
              <w:rPr>
                <w:sz w:val="20"/>
                <w:szCs w:val="20"/>
              </w:rPr>
              <w:fldChar w:fldCharType="end"/>
            </w:r>
          </w:p>
        </w:tc>
      </w:tr>
      <w:tr w:rsidR="00882510" w:rsidRPr="001A55E5" w14:paraId="66E72E72"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Borders>
              <w:bottom w:val="single" w:sz="4" w:space="0" w:color="auto"/>
            </w:tcBorders>
          </w:tcPr>
          <w:p w14:paraId="09E27775" w14:textId="77777777" w:rsidR="00882510" w:rsidRPr="001A55E5" w:rsidRDefault="00882510" w:rsidP="00054B12">
            <w:pPr>
              <w:spacing w:line="240" w:lineRule="auto"/>
              <w:rPr>
                <w:b w:val="0"/>
                <w:bCs w:val="0"/>
                <w:sz w:val="20"/>
                <w:szCs w:val="20"/>
              </w:rPr>
            </w:pPr>
          </w:p>
        </w:tc>
        <w:tc>
          <w:tcPr>
            <w:tcW w:w="1184" w:type="pct"/>
            <w:vMerge/>
            <w:tcBorders>
              <w:bottom w:val="single" w:sz="4" w:space="0" w:color="auto"/>
            </w:tcBorders>
          </w:tcPr>
          <w:p w14:paraId="500D8451"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711" w:type="pct"/>
            <w:vMerge/>
            <w:tcBorders>
              <w:bottom w:val="single" w:sz="4" w:space="0" w:color="auto"/>
            </w:tcBorders>
          </w:tcPr>
          <w:p w14:paraId="3199F5D6"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265" w:type="pct"/>
            <w:tcBorders>
              <w:bottom w:val="single" w:sz="4" w:space="0" w:color="auto"/>
            </w:tcBorders>
          </w:tcPr>
          <w:p w14:paraId="7A78E77C" w14:textId="2286F2FC"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pPr>
            <w:r w:rsidRPr="001A55E5">
              <w:rPr>
                <w:sz w:val="20"/>
                <w:szCs w:val="20"/>
              </w:rPr>
              <w:t>Maximum rooting depth (</w:t>
            </w:r>
            <m:oMath>
              <m:r>
                <w:rPr>
                  <w:rFonts w:ascii="Cambria Math" w:hAnsi="Cambria Math"/>
                  <w:sz w:val="20"/>
                  <w:szCs w:val="20"/>
                </w:rPr>
                <m:t>m</m:t>
              </m:r>
            </m:oMath>
            <w:r w:rsidRPr="001A55E5">
              <w:rPr>
                <w:rFonts w:eastAsiaTheme="minorEastAsia"/>
                <w:sz w:val="20"/>
                <w:szCs w:val="20"/>
              </w:rPr>
              <w:t>)</w:t>
            </w:r>
          </w:p>
        </w:tc>
        <w:tc>
          <w:tcPr>
            <w:tcW w:w="1051" w:type="pct"/>
            <w:tcBorders>
              <w:bottom w:val="single" w:sz="4" w:space="0" w:color="auto"/>
            </w:tcBorders>
          </w:tcPr>
          <w:p w14:paraId="0B556A99"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1A55E5">
              <w:rPr>
                <w:sz w:val="20"/>
                <w:szCs w:val="20"/>
              </w:rPr>
              <w:fldChar w:fldCharType="separate"/>
            </w:r>
            <w:r w:rsidRPr="001A55E5">
              <w:rPr>
                <w:noProof/>
                <w:sz w:val="20"/>
                <w:szCs w:val="20"/>
              </w:rPr>
              <w:t>(Allen et al., 2006)</w:t>
            </w:r>
            <w:r w:rsidRPr="001A55E5">
              <w:rPr>
                <w:sz w:val="20"/>
                <w:szCs w:val="20"/>
              </w:rPr>
              <w:fldChar w:fldCharType="end"/>
            </w:r>
          </w:p>
        </w:tc>
      </w:tr>
    </w:tbl>
    <w:p w14:paraId="2FEB338D" w14:textId="77777777" w:rsidR="00882510" w:rsidRDefault="00882510" w:rsidP="00054B12">
      <w:pPr>
        <w:spacing w:before="240" w:after="120" w:line="480" w:lineRule="auto"/>
      </w:pPr>
    </w:p>
    <w:p w14:paraId="49B4E7BA" w14:textId="5F638CCC" w:rsidR="00D224A8" w:rsidRPr="00D224A8" w:rsidRDefault="00D224A8" w:rsidP="00054B12">
      <w:pPr>
        <w:spacing w:after="360" w:line="480" w:lineRule="auto"/>
      </w:pPr>
    </w:p>
    <w:sectPr w:rsidR="00D224A8" w:rsidRPr="00D224A8" w:rsidSect="001A5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C36"/>
    <w:multiLevelType w:val="hybridMultilevel"/>
    <w:tmpl w:val="E9AC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967D1"/>
    <w:multiLevelType w:val="multilevel"/>
    <w:tmpl w:val="D092F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288" w:hanging="720"/>
      </w:pPr>
      <w:rPr>
        <w:rFonts w:ascii="Times New Roman" w:eastAsiaTheme="minorEastAsia" w:hAnsi="Times New Roman" w:cstheme="minorBidi" w:hint="default"/>
        <w:b/>
        <w:i w:val="0"/>
        <w:noProof w:val="0"/>
      </w:rPr>
    </w:lvl>
    <w:lvl w:ilvl="3">
      <w:start w:val="1"/>
      <w:numFmt w:val="decimal"/>
      <w:isLgl/>
      <w:lvlText w:val="%1.%2.%3.%4."/>
      <w:lvlJc w:val="left"/>
      <w:pPr>
        <w:ind w:left="1146"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10B059E8"/>
    <w:multiLevelType w:val="hybridMultilevel"/>
    <w:tmpl w:val="E13C7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A01E9"/>
    <w:multiLevelType w:val="multilevel"/>
    <w:tmpl w:val="113A3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10F2C"/>
    <w:multiLevelType w:val="multilevel"/>
    <w:tmpl w:val="3FDAED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E771DF"/>
    <w:multiLevelType w:val="hybridMultilevel"/>
    <w:tmpl w:val="69EAD83E"/>
    <w:lvl w:ilvl="0" w:tplc="713206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017B3"/>
    <w:multiLevelType w:val="multilevel"/>
    <w:tmpl w:val="D092F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288" w:hanging="720"/>
      </w:pPr>
      <w:rPr>
        <w:rFonts w:ascii="Times New Roman" w:eastAsiaTheme="minorEastAsia" w:hAnsi="Times New Roman" w:cstheme="minorBidi" w:hint="default"/>
        <w:b/>
        <w:i w:val="0"/>
        <w:noProof w:val="0"/>
      </w:rPr>
    </w:lvl>
    <w:lvl w:ilvl="3">
      <w:start w:val="1"/>
      <w:numFmt w:val="decimal"/>
      <w:isLgl/>
      <w:lvlText w:val="%1.%2.%3.%4."/>
      <w:lvlJc w:val="left"/>
      <w:pPr>
        <w:ind w:left="1146"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680350480">
    <w:abstractNumId w:val="1"/>
  </w:num>
  <w:num w:numId="2" w16cid:durableId="1118182976">
    <w:abstractNumId w:val="5"/>
  </w:num>
  <w:num w:numId="3" w16cid:durableId="1311250512">
    <w:abstractNumId w:val="3"/>
  </w:num>
  <w:num w:numId="4" w16cid:durableId="2109542286">
    <w:abstractNumId w:val="4"/>
  </w:num>
  <w:num w:numId="5" w16cid:durableId="1922637901">
    <w:abstractNumId w:val="2"/>
  </w:num>
  <w:num w:numId="6" w16cid:durableId="2027516465">
    <w:abstractNumId w:val="0"/>
  </w:num>
  <w:num w:numId="7" w16cid:durableId="169746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AMiY2NLE1MTMyUdpeDU4uLM/DyQAmOTWgA6LNVCLQAAAA=="/>
  </w:docVars>
  <w:rsids>
    <w:rsidRoot w:val="00AF2CCA"/>
    <w:rsid w:val="000401C9"/>
    <w:rsid w:val="00046368"/>
    <w:rsid w:val="0005084B"/>
    <w:rsid w:val="00054B12"/>
    <w:rsid w:val="000B3136"/>
    <w:rsid w:val="000B508E"/>
    <w:rsid w:val="000C0A7E"/>
    <w:rsid w:val="000F28D4"/>
    <w:rsid w:val="00116FC0"/>
    <w:rsid w:val="00120CC9"/>
    <w:rsid w:val="001216C7"/>
    <w:rsid w:val="001228E1"/>
    <w:rsid w:val="0015489F"/>
    <w:rsid w:val="00174118"/>
    <w:rsid w:val="00176C76"/>
    <w:rsid w:val="00190983"/>
    <w:rsid w:val="001914FD"/>
    <w:rsid w:val="001A0067"/>
    <w:rsid w:val="001A06A7"/>
    <w:rsid w:val="001A55E5"/>
    <w:rsid w:val="001B0645"/>
    <w:rsid w:val="001B75C4"/>
    <w:rsid w:val="001D6B07"/>
    <w:rsid w:val="001F2432"/>
    <w:rsid w:val="001F592C"/>
    <w:rsid w:val="001F5B4B"/>
    <w:rsid w:val="001F6F4B"/>
    <w:rsid w:val="00207F27"/>
    <w:rsid w:val="0021730B"/>
    <w:rsid w:val="00262CBC"/>
    <w:rsid w:val="00266F71"/>
    <w:rsid w:val="0028037A"/>
    <w:rsid w:val="00283646"/>
    <w:rsid w:val="002B18D9"/>
    <w:rsid w:val="002B2A6D"/>
    <w:rsid w:val="002B6974"/>
    <w:rsid w:val="002C16AF"/>
    <w:rsid w:val="002D070C"/>
    <w:rsid w:val="002D2FDB"/>
    <w:rsid w:val="002D423B"/>
    <w:rsid w:val="002E77DD"/>
    <w:rsid w:val="00300C50"/>
    <w:rsid w:val="003042C1"/>
    <w:rsid w:val="0030436D"/>
    <w:rsid w:val="00330385"/>
    <w:rsid w:val="0033512A"/>
    <w:rsid w:val="00336908"/>
    <w:rsid w:val="003419BE"/>
    <w:rsid w:val="00351CFE"/>
    <w:rsid w:val="00364A79"/>
    <w:rsid w:val="00372438"/>
    <w:rsid w:val="0037279A"/>
    <w:rsid w:val="00383298"/>
    <w:rsid w:val="003C1822"/>
    <w:rsid w:val="003C40E1"/>
    <w:rsid w:val="003D46A5"/>
    <w:rsid w:val="003D581D"/>
    <w:rsid w:val="003E0578"/>
    <w:rsid w:val="003E3AC6"/>
    <w:rsid w:val="003E3BB8"/>
    <w:rsid w:val="003E767C"/>
    <w:rsid w:val="003F4857"/>
    <w:rsid w:val="0040080A"/>
    <w:rsid w:val="00410FAA"/>
    <w:rsid w:val="00426317"/>
    <w:rsid w:val="00450226"/>
    <w:rsid w:val="00451C9C"/>
    <w:rsid w:val="004522E4"/>
    <w:rsid w:val="00463851"/>
    <w:rsid w:val="00470020"/>
    <w:rsid w:val="0049352B"/>
    <w:rsid w:val="004B04F3"/>
    <w:rsid w:val="004B3868"/>
    <w:rsid w:val="004C7829"/>
    <w:rsid w:val="004D453B"/>
    <w:rsid w:val="004E5BE3"/>
    <w:rsid w:val="004F378E"/>
    <w:rsid w:val="00501DF3"/>
    <w:rsid w:val="0056085D"/>
    <w:rsid w:val="00593C05"/>
    <w:rsid w:val="0059412A"/>
    <w:rsid w:val="00594C13"/>
    <w:rsid w:val="005A01D8"/>
    <w:rsid w:val="005B7476"/>
    <w:rsid w:val="005E20FD"/>
    <w:rsid w:val="005F2EBC"/>
    <w:rsid w:val="005F3259"/>
    <w:rsid w:val="005F594B"/>
    <w:rsid w:val="006001CF"/>
    <w:rsid w:val="00600309"/>
    <w:rsid w:val="00607D25"/>
    <w:rsid w:val="00615B17"/>
    <w:rsid w:val="00617B71"/>
    <w:rsid w:val="00624D06"/>
    <w:rsid w:val="00630C7A"/>
    <w:rsid w:val="006512F3"/>
    <w:rsid w:val="00653E36"/>
    <w:rsid w:val="00664967"/>
    <w:rsid w:val="00686D20"/>
    <w:rsid w:val="006A3C51"/>
    <w:rsid w:val="006B32B0"/>
    <w:rsid w:val="006B5C31"/>
    <w:rsid w:val="006D0EE3"/>
    <w:rsid w:val="006E36AF"/>
    <w:rsid w:val="006F1D26"/>
    <w:rsid w:val="00701AC0"/>
    <w:rsid w:val="007225D7"/>
    <w:rsid w:val="007240B2"/>
    <w:rsid w:val="00733558"/>
    <w:rsid w:val="007416FE"/>
    <w:rsid w:val="007445B4"/>
    <w:rsid w:val="0076327E"/>
    <w:rsid w:val="00766AFC"/>
    <w:rsid w:val="00773D5B"/>
    <w:rsid w:val="007763DC"/>
    <w:rsid w:val="007914A7"/>
    <w:rsid w:val="007A3526"/>
    <w:rsid w:val="007B7B49"/>
    <w:rsid w:val="007F75E6"/>
    <w:rsid w:val="00801ECE"/>
    <w:rsid w:val="008453CA"/>
    <w:rsid w:val="0085612D"/>
    <w:rsid w:val="0086424D"/>
    <w:rsid w:val="008660D2"/>
    <w:rsid w:val="008663F1"/>
    <w:rsid w:val="00873386"/>
    <w:rsid w:val="00882510"/>
    <w:rsid w:val="0088546C"/>
    <w:rsid w:val="00896668"/>
    <w:rsid w:val="008C07BC"/>
    <w:rsid w:val="008D2F9E"/>
    <w:rsid w:val="008D620A"/>
    <w:rsid w:val="008F10D7"/>
    <w:rsid w:val="0090391A"/>
    <w:rsid w:val="0090564F"/>
    <w:rsid w:val="00920082"/>
    <w:rsid w:val="00927192"/>
    <w:rsid w:val="009305D3"/>
    <w:rsid w:val="00951E54"/>
    <w:rsid w:val="00955036"/>
    <w:rsid w:val="00967018"/>
    <w:rsid w:val="00997F38"/>
    <w:rsid w:val="009B6724"/>
    <w:rsid w:val="009D7E33"/>
    <w:rsid w:val="009E1DE6"/>
    <w:rsid w:val="009E47CB"/>
    <w:rsid w:val="009F402B"/>
    <w:rsid w:val="00A13AC6"/>
    <w:rsid w:val="00A206E5"/>
    <w:rsid w:val="00A359F7"/>
    <w:rsid w:val="00A51663"/>
    <w:rsid w:val="00A52801"/>
    <w:rsid w:val="00A529B1"/>
    <w:rsid w:val="00A54093"/>
    <w:rsid w:val="00A55952"/>
    <w:rsid w:val="00A57ECA"/>
    <w:rsid w:val="00A75271"/>
    <w:rsid w:val="00A80DA5"/>
    <w:rsid w:val="00A8520C"/>
    <w:rsid w:val="00A90F87"/>
    <w:rsid w:val="00AA35E6"/>
    <w:rsid w:val="00AA6CE8"/>
    <w:rsid w:val="00AB785E"/>
    <w:rsid w:val="00AC4B51"/>
    <w:rsid w:val="00AD099D"/>
    <w:rsid w:val="00AD18A9"/>
    <w:rsid w:val="00AE1047"/>
    <w:rsid w:val="00AE741A"/>
    <w:rsid w:val="00AF2CCA"/>
    <w:rsid w:val="00AF3295"/>
    <w:rsid w:val="00B13521"/>
    <w:rsid w:val="00B25A8A"/>
    <w:rsid w:val="00B346C6"/>
    <w:rsid w:val="00B35FD2"/>
    <w:rsid w:val="00B64A34"/>
    <w:rsid w:val="00B81909"/>
    <w:rsid w:val="00B967EA"/>
    <w:rsid w:val="00BA6BEF"/>
    <w:rsid w:val="00BA7CD6"/>
    <w:rsid w:val="00BB143F"/>
    <w:rsid w:val="00BC4E91"/>
    <w:rsid w:val="00BC4F06"/>
    <w:rsid w:val="00BF10F9"/>
    <w:rsid w:val="00BF2254"/>
    <w:rsid w:val="00BF4EDB"/>
    <w:rsid w:val="00C049DC"/>
    <w:rsid w:val="00C07EDC"/>
    <w:rsid w:val="00C17F47"/>
    <w:rsid w:val="00C31983"/>
    <w:rsid w:val="00C469B2"/>
    <w:rsid w:val="00C518F1"/>
    <w:rsid w:val="00C57003"/>
    <w:rsid w:val="00C67852"/>
    <w:rsid w:val="00CE4E6A"/>
    <w:rsid w:val="00CF6362"/>
    <w:rsid w:val="00D17D3A"/>
    <w:rsid w:val="00D20184"/>
    <w:rsid w:val="00D224A8"/>
    <w:rsid w:val="00D32AD9"/>
    <w:rsid w:val="00D46467"/>
    <w:rsid w:val="00D55DE6"/>
    <w:rsid w:val="00D94DBE"/>
    <w:rsid w:val="00D95A7B"/>
    <w:rsid w:val="00DC52EB"/>
    <w:rsid w:val="00DE672B"/>
    <w:rsid w:val="00DF2BBD"/>
    <w:rsid w:val="00E31EE5"/>
    <w:rsid w:val="00E36BF3"/>
    <w:rsid w:val="00E40DDB"/>
    <w:rsid w:val="00E441EF"/>
    <w:rsid w:val="00E53216"/>
    <w:rsid w:val="00E72F9B"/>
    <w:rsid w:val="00E75201"/>
    <w:rsid w:val="00E93DA8"/>
    <w:rsid w:val="00EC02A5"/>
    <w:rsid w:val="00EC7F9E"/>
    <w:rsid w:val="00ED3C9A"/>
    <w:rsid w:val="00EE010A"/>
    <w:rsid w:val="00EF33D6"/>
    <w:rsid w:val="00F2446A"/>
    <w:rsid w:val="00F45F2A"/>
    <w:rsid w:val="00F5043E"/>
    <w:rsid w:val="00F509DA"/>
    <w:rsid w:val="00FB50DD"/>
    <w:rsid w:val="00FE2E7B"/>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8533"/>
  <w15:chartTrackingRefBased/>
  <w15:docId w15:val="{A58AC5B8-755B-43DE-8A39-1AC143C9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2B"/>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63"/>
    <w:pPr>
      <w:ind w:left="720"/>
      <w:contextualSpacing/>
    </w:pPr>
  </w:style>
  <w:style w:type="table" w:styleId="TableGrid">
    <w:name w:val="Table Grid"/>
    <w:basedOn w:val="TableNormal"/>
    <w:uiPriority w:val="39"/>
    <w:rsid w:val="00A51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1983"/>
    <w:rPr>
      <w:color w:val="808080"/>
    </w:rPr>
  </w:style>
  <w:style w:type="character" w:styleId="Hyperlink">
    <w:name w:val="Hyperlink"/>
    <w:basedOn w:val="DefaultParagraphFont"/>
    <w:uiPriority w:val="99"/>
    <w:unhideWhenUsed/>
    <w:rsid w:val="008453CA"/>
    <w:rPr>
      <w:color w:val="0563C1" w:themeColor="hyperlink"/>
      <w:u w:val="single"/>
    </w:rPr>
  </w:style>
  <w:style w:type="character" w:styleId="UnresolvedMention">
    <w:name w:val="Unresolved Mention"/>
    <w:basedOn w:val="DefaultParagraphFont"/>
    <w:uiPriority w:val="99"/>
    <w:semiHidden/>
    <w:unhideWhenUsed/>
    <w:rsid w:val="008453CA"/>
    <w:rPr>
      <w:color w:val="605E5C"/>
      <w:shd w:val="clear" w:color="auto" w:fill="E1DFDD"/>
    </w:rPr>
  </w:style>
  <w:style w:type="paragraph" w:styleId="Caption">
    <w:name w:val="caption"/>
    <w:basedOn w:val="Normal"/>
    <w:next w:val="Normal"/>
    <w:uiPriority w:val="35"/>
    <w:unhideWhenUsed/>
    <w:qFormat/>
    <w:rsid w:val="00BB143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D3C9A"/>
    <w:rPr>
      <w:sz w:val="16"/>
      <w:szCs w:val="16"/>
    </w:rPr>
  </w:style>
  <w:style w:type="paragraph" w:styleId="CommentText">
    <w:name w:val="annotation text"/>
    <w:basedOn w:val="Normal"/>
    <w:link w:val="CommentTextChar"/>
    <w:uiPriority w:val="99"/>
    <w:semiHidden/>
    <w:unhideWhenUsed/>
    <w:rsid w:val="00ED3C9A"/>
    <w:pPr>
      <w:spacing w:line="240" w:lineRule="auto"/>
    </w:pPr>
    <w:rPr>
      <w:sz w:val="20"/>
      <w:szCs w:val="20"/>
    </w:rPr>
  </w:style>
  <w:style w:type="character" w:customStyle="1" w:styleId="CommentTextChar">
    <w:name w:val="Comment Text Char"/>
    <w:basedOn w:val="DefaultParagraphFont"/>
    <w:link w:val="CommentText"/>
    <w:uiPriority w:val="99"/>
    <w:semiHidden/>
    <w:rsid w:val="00ED3C9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3C9A"/>
    <w:rPr>
      <w:b/>
      <w:bCs/>
    </w:rPr>
  </w:style>
  <w:style w:type="character" w:customStyle="1" w:styleId="CommentSubjectChar">
    <w:name w:val="Comment Subject Char"/>
    <w:basedOn w:val="CommentTextChar"/>
    <w:link w:val="CommentSubject"/>
    <w:uiPriority w:val="99"/>
    <w:semiHidden/>
    <w:rsid w:val="00ED3C9A"/>
    <w:rPr>
      <w:rFonts w:ascii="Times New Roman" w:hAnsi="Times New Roman"/>
      <w:b/>
      <w:bCs/>
      <w:sz w:val="20"/>
      <w:szCs w:val="20"/>
    </w:rPr>
  </w:style>
  <w:style w:type="table" w:styleId="PlainTable4">
    <w:name w:val="Plain Table 4"/>
    <w:basedOn w:val="TableNormal"/>
    <w:uiPriority w:val="44"/>
    <w:rsid w:val="001A55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7017">
      <w:bodyDiv w:val="1"/>
      <w:marLeft w:val="0"/>
      <w:marRight w:val="0"/>
      <w:marTop w:val="0"/>
      <w:marBottom w:val="0"/>
      <w:divBdr>
        <w:top w:val="none" w:sz="0" w:space="0" w:color="auto"/>
        <w:left w:val="none" w:sz="0" w:space="0" w:color="auto"/>
        <w:bottom w:val="none" w:sz="0" w:space="0" w:color="auto"/>
        <w:right w:val="none" w:sz="0" w:space="0" w:color="auto"/>
      </w:divBdr>
      <w:divsChild>
        <w:div w:id="134606031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989D0-1C34-48C7-8B2D-B2227D2117C5}">
  <we:reference id="wa104382081" version="1.46.0.0" store="es-E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C280-6BB9-4622-9E6E-BE1DFA0B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7</Pages>
  <Words>15739</Words>
  <Characters>89716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197</cp:revision>
  <dcterms:created xsi:type="dcterms:W3CDTF">2022-05-16T23:10:00Z</dcterms:created>
  <dcterms:modified xsi:type="dcterms:W3CDTF">2023-09-30T21:56:00Z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http://www.zotero.org/styles/agricultural-water-management</vt:lpwstr>
  </property>
  <property fmtid="{D5CDD505-2E9C-101B-9397-08002B2CF9AE}" pid="3" name="Mendeley Recent Style Name 0_1">
    <vt:lpwstr>Agricultural Water Management</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http://www.zotero.org/styles/vancouver</vt:lpwstr>
  </property>
  <property fmtid="{D5CDD505-2E9C-101B-9397-08002B2CF9AE}" pid="11" name="Mendeley Recent Style Name 4_1">
    <vt:lpwstr>Vancouver</vt:lpwstr>
  </property>
  <property fmtid="{D5CDD505-2E9C-101B-9397-08002B2CF9AE}" pid="12" name="Mendeley Recent Style Id 5_1">
    <vt:lpwstr>http://csl.mendeley.com/styles/499198561/vancouver-4</vt:lpwstr>
  </property>
  <property fmtid="{D5CDD505-2E9C-101B-9397-08002B2CF9AE}" pid="13" name="Mendeley Recent Style Name 5_1">
    <vt:lpwstr>Vancouver - Final</vt:lpwstr>
  </property>
  <property fmtid="{D5CDD505-2E9C-101B-9397-08002B2CF9AE}" pid="14" name="Mendeley Recent Style Id 6_1">
    <vt:lpwstr>http://csl.mendeley.com/styles/499198561/vancouver-3</vt:lpwstr>
  </property>
  <property fmtid="{D5CDD505-2E9C-101B-9397-08002B2CF9AE}" pid="15" name="Mendeley Recent Style Name 6_1">
    <vt:lpwstr>Vancouver - Juan David Marquez</vt:lpwstr>
  </property>
  <property fmtid="{D5CDD505-2E9C-101B-9397-08002B2CF9AE}" pid="16" name="Mendeley Recent Style Id 7_1">
    <vt:lpwstr>http://csl.mendeley.com/styles/499198561/vancouver-5</vt:lpwstr>
  </property>
  <property fmtid="{D5CDD505-2E9C-101B-9397-08002B2CF9AE}" pid="17" name="Mendeley Recent Style Name 7_1">
    <vt:lpwstr>Vancouver - Juan David Marquez</vt:lpwstr>
  </property>
  <property fmtid="{D5CDD505-2E9C-101B-9397-08002B2CF9AE}" pid="18" name="Mendeley Recent Style Id 8_1">
    <vt:lpwstr>http://csl.mendeley.com/styles/499198561/vancouver-7</vt:lpwstr>
  </property>
  <property fmtid="{D5CDD505-2E9C-101B-9397-08002B2CF9AE}" pid="19" name="Mendeley Recent Style Name 8_1">
    <vt:lpwstr>Vancouver - Juan David Marquez</vt:lpwstr>
  </property>
  <property fmtid="{D5CDD505-2E9C-101B-9397-08002B2CF9AE}" pid="20" name="Mendeley Recent Style Id 9_1">
    <vt:lpwstr>http://csl.mendeley.com/styles/499198561/vancouver-6</vt:lpwstr>
  </property>
  <property fmtid="{D5CDD505-2E9C-101B-9397-08002B2CF9AE}" pid="21" name="Mendeley Recent Style Name 9_1">
    <vt:lpwstr>Vancouver - Juan David Marquez</vt:lpwstr>
  </property>
  <property fmtid="{D5CDD505-2E9C-101B-9397-08002B2CF9AE}" pid="22" name="Mendeley Document_1">
    <vt:lpwstr>True</vt:lpwstr>
  </property>
  <property fmtid="{D5CDD505-2E9C-101B-9397-08002B2CF9AE}" pid="23" name="Mendeley Unique User Id_1">
    <vt:lpwstr>71cad26b-7919-3dbe-b15f-07fa9228c7bf</vt:lpwstr>
  </property>
  <property fmtid="{D5CDD505-2E9C-101B-9397-08002B2CF9AE}" pid="24" name="Mendeley Citation Style_1">
    <vt:lpwstr>http://www.zotero.org/styles/apa</vt:lpwstr>
  </property>
</Properties>
</file>