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A9DBA" w14:textId="77777777" w:rsidR="00526539" w:rsidRDefault="00526539"/>
    <w:sectPr w:rsidR="00526539" w:rsidSect="00391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F0"/>
    <w:rsid w:val="00391DF6"/>
    <w:rsid w:val="00526539"/>
    <w:rsid w:val="00BF6BF0"/>
    <w:rsid w:val="00EE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40526D"/>
  <w15:chartTrackingRefBased/>
  <w15:docId w15:val="{A0503F73-2A25-4945-AAA2-8D515861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Anzola Aldana</dc:creator>
  <cp:keywords/>
  <dc:description/>
  <cp:lastModifiedBy>Juan David Anzola Aldana</cp:lastModifiedBy>
  <cp:revision>1</cp:revision>
  <dcterms:created xsi:type="dcterms:W3CDTF">2023-02-08T17:44:00Z</dcterms:created>
  <dcterms:modified xsi:type="dcterms:W3CDTF">2023-02-08T17:44:00Z</dcterms:modified>
</cp:coreProperties>
</file>