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D30C1" w14:textId="77777777" w:rsidR="00300AA6" w:rsidRPr="00300AA6" w:rsidRDefault="00300AA6">
      <w:pPr>
        <w:rPr>
          <w:rFonts w:ascii="Times New Roman" w:hAnsi="Times New Roman" w:cs="Times New Roman"/>
        </w:rPr>
      </w:pPr>
    </w:p>
    <w:p w14:paraId="0F71919D" w14:textId="77777777" w:rsidR="00300AA6" w:rsidRPr="00300AA6" w:rsidRDefault="00300AA6">
      <w:pPr>
        <w:rPr>
          <w:rFonts w:ascii="Times New Roman" w:hAnsi="Times New Roman" w:cs="Times New Roman"/>
        </w:rPr>
      </w:pPr>
    </w:p>
    <w:p w14:paraId="20589C5D" w14:textId="200807F9" w:rsidR="00300AA6" w:rsidRPr="00300AA6" w:rsidRDefault="00300AA6" w:rsidP="00300AA6">
      <w:pPr>
        <w:jc w:val="center"/>
        <w:rPr>
          <w:rFonts w:ascii="Times New Roman" w:hAnsi="Times New Roman" w:cs="Times New Roman"/>
          <w:sz w:val="56"/>
          <w:szCs w:val="56"/>
        </w:rPr>
      </w:pPr>
      <w:r w:rsidRPr="00300AA6">
        <w:rPr>
          <w:rFonts w:ascii="Times New Roman" w:hAnsi="Times New Roman" w:cs="Times New Roman"/>
          <w:sz w:val="56"/>
          <w:szCs w:val="56"/>
        </w:rPr>
        <w:t>Evidencias de las pruebas</w:t>
      </w:r>
    </w:p>
    <w:p w14:paraId="1E63BB9D" w14:textId="77777777" w:rsidR="00300AA6" w:rsidRPr="00300AA6" w:rsidRDefault="00300AA6">
      <w:pPr>
        <w:rPr>
          <w:rFonts w:ascii="Times New Roman" w:hAnsi="Times New Roman" w:cs="Times New Roman"/>
        </w:rPr>
      </w:pPr>
    </w:p>
    <w:p w14:paraId="5F4A3553" w14:textId="77777777" w:rsidR="00300AA6" w:rsidRPr="00300AA6" w:rsidRDefault="00300AA6">
      <w:pPr>
        <w:rPr>
          <w:rFonts w:ascii="Times New Roman" w:hAnsi="Times New Roman" w:cs="Times New Roman"/>
        </w:rPr>
      </w:pPr>
    </w:p>
    <w:p w14:paraId="5D3A9A4D" w14:textId="77777777" w:rsidR="00300AA6" w:rsidRPr="00300AA6" w:rsidRDefault="00300AA6">
      <w:pPr>
        <w:rPr>
          <w:rFonts w:ascii="Times New Roman" w:hAnsi="Times New Roman" w:cs="Times New Roman"/>
        </w:rPr>
      </w:pPr>
    </w:p>
    <w:p w14:paraId="4A372941" w14:textId="3CECA31E" w:rsidR="00CF3C66" w:rsidRPr="00300AA6" w:rsidRDefault="00DA18FA">
      <w:pPr>
        <w:rPr>
          <w:rFonts w:ascii="Times New Roman" w:hAnsi="Times New Roman" w:cs="Times New Roman"/>
        </w:rPr>
      </w:pPr>
      <w:r w:rsidRPr="00300AA6">
        <w:rPr>
          <w:rFonts w:ascii="Times New Roman" w:hAnsi="Times New Roman" w:cs="Times New Roman"/>
        </w:rPr>
        <w:drawing>
          <wp:inline distT="0" distB="0" distL="0" distR="0" wp14:anchorId="5B5AB4AF" wp14:editId="2A4423EF">
            <wp:extent cx="5612130" cy="2945765"/>
            <wp:effectExtent l="0" t="0" r="7620" b="6985"/>
            <wp:docPr id="1338740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40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0E1F" w14:textId="43D1B497" w:rsidR="00DA18FA" w:rsidRPr="00300AA6" w:rsidRDefault="00DA18FA">
      <w:pPr>
        <w:rPr>
          <w:rFonts w:ascii="Times New Roman" w:hAnsi="Times New Roman" w:cs="Times New Roman"/>
        </w:rPr>
      </w:pPr>
      <w:r w:rsidRPr="00300AA6">
        <w:rPr>
          <w:rFonts w:ascii="Times New Roman" w:hAnsi="Times New Roman" w:cs="Times New Roman"/>
        </w:rPr>
        <w:t xml:space="preserve">Estos son los bugs que encontró el </w:t>
      </w:r>
      <w:proofErr w:type="spellStart"/>
      <w:r w:rsidRPr="00300AA6">
        <w:rPr>
          <w:rFonts w:ascii="Times New Roman" w:hAnsi="Times New Roman" w:cs="Times New Roman"/>
        </w:rPr>
        <w:t>pytest</w:t>
      </w:r>
      <w:proofErr w:type="spellEnd"/>
      <w:r w:rsidR="00300AA6" w:rsidRPr="00300AA6">
        <w:rPr>
          <w:rFonts w:ascii="Times New Roman" w:hAnsi="Times New Roman" w:cs="Times New Roman"/>
        </w:rPr>
        <w:t xml:space="preserve"> inicialmente</w:t>
      </w:r>
    </w:p>
    <w:p w14:paraId="78E35645" w14:textId="58677013" w:rsidR="005133F5" w:rsidRPr="00300AA6" w:rsidRDefault="005133F5">
      <w:pPr>
        <w:rPr>
          <w:rFonts w:ascii="Times New Roman" w:hAnsi="Times New Roman" w:cs="Times New Roman"/>
        </w:rPr>
      </w:pPr>
      <w:r w:rsidRPr="00300AA6">
        <w:rPr>
          <w:rFonts w:ascii="Times New Roman" w:hAnsi="Times New Roman" w:cs="Times New Roman"/>
        </w:rPr>
        <w:drawing>
          <wp:inline distT="0" distB="0" distL="0" distR="0" wp14:anchorId="134362BF" wp14:editId="7DD25DD0">
            <wp:extent cx="5612130" cy="2305050"/>
            <wp:effectExtent l="0" t="0" r="7620" b="0"/>
            <wp:docPr id="1741318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18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0CF4" w14:textId="078D974C" w:rsidR="005133F5" w:rsidRPr="00300AA6" w:rsidRDefault="005133F5">
      <w:pPr>
        <w:rPr>
          <w:rFonts w:ascii="Times New Roman" w:hAnsi="Times New Roman" w:cs="Times New Roman"/>
        </w:rPr>
      </w:pPr>
      <w:r w:rsidRPr="00300AA6">
        <w:rPr>
          <w:rFonts w:ascii="Times New Roman" w:hAnsi="Times New Roman" w:cs="Times New Roman"/>
        </w:rPr>
        <w:t>Bug 1 calculadora</w:t>
      </w:r>
    </w:p>
    <w:p w14:paraId="260A6CE3" w14:textId="340D3661" w:rsidR="005940D5" w:rsidRPr="00300AA6" w:rsidRDefault="005940D5">
      <w:pPr>
        <w:rPr>
          <w:rFonts w:ascii="Times New Roman" w:hAnsi="Times New Roman" w:cs="Times New Roman"/>
        </w:rPr>
      </w:pPr>
      <w:r w:rsidRPr="00300AA6">
        <w:rPr>
          <w:rFonts w:ascii="Times New Roman" w:hAnsi="Times New Roman" w:cs="Times New Roman"/>
        </w:rPr>
        <w:lastRenderedPageBreak/>
        <w:drawing>
          <wp:inline distT="0" distB="0" distL="0" distR="0" wp14:anchorId="79EBEFEA" wp14:editId="2B58DE4A">
            <wp:extent cx="5612130" cy="577850"/>
            <wp:effectExtent l="0" t="0" r="7620" b="0"/>
            <wp:docPr id="43868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8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A766" w14:textId="5B16271D" w:rsidR="005940D5" w:rsidRPr="00300AA6" w:rsidRDefault="005940D5">
      <w:pPr>
        <w:rPr>
          <w:rFonts w:ascii="Times New Roman" w:hAnsi="Times New Roman" w:cs="Times New Roman"/>
        </w:rPr>
      </w:pPr>
      <w:r w:rsidRPr="00300AA6">
        <w:rPr>
          <w:rFonts w:ascii="Times New Roman" w:hAnsi="Times New Roman" w:cs="Times New Roman"/>
        </w:rPr>
        <w:t>Bugs</w:t>
      </w:r>
      <w:r w:rsidR="00300AA6">
        <w:rPr>
          <w:rFonts w:ascii="Times New Roman" w:hAnsi="Times New Roman" w:cs="Times New Roman"/>
        </w:rPr>
        <w:t xml:space="preserve"> 2 y 3</w:t>
      </w:r>
      <w:r w:rsidRPr="00300AA6">
        <w:rPr>
          <w:rFonts w:ascii="Times New Roman" w:hAnsi="Times New Roman" w:cs="Times New Roman"/>
        </w:rPr>
        <w:t xml:space="preserve"> arreglados</w:t>
      </w:r>
    </w:p>
    <w:p w14:paraId="505B660B" w14:textId="7140B6C8" w:rsidR="009500A2" w:rsidRPr="00300AA6" w:rsidRDefault="009500A2">
      <w:pPr>
        <w:rPr>
          <w:rFonts w:ascii="Times New Roman" w:hAnsi="Times New Roman" w:cs="Times New Roman"/>
        </w:rPr>
      </w:pPr>
      <w:r w:rsidRPr="00300AA6">
        <w:rPr>
          <w:rFonts w:ascii="Times New Roman" w:hAnsi="Times New Roman" w:cs="Times New Roman"/>
        </w:rPr>
        <w:drawing>
          <wp:inline distT="0" distB="0" distL="0" distR="0" wp14:anchorId="5AB11D00" wp14:editId="776BC8D7">
            <wp:extent cx="5612130" cy="1804670"/>
            <wp:effectExtent l="0" t="0" r="7620" b="5080"/>
            <wp:docPr id="457270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70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8426" w14:textId="47700801" w:rsidR="00300AA6" w:rsidRPr="00300AA6" w:rsidRDefault="00300AA6">
      <w:pPr>
        <w:rPr>
          <w:rFonts w:ascii="Times New Roman" w:hAnsi="Times New Roman" w:cs="Times New Roman"/>
        </w:rPr>
      </w:pPr>
      <w:r w:rsidRPr="00300AA6">
        <w:rPr>
          <w:rFonts w:ascii="Times New Roman" w:hAnsi="Times New Roman" w:cs="Times New Roman"/>
        </w:rPr>
        <w:t>Reporte de cobertura.</w:t>
      </w:r>
    </w:p>
    <w:sectPr w:rsidR="00300AA6" w:rsidRPr="00300A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FA"/>
    <w:rsid w:val="00300AA6"/>
    <w:rsid w:val="005133F5"/>
    <w:rsid w:val="005940D5"/>
    <w:rsid w:val="009500A2"/>
    <w:rsid w:val="00CF3C66"/>
    <w:rsid w:val="00DA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D6212"/>
  <w15:chartTrackingRefBased/>
  <w15:docId w15:val="{20C22C6F-C0B7-4BAE-BA8F-5858B5D2E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Henao Jimenez</dc:creator>
  <cp:keywords/>
  <dc:description/>
  <cp:lastModifiedBy>Juan David Henao Jimenez</cp:lastModifiedBy>
  <cp:revision>1</cp:revision>
  <dcterms:created xsi:type="dcterms:W3CDTF">2026-10-15T01:42:00Z</dcterms:created>
  <dcterms:modified xsi:type="dcterms:W3CDTF">2026-10-15T03:27:00Z</dcterms:modified>
</cp:coreProperties>
</file>