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mc:Ignorable="w14 w15 w16se w16cid w16 w16cex w16sdtdh w16sdtfl w16du wp14">
  <w:body>
    <w:p w:rsidRPr="00517179" w:rsidR="005D6314" w:rsidP="00517179" w:rsidRDefault="005D6314" w14:paraId="13F254EF" w14:textId="167D9420">
      <w:pPr>
        <w:rPr>
          <w:lang w:val="es-419"/>
        </w:rPr>
      </w:pPr>
    </w:p>
    <w:p w:rsidRPr="006173BD" w:rsidR="005D6314" w:rsidP="006173BD" w:rsidRDefault="005D6314" w14:paraId="52B11FFA" w14:textId="7CC6D49E">
      <w:pPr>
        <w:spacing w:before="100" w:beforeAutospacing="1" w:after="100" w:afterAutospacing="1" w:line="240" w:lineRule="auto"/>
        <w:outlineLvl w:val="2"/>
        <w:rPr>
          <w:rFonts w:ascii="Times New Roman" w:hAnsi="Times New Roman" w:eastAsia="Times New Roman" w:cs="Times New Roman"/>
          <w:b/>
          <w:bCs/>
          <w:color w:val="000000"/>
          <w:sz w:val="27"/>
          <w:szCs w:val="27"/>
          <w:lang w:val="es-CO" w:eastAsia="es-ES"/>
        </w:rPr>
      </w:pPr>
      <w:r w:rsidRPr="00116ADD">
        <w:rPr>
          <w:rFonts w:ascii="Times New Roman" w:hAnsi="Times New Roman" w:eastAsia="Times New Roman" w:cs="Times New Roman"/>
          <w:b/>
          <w:bCs/>
          <w:color w:val="000000"/>
          <w:sz w:val="27"/>
          <w:szCs w:val="27"/>
          <w:highlight w:val="darkCyan"/>
          <w:lang w:val="es-CO" w:eastAsia="es-ES"/>
        </w:rPr>
        <w:t>PLANTILLA DE CONTESTACIÓN DE DEMANDA (ESTÁNDAR CGP)</w:t>
      </w:r>
    </w:p>
    <w:p w:rsidRPr="005D6314" w:rsidR="005D6314" w:rsidP="005D6314" w:rsidRDefault="005D6314" w14:paraId="70249AC6"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b/>
          <w:bCs/>
          <w:color w:val="000000"/>
          <w:lang w:val="es-CO" w:eastAsia="es-ES"/>
        </w:rPr>
        <w:t>Señor:</w:t>
      </w:r>
      <w:r w:rsidRPr="005D6314">
        <w:rPr>
          <w:rFonts w:ascii="Times New Roman" w:hAnsi="Times New Roman" w:cs="Times New Roman" w:eastAsiaTheme="minorEastAsia"/>
          <w:color w:val="000000"/>
          <w:lang w:val="es-CO" w:eastAsia="es-ES"/>
        </w:rPr>
        <w:t> </w:t>
      </w:r>
      <w:r w:rsidRPr="005D6314">
        <w:rPr>
          <w:rFonts w:ascii="Times New Roman" w:hAnsi="Times New Roman" w:cs="Times New Roman" w:eastAsiaTheme="minorEastAsia"/>
          <w:b/>
          <w:bCs/>
          <w:color w:val="000000"/>
          <w:lang w:val="es-CO" w:eastAsia="es-ES"/>
        </w:rPr>
        <w:t>JUEZ [INSERTAR COMPETENCIA: Ej. CIVIL MUNICIPAL / DEL CIRCUITO] DE [CIUDAD]</w:t>
      </w:r>
      <w:r w:rsidRPr="005D6314">
        <w:rPr>
          <w:rFonts w:ascii="Times New Roman" w:hAnsi="Times New Roman" w:cs="Times New Roman" w:eastAsiaTheme="minorEastAsia"/>
          <w:color w:val="000000"/>
          <w:lang w:val="es-CO" w:eastAsia="es-ES"/>
        </w:rPr>
        <w:t> </w:t>
      </w:r>
      <w:r w:rsidRPr="005D6314">
        <w:rPr>
          <w:rFonts w:ascii="Times New Roman" w:hAnsi="Times New Roman" w:cs="Times New Roman" w:eastAsiaTheme="minorEastAsia"/>
          <w:b/>
          <w:bCs/>
          <w:color w:val="000000"/>
          <w:lang w:val="es-CO" w:eastAsia="es-ES"/>
        </w:rPr>
        <w:t>E. S. 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5000"/>
      </w:tblGrid>
      <w:tr w:rsidRPr="005D6314" w:rsidR="005D6314" w14:paraId="73DFC908" w14:textId="77777777">
        <w:trPr>
          <w:tblCellSpacing w:w="15" w:type="dxa"/>
        </w:trPr>
        <w:tc>
          <w:tcPr>
            <w:tcW w:w="0" w:type="auto"/>
            <w:vAlign w:val="center"/>
            <w:hideMark/>
          </w:tcPr>
          <w:p w:rsidRPr="005D6314" w:rsidR="005D6314" w:rsidP="005D6314" w:rsidRDefault="005D6314" w14:paraId="47529FC8" w14:textId="77777777">
            <w:pPr>
              <w:spacing w:after="0" w:line="240" w:lineRule="auto"/>
              <w:rPr>
                <w:rFonts w:ascii="Times New Roman" w:hAnsi="Times New Roman" w:eastAsia="Times New Roman" w:cs="Times New Roman"/>
                <w:b/>
                <w:bCs/>
                <w:color w:val="000000"/>
                <w:lang w:val="es-CO" w:eastAsia="es-ES"/>
              </w:rPr>
            </w:pPr>
            <w:r w:rsidRPr="005D6314">
              <w:rPr>
                <w:rFonts w:ascii="Times New Roman" w:hAnsi="Times New Roman" w:eastAsia="Times New Roman" w:cs="Times New Roman"/>
                <w:b/>
                <w:bCs/>
                <w:color w:val="000000"/>
                <w:lang w:val="es-CO" w:eastAsia="es-ES"/>
              </w:rPr>
              <w:t>Referencia del Proceso</w:t>
            </w:r>
          </w:p>
        </w:tc>
        <w:tc>
          <w:tcPr>
            <w:tcW w:w="0" w:type="auto"/>
            <w:vAlign w:val="center"/>
            <w:hideMark/>
          </w:tcPr>
          <w:p w:rsidRPr="005D6314" w:rsidR="005D6314" w:rsidP="005D6314" w:rsidRDefault="005D6314" w14:paraId="47C88D41" w14:textId="77777777">
            <w:pPr>
              <w:spacing w:after="0" w:line="240" w:lineRule="auto"/>
              <w:rPr>
                <w:rFonts w:ascii="Times New Roman" w:hAnsi="Times New Roman" w:eastAsia="Times New Roman" w:cs="Times New Roman"/>
                <w:b/>
                <w:bCs/>
                <w:color w:val="000000"/>
                <w:lang w:val="es-CO" w:eastAsia="es-ES"/>
              </w:rPr>
            </w:pPr>
            <w:r w:rsidRPr="005D6314">
              <w:rPr>
                <w:rFonts w:ascii="Times New Roman" w:hAnsi="Times New Roman" w:eastAsia="Times New Roman" w:cs="Times New Roman"/>
                <w:b/>
                <w:bCs/>
                <w:color w:val="000000"/>
                <w:lang w:val="es-CO" w:eastAsia="es-ES"/>
              </w:rPr>
              <w:t>Datos a Completar</w:t>
            </w:r>
          </w:p>
        </w:tc>
      </w:tr>
      <w:tr w:rsidRPr="005D6314" w:rsidR="005D6314" w14:paraId="6D82C9BC" w14:textId="77777777">
        <w:trPr>
          <w:tblCellSpacing w:w="15" w:type="dxa"/>
        </w:trPr>
        <w:tc>
          <w:tcPr>
            <w:tcW w:w="0" w:type="auto"/>
            <w:vAlign w:val="center"/>
            <w:hideMark/>
          </w:tcPr>
          <w:p w:rsidRPr="005D6314" w:rsidR="005D6314" w:rsidP="005D6314" w:rsidRDefault="005D6314" w14:paraId="6B30309D"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Clase de Proceso:</w:t>
            </w:r>
          </w:p>
        </w:tc>
        <w:tc>
          <w:tcPr>
            <w:tcW w:w="0" w:type="auto"/>
            <w:vAlign w:val="center"/>
            <w:hideMark/>
          </w:tcPr>
          <w:p w:rsidRPr="005D6314" w:rsidR="005D6314" w:rsidP="005D6314" w:rsidRDefault="005D6314" w14:paraId="32C5E8DA"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color w:val="000000"/>
                <w:lang w:val="es-CO" w:eastAsia="es-ES"/>
              </w:rPr>
              <w:t>[Ej. Verbal / Verbal Sumario / Ejecutivo]</w:t>
            </w:r>
          </w:p>
        </w:tc>
      </w:tr>
      <w:tr w:rsidRPr="005D6314" w:rsidR="005D6314" w14:paraId="03377BDC" w14:textId="77777777">
        <w:trPr>
          <w:tblCellSpacing w:w="15" w:type="dxa"/>
        </w:trPr>
        <w:tc>
          <w:tcPr>
            <w:tcW w:w="0" w:type="auto"/>
            <w:vAlign w:val="center"/>
            <w:hideMark/>
          </w:tcPr>
          <w:p w:rsidRPr="005D6314" w:rsidR="005D6314" w:rsidP="005D6314" w:rsidRDefault="005D6314" w14:paraId="4D8229A2"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Demandante:</w:t>
            </w:r>
          </w:p>
        </w:tc>
        <w:tc>
          <w:tcPr>
            <w:tcW w:w="0" w:type="auto"/>
            <w:vAlign w:val="center"/>
            <w:hideMark/>
          </w:tcPr>
          <w:p w:rsidRPr="005D6314" w:rsidR="005D6314" w:rsidP="005D6314" w:rsidRDefault="005D6314" w14:paraId="1583FAC1"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color w:val="000000"/>
                <w:lang w:val="es-CO" w:eastAsia="es-ES"/>
              </w:rPr>
              <w:t>[Nombre completo de la persona natural o jurídica]</w:t>
            </w:r>
          </w:p>
        </w:tc>
      </w:tr>
      <w:tr w:rsidRPr="005D6314" w:rsidR="005D6314" w14:paraId="2E4C6E54" w14:textId="77777777">
        <w:trPr>
          <w:tblCellSpacing w:w="15" w:type="dxa"/>
        </w:trPr>
        <w:tc>
          <w:tcPr>
            <w:tcW w:w="0" w:type="auto"/>
            <w:vAlign w:val="center"/>
            <w:hideMark/>
          </w:tcPr>
          <w:p w:rsidRPr="005D6314" w:rsidR="005D6314" w:rsidP="005D6314" w:rsidRDefault="005D6314" w14:paraId="02974DD0"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Demandado:</w:t>
            </w:r>
          </w:p>
        </w:tc>
        <w:tc>
          <w:tcPr>
            <w:tcW w:w="0" w:type="auto"/>
            <w:vAlign w:val="center"/>
            <w:hideMark/>
          </w:tcPr>
          <w:p w:rsidRPr="005D6314" w:rsidR="005D6314" w:rsidP="005D6314" w:rsidRDefault="005D6314" w14:paraId="0190E276"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color w:val="000000"/>
                <w:lang w:val="es-CO" w:eastAsia="es-ES"/>
              </w:rPr>
              <w:t>[Nombre completo e identificación (C.C. o NIT)]</w:t>
            </w:r>
          </w:p>
        </w:tc>
      </w:tr>
      <w:tr w:rsidRPr="005D6314" w:rsidR="005D6314" w14:paraId="4C1E7887" w14:textId="77777777">
        <w:trPr>
          <w:tblCellSpacing w:w="15" w:type="dxa"/>
        </w:trPr>
        <w:tc>
          <w:tcPr>
            <w:tcW w:w="0" w:type="auto"/>
            <w:vAlign w:val="center"/>
            <w:hideMark/>
          </w:tcPr>
          <w:p w:rsidRPr="005D6314" w:rsidR="005D6314" w:rsidP="005D6314" w:rsidRDefault="005D6314" w14:paraId="453157D5"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Radicación:</w:t>
            </w:r>
          </w:p>
        </w:tc>
        <w:tc>
          <w:tcPr>
            <w:tcW w:w="0" w:type="auto"/>
            <w:vAlign w:val="center"/>
            <w:hideMark/>
          </w:tcPr>
          <w:p w:rsidRPr="005D6314" w:rsidR="005D6314" w:rsidP="005D6314" w:rsidRDefault="005D6314" w14:paraId="1103714E"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color w:val="000000"/>
                <w:lang w:val="es-CO" w:eastAsia="es-ES"/>
              </w:rPr>
              <w:t>[Número de 23 dígitos del proceso]</w:t>
            </w:r>
          </w:p>
        </w:tc>
      </w:tr>
      <w:tr w:rsidRPr="005D6314" w:rsidR="005D6314" w14:paraId="2A0C348D" w14:textId="77777777">
        <w:trPr>
          <w:tblCellSpacing w:w="15" w:type="dxa"/>
        </w:trPr>
        <w:tc>
          <w:tcPr>
            <w:tcW w:w="0" w:type="auto"/>
            <w:vAlign w:val="center"/>
            <w:hideMark/>
          </w:tcPr>
          <w:p w:rsidRPr="005D6314" w:rsidR="005D6314" w:rsidP="005D6314" w:rsidRDefault="005D6314" w14:paraId="4802BFEA"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Asunto:</w:t>
            </w:r>
          </w:p>
        </w:tc>
        <w:tc>
          <w:tcPr>
            <w:tcW w:w="0" w:type="auto"/>
            <w:vAlign w:val="center"/>
            <w:hideMark/>
          </w:tcPr>
          <w:p w:rsidRPr="005D6314" w:rsidR="005D6314" w:rsidP="005D6314" w:rsidRDefault="005D6314" w14:paraId="2C894AED" w14:textId="77777777">
            <w:pPr>
              <w:spacing w:after="0"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color w:val="000000"/>
                <w:lang w:val="es-CO" w:eastAsia="es-ES"/>
              </w:rPr>
              <w:t>Contestación de la demanda de [Tipo de proceso]</w:t>
            </w:r>
          </w:p>
        </w:tc>
      </w:tr>
    </w:tbl>
    <w:p w:rsidRPr="005D6314" w:rsidR="005D6314" w:rsidP="005D6314" w:rsidRDefault="005D6314" w14:paraId="3148BF85" w14:textId="77777777">
      <w:pPr>
        <w:spacing w:after="0" w:line="240" w:lineRule="auto"/>
        <w:rPr>
          <w:rFonts w:ascii="Times New Roman" w:hAnsi="Times New Roman" w:eastAsia="Times New Roman" w:cs="Times New Roman"/>
          <w:lang w:val="es-CO" w:eastAsia="es-ES"/>
        </w:rPr>
      </w:pPr>
      <w:r w:rsidRPr="005D6314">
        <w:rPr>
          <w:rFonts w:ascii="Times New Roman" w:hAnsi="Times New Roman" w:eastAsia="Times New Roman" w:cs="Times New Roman"/>
          <w:noProof/>
          <w:lang w:val="es-CO" w:eastAsia="es-ES"/>
        </w:rPr>
        <mc:AlternateContent>
          <mc:Choice Requires="wps">
            <w:drawing>
              <wp:inline distT="0" distB="0" distL="0" distR="0" wp14:anchorId="6B64FBE0" wp14:editId="1C1FA3A8">
                <wp:extent cx="5731510" cy="1270"/>
                <wp:effectExtent l="0" t="31750" r="0" b="36830"/>
                <wp:docPr id="164570268" name="Rectángulo 3">
                  <a:extLst xmlns:a="http://schemas.openxmlformats.org/drawingml/2006/main">
                    <a:ext uri="{FF2B5EF4-FFF2-40B4-BE49-F238E27FC236}">
                      <a16:creationId xmlns:a16="http://schemas.microsoft.com/office/drawing/2014/main" id="{CEABB32D-709F-4D3E-B7FD-08879A0D190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id="Rectángulo 3" style="width:451.3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1ED93B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o:lock v:ext="edit" aspectratio="t"/>
                <w10:anchorlock/>
              </v:rect>
            </w:pict>
          </mc:Fallback>
        </mc:AlternateContent>
      </w:r>
    </w:p>
    <w:p w:rsidRPr="005D6314" w:rsidR="005D6314" w:rsidP="005D6314" w:rsidRDefault="005D6314" w14:paraId="4EE810EE"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b/>
          <w:bCs/>
          <w:color w:val="000000"/>
          <w:lang w:val="es-CO" w:eastAsia="es-ES"/>
        </w:rPr>
        <w:t>[NOMBRE DEL DEMANDADO]</w:t>
      </w:r>
      <w:r w:rsidRPr="005D6314">
        <w:rPr>
          <w:rFonts w:ascii="Times New Roman" w:hAnsi="Times New Roman" w:cs="Times New Roman" w:eastAsiaTheme="minorEastAsia"/>
          <w:color w:val="000000"/>
          <w:lang w:val="es-CO" w:eastAsia="es-ES"/>
        </w:rPr>
        <w:t>, identificado como aparece al pie de mi firma, actuando en [causa propia / representación de X / a través de apoderado], presento ante su despacho </w:t>
      </w:r>
      <w:r w:rsidRPr="005D6314">
        <w:rPr>
          <w:rFonts w:ascii="Times New Roman" w:hAnsi="Times New Roman" w:cs="Times New Roman" w:eastAsiaTheme="minorEastAsia"/>
          <w:b/>
          <w:bCs/>
          <w:color w:val="000000"/>
          <w:lang w:val="es-CO" w:eastAsia="es-ES"/>
        </w:rPr>
        <w:t>CONTESTACIÓN FORMAL A LA DEMANDA</w:t>
      </w:r>
      <w:r w:rsidRPr="005D6314">
        <w:rPr>
          <w:rFonts w:ascii="Times New Roman" w:hAnsi="Times New Roman" w:cs="Times New Roman" w:eastAsiaTheme="minorEastAsia"/>
          <w:color w:val="000000"/>
          <w:lang w:val="es-CO" w:eastAsia="es-ES"/>
        </w:rPr>
        <w:t> de la referencia, dentro del término legal, bajo los siguientes términos:</w:t>
      </w:r>
    </w:p>
    <w:p w:rsidRPr="005D6314" w:rsidR="005D6314" w:rsidP="005D6314" w:rsidRDefault="005D6314" w14:paraId="37DE5C78" w14:textId="77777777">
      <w:pPr>
        <w:spacing w:before="100" w:beforeAutospacing="1" w:after="100" w:afterAutospacing="1" w:line="240" w:lineRule="auto"/>
        <w:outlineLvl w:val="3"/>
        <w:rPr>
          <w:rFonts w:ascii="Times New Roman" w:hAnsi="Times New Roman" w:eastAsia="Times New Roman" w:cs="Times New Roman"/>
          <w:b/>
          <w:bCs/>
          <w:color w:val="000000"/>
          <w:lang w:val="es-CO" w:eastAsia="es-ES"/>
        </w:rPr>
      </w:pPr>
      <w:r w:rsidRPr="005D6314">
        <w:rPr>
          <w:rFonts w:ascii="Times New Roman" w:hAnsi="Times New Roman" w:eastAsia="Times New Roman" w:cs="Times New Roman"/>
          <w:b/>
          <w:bCs/>
          <w:color w:val="000000"/>
          <w:lang w:val="es-CO" w:eastAsia="es-ES"/>
        </w:rPr>
        <w:t>I. PRONUNCIAMIENTO SOBRE LOS HECHOS</w:t>
      </w:r>
    </w:p>
    <w:p w:rsidRPr="005D6314" w:rsidR="005D6314" w:rsidP="005D6314" w:rsidRDefault="005D6314" w14:paraId="688E318C"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i/>
          <w:iCs/>
          <w:color w:val="000000"/>
          <w:lang w:val="es-CO" w:eastAsia="es-ES"/>
        </w:rPr>
        <w:t>De conformidad con el Numeral 2 del Art. 96 del CGP, se debe responder a cada hecho de forma expresa y concreta.</w:t>
      </w:r>
    </w:p>
    <w:p w:rsidRPr="005D6314" w:rsidR="005D6314" w:rsidP="005D6314" w:rsidRDefault="005D6314" w14:paraId="320FAC6A" w14:textId="77777777">
      <w:pPr>
        <w:numPr>
          <w:ilvl w:val="0"/>
          <w:numId w:val="8"/>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Frente al Hecho 1:</w:t>
      </w:r>
      <w:r w:rsidRPr="005D6314">
        <w:rPr>
          <w:rFonts w:ascii="Times New Roman" w:hAnsi="Times New Roman" w:eastAsia="Times New Roman" w:cs="Times New Roman"/>
          <w:color w:val="000000"/>
          <w:lang w:val="es-CO" w:eastAsia="es-ES"/>
        </w:rPr>
        <w:t> [Es cierto / No es cierto / No me consta].</w:t>
      </w:r>
    </w:p>
    <w:p w:rsidRPr="005D6314" w:rsidR="005D6314" w:rsidP="005D6314" w:rsidRDefault="005D6314" w14:paraId="1E562F35" w14:textId="77777777">
      <w:pPr>
        <w:numPr>
          <w:ilvl w:val="1"/>
          <w:numId w:val="8"/>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Razón de la respuesta:</w:t>
      </w:r>
      <w:r w:rsidRPr="005D6314">
        <w:rPr>
          <w:rFonts w:ascii="Times New Roman" w:hAnsi="Times New Roman" w:eastAsia="Times New Roman" w:cs="Times New Roman"/>
          <w:color w:val="000000"/>
          <w:lang w:val="es-CO" w:eastAsia="es-ES"/>
        </w:rPr>
        <w:t> [Explicar de forma precisa y unívoca el motivo si no se admite. La falta de razón hará que el hecho se presuma cierto].</w:t>
      </w:r>
    </w:p>
    <w:p w:rsidRPr="005D6314" w:rsidR="005D6314" w:rsidP="005D6314" w:rsidRDefault="005D6314" w14:paraId="6B5DCFC8" w14:textId="77777777">
      <w:pPr>
        <w:numPr>
          <w:ilvl w:val="0"/>
          <w:numId w:val="8"/>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Frente al Hecho 2:</w:t>
      </w:r>
      <w:r w:rsidRPr="005D6314">
        <w:rPr>
          <w:rFonts w:ascii="Times New Roman" w:hAnsi="Times New Roman" w:eastAsia="Times New Roman" w:cs="Times New Roman"/>
          <w:color w:val="000000"/>
          <w:lang w:val="es-CO" w:eastAsia="es-ES"/>
        </w:rPr>
        <w:t> [Es cierto / No es cierto / No me consta].</w:t>
      </w:r>
    </w:p>
    <w:p w:rsidRPr="005D6314" w:rsidR="005D6314" w:rsidP="005D6314" w:rsidRDefault="005D6314" w14:paraId="08F90918" w14:textId="77777777">
      <w:pPr>
        <w:numPr>
          <w:ilvl w:val="1"/>
          <w:numId w:val="8"/>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Razón de la respuesta:</w:t>
      </w:r>
      <w:r w:rsidRPr="005D6314">
        <w:rPr>
          <w:rFonts w:ascii="Times New Roman" w:hAnsi="Times New Roman" w:eastAsia="Times New Roman" w:cs="Times New Roman"/>
          <w:color w:val="000000"/>
          <w:lang w:val="es-CO" w:eastAsia="es-ES"/>
        </w:rPr>
        <w:t> [Insertar justificación detallada].</w:t>
      </w:r>
    </w:p>
    <w:p w:rsidRPr="005D6314" w:rsidR="005D6314" w:rsidP="005D6314" w:rsidRDefault="005D6314" w14:paraId="54DEA4AD" w14:textId="77777777">
      <w:pPr>
        <w:numPr>
          <w:ilvl w:val="0"/>
          <w:numId w:val="8"/>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i/>
          <w:iCs/>
          <w:color w:val="000000"/>
          <w:lang w:val="es-CO" w:eastAsia="es-ES"/>
        </w:rPr>
        <w:t>[Repetir para cada hecho numerado en la demanda]</w:t>
      </w:r>
      <w:r w:rsidRPr="005D6314">
        <w:rPr>
          <w:rFonts w:ascii="Times New Roman" w:hAnsi="Times New Roman" w:eastAsia="Times New Roman" w:cs="Times New Roman"/>
          <w:color w:val="000000"/>
          <w:lang w:val="es-CO" w:eastAsia="es-ES"/>
        </w:rPr>
        <w:t>.</w:t>
      </w:r>
    </w:p>
    <w:p w:rsidRPr="005D6314" w:rsidR="005D6314" w:rsidP="005D6314" w:rsidRDefault="005D6314" w14:paraId="7C605B35" w14:textId="77777777">
      <w:pPr>
        <w:spacing w:before="100" w:beforeAutospacing="1" w:after="100" w:afterAutospacing="1" w:line="240" w:lineRule="auto"/>
        <w:outlineLvl w:val="3"/>
        <w:rPr>
          <w:rFonts w:ascii="Times New Roman" w:hAnsi="Times New Roman" w:eastAsia="Times New Roman" w:cs="Times New Roman"/>
          <w:b/>
          <w:bCs/>
          <w:color w:val="000000"/>
          <w:lang w:val="es-CO" w:eastAsia="es-ES"/>
        </w:rPr>
      </w:pPr>
      <w:r w:rsidRPr="005D6314">
        <w:rPr>
          <w:rFonts w:ascii="Times New Roman" w:hAnsi="Times New Roman" w:eastAsia="Times New Roman" w:cs="Times New Roman"/>
          <w:b/>
          <w:bCs/>
          <w:color w:val="000000"/>
          <w:lang w:val="es-CO" w:eastAsia="es-ES"/>
        </w:rPr>
        <w:t>II. PRONUNCIAMIENTO SOBRE LAS PRETENSIONES</w:t>
      </w:r>
    </w:p>
    <w:p w:rsidRPr="005D6314" w:rsidR="005D6314" w:rsidP="005D6314" w:rsidRDefault="005D6314" w14:paraId="179802B5"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i/>
          <w:iCs/>
          <w:color w:val="000000"/>
          <w:lang w:val="es-CO" w:eastAsia="es-ES"/>
        </w:rPr>
        <w:t>Indicar si se opone o se allana a cada petición del demandante.</w:t>
      </w:r>
    </w:p>
    <w:p w:rsidRPr="005D6314" w:rsidR="005D6314" w:rsidP="005D6314" w:rsidRDefault="005D6314" w14:paraId="3DAC965F" w14:textId="77777777">
      <w:pPr>
        <w:numPr>
          <w:ilvl w:val="0"/>
          <w:numId w:val="12"/>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Pretensión 1:</w:t>
      </w:r>
      <w:r w:rsidRPr="005D6314">
        <w:rPr>
          <w:rFonts w:ascii="Times New Roman" w:hAnsi="Times New Roman" w:eastAsia="Times New Roman" w:cs="Times New Roman"/>
          <w:color w:val="000000"/>
          <w:lang w:val="es-CO" w:eastAsia="es-ES"/>
        </w:rPr>
        <w:t> [Me opongo / No me opongo / Allanamiento parcial].</w:t>
      </w:r>
    </w:p>
    <w:p w:rsidRPr="005D6314" w:rsidR="005D6314" w:rsidP="005D6314" w:rsidRDefault="005D6314" w14:paraId="21119254" w14:textId="77777777">
      <w:pPr>
        <w:numPr>
          <w:ilvl w:val="1"/>
          <w:numId w:val="12"/>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Fundamento:</w:t>
      </w:r>
      <w:r w:rsidRPr="005D6314">
        <w:rPr>
          <w:rFonts w:ascii="Times New Roman" w:hAnsi="Times New Roman" w:eastAsia="Times New Roman" w:cs="Times New Roman"/>
          <w:color w:val="000000"/>
          <w:lang w:val="es-CO" w:eastAsia="es-ES"/>
        </w:rPr>
        <w:t> [Explicar por qué la petición es improcedente o carece de sustento legal].</w:t>
      </w:r>
    </w:p>
    <w:p w:rsidRPr="005D6314" w:rsidR="005D6314" w:rsidP="005D6314" w:rsidRDefault="005D6314" w14:paraId="3A2775DC" w14:textId="77777777">
      <w:pPr>
        <w:numPr>
          <w:ilvl w:val="0"/>
          <w:numId w:val="12"/>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Pretensión 2:</w:t>
      </w:r>
      <w:r w:rsidRPr="005D6314">
        <w:rPr>
          <w:rFonts w:ascii="Times New Roman" w:hAnsi="Times New Roman" w:eastAsia="Times New Roman" w:cs="Times New Roman"/>
          <w:color w:val="000000"/>
          <w:lang w:val="es-CO" w:eastAsia="es-ES"/>
        </w:rPr>
        <w:t> [Me opongo / No me opongo].</w:t>
      </w:r>
    </w:p>
    <w:p w:rsidRPr="005D6314" w:rsidR="005D6314" w:rsidP="005D6314" w:rsidRDefault="005D6314" w14:paraId="16E14E7E" w14:textId="77777777">
      <w:pPr>
        <w:numPr>
          <w:ilvl w:val="1"/>
          <w:numId w:val="12"/>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Fundamento:</w:t>
      </w:r>
      <w:r w:rsidRPr="005D6314">
        <w:rPr>
          <w:rFonts w:ascii="Times New Roman" w:hAnsi="Times New Roman" w:eastAsia="Times New Roman" w:cs="Times New Roman"/>
          <w:color w:val="000000"/>
          <w:lang w:val="es-CO" w:eastAsia="es-ES"/>
        </w:rPr>
        <w:t> [Insertar razón técnica o jurídica].</w:t>
      </w:r>
    </w:p>
    <w:p w:rsidRPr="005D6314" w:rsidR="005D6314" w:rsidP="005D6314" w:rsidRDefault="005D6314" w14:paraId="5C8CFBE2" w14:textId="77777777">
      <w:pPr>
        <w:spacing w:before="100" w:beforeAutospacing="1" w:after="100" w:afterAutospacing="1" w:line="240" w:lineRule="auto"/>
        <w:outlineLvl w:val="3"/>
        <w:rPr>
          <w:rFonts w:ascii="Times New Roman" w:hAnsi="Times New Roman" w:eastAsia="Times New Roman" w:cs="Times New Roman"/>
          <w:b/>
          <w:bCs/>
          <w:color w:val="000000"/>
          <w:lang w:val="es-CO" w:eastAsia="es-ES"/>
        </w:rPr>
      </w:pPr>
      <w:r w:rsidRPr="005D6314">
        <w:rPr>
          <w:rFonts w:ascii="Times New Roman" w:hAnsi="Times New Roman" w:eastAsia="Times New Roman" w:cs="Times New Roman"/>
          <w:b/>
          <w:bCs/>
          <w:color w:val="000000"/>
          <w:lang w:val="es-CO" w:eastAsia="es-ES"/>
        </w:rPr>
        <w:t>III. EXCEPCIONES DE MÉRITO</w:t>
      </w:r>
    </w:p>
    <w:p w:rsidRPr="005D6314" w:rsidR="005D6314" w:rsidP="005D6314" w:rsidRDefault="005D6314" w14:paraId="27A7EB37"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i/>
          <w:iCs/>
          <w:color w:val="000000"/>
          <w:lang w:val="es-CO" w:eastAsia="es-ES"/>
        </w:rPr>
        <w:t>Defensas que atacan el fondo de la pretensión para extinguir la obligación.</w:t>
      </w:r>
    </w:p>
    <w:p w:rsidRPr="005D6314" w:rsidR="005D6314" w:rsidP="005D6314" w:rsidRDefault="005D6314" w14:paraId="6FF755D9" w14:textId="77777777">
      <w:pPr>
        <w:numPr>
          <w:ilvl w:val="0"/>
          <w:numId w:val="1"/>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Nombre de la Excepción 1:</w:t>
      </w:r>
      <w:r w:rsidRPr="005D6314">
        <w:rPr>
          <w:rFonts w:ascii="Times New Roman" w:hAnsi="Times New Roman" w:eastAsia="Times New Roman" w:cs="Times New Roman"/>
          <w:color w:val="000000"/>
          <w:lang w:val="es-CO" w:eastAsia="es-ES"/>
        </w:rPr>
        <w:t> [Ej. Inexistencia de la obligación / Pago / Prescripción].</w:t>
      </w:r>
    </w:p>
    <w:p w:rsidRPr="005D6314" w:rsidR="005D6314" w:rsidP="005D6314" w:rsidRDefault="005D6314" w14:paraId="7EA560DC" w14:textId="77777777">
      <w:pPr>
        <w:numPr>
          <w:ilvl w:val="1"/>
          <w:numId w:val="1"/>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Fundamento Fáctico:</w:t>
      </w:r>
      <w:r w:rsidRPr="005D6314">
        <w:rPr>
          <w:rFonts w:ascii="Times New Roman" w:hAnsi="Times New Roman" w:eastAsia="Times New Roman" w:cs="Times New Roman"/>
          <w:color w:val="000000"/>
          <w:lang w:val="es-CO" w:eastAsia="es-ES"/>
        </w:rPr>
        <w:t> [Relatar los hechos que estructuran la defensa de forma cronológica].</w:t>
      </w:r>
    </w:p>
    <w:p w:rsidRPr="005D6314" w:rsidR="005D6314" w:rsidP="005D6314" w:rsidRDefault="005D6314" w14:paraId="2981E1DE" w14:textId="77777777">
      <w:pPr>
        <w:numPr>
          <w:ilvl w:val="0"/>
          <w:numId w:val="1"/>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Nombre de la Excepción 2:</w:t>
      </w:r>
      <w:r w:rsidRPr="005D6314">
        <w:rPr>
          <w:rFonts w:ascii="Times New Roman" w:hAnsi="Times New Roman" w:eastAsia="Times New Roman" w:cs="Times New Roman"/>
          <w:color w:val="000000"/>
          <w:lang w:val="es-CO" w:eastAsia="es-ES"/>
        </w:rPr>
        <w:t> [Ej. Cobro de lo no debido / Mala fe].</w:t>
      </w:r>
    </w:p>
    <w:p w:rsidRPr="005D6314" w:rsidR="005D6314" w:rsidP="005D6314" w:rsidRDefault="005D6314" w14:paraId="76C2C48E" w14:textId="77777777">
      <w:pPr>
        <w:numPr>
          <w:ilvl w:val="1"/>
          <w:numId w:val="1"/>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Fundamento Fáctico:</w:t>
      </w:r>
      <w:r w:rsidRPr="005D6314">
        <w:rPr>
          <w:rFonts w:ascii="Times New Roman" w:hAnsi="Times New Roman" w:eastAsia="Times New Roman" w:cs="Times New Roman"/>
          <w:color w:val="000000"/>
          <w:lang w:val="es-CO" w:eastAsia="es-ES"/>
        </w:rPr>
        <w:t> [Relatar los hechos correspondientes].</w:t>
      </w:r>
    </w:p>
    <w:p w:rsidRPr="005D6314" w:rsidR="005D6314" w:rsidP="005D6314" w:rsidRDefault="005D6314" w14:paraId="28FB83A8" w14:textId="77777777">
      <w:pPr>
        <w:spacing w:before="100" w:beforeAutospacing="1" w:after="100" w:afterAutospacing="1" w:line="240" w:lineRule="auto"/>
        <w:outlineLvl w:val="3"/>
        <w:rPr>
          <w:rFonts w:ascii="Times New Roman" w:hAnsi="Times New Roman" w:eastAsia="Times New Roman" w:cs="Times New Roman"/>
          <w:b/>
          <w:bCs/>
          <w:color w:val="000000"/>
          <w:lang w:val="es-CO" w:eastAsia="es-ES"/>
        </w:rPr>
      </w:pPr>
      <w:r w:rsidRPr="005D6314">
        <w:rPr>
          <w:rFonts w:ascii="Times New Roman" w:hAnsi="Times New Roman" w:eastAsia="Times New Roman" w:cs="Times New Roman"/>
          <w:b/>
          <w:bCs/>
          <w:color w:val="000000"/>
          <w:lang w:val="es-CO" w:eastAsia="es-ES"/>
        </w:rPr>
        <w:t>IV. FUNDAMENTOS DE LA TEORÍA DEL CASO (RECOMENDADO)</w:t>
      </w:r>
    </w:p>
    <w:p w:rsidRPr="005D6314" w:rsidR="005D6314" w:rsidP="005D6314" w:rsidRDefault="005D6314" w14:paraId="53F69879"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i/>
          <w:iCs/>
          <w:color w:val="000000"/>
          <w:lang w:val="es-CO" w:eastAsia="es-ES"/>
        </w:rPr>
        <w:t>Resumen estratégico de la defensa basada en el análisis fáctico y probatorio.</w:t>
      </w:r>
    </w:p>
    <w:p w:rsidRPr="005D6314" w:rsidR="005D6314" w:rsidP="005D6314" w:rsidRDefault="005D6314" w14:paraId="36444EFF" w14:textId="77777777">
      <w:pPr>
        <w:numPr>
          <w:ilvl w:val="0"/>
          <w:numId w:val="6"/>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Premisa principal:</w:t>
      </w:r>
      <w:r w:rsidRPr="005D6314">
        <w:rPr>
          <w:rFonts w:ascii="Times New Roman" w:hAnsi="Times New Roman" w:eastAsia="Times New Roman" w:cs="Times New Roman"/>
          <w:color w:val="000000"/>
          <w:lang w:val="es-CO" w:eastAsia="es-ES"/>
        </w:rPr>
        <w:t> [Describir la situación de hecho que desvirtúa la demanda].</w:t>
      </w:r>
    </w:p>
    <w:p w:rsidRPr="005D6314" w:rsidR="005D6314" w:rsidP="005D6314" w:rsidRDefault="005D6314" w14:paraId="75975BD5" w14:textId="77777777">
      <w:pPr>
        <w:numPr>
          <w:ilvl w:val="0"/>
          <w:numId w:val="6"/>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Análisis jurídico:</w:t>
      </w:r>
      <w:r w:rsidRPr="005D6314">
        <w:rPr>
          <w:rFonts w:ascii="Times New Roman" w:hAnsi="Times New Roman" w:eastAsia="Times New Roman" w:cs="Times New Roman"/>
          <w:color w:val="000000"/>
          <w:lang w:val="es-CO" w:eastAsia="es-ES"/>
        </w:rPr>
        <w:t> [Mencionar normas aplicables: Ej. Ley 1480 de 2011 si es consumo o Código de Comercio si es seguros].</w:t>
      </w:r>
    </w:p>
    <w:p w:rsidRPr="005D6314" w:rsidR="005D6314" w:rsidP="005D6314" w:rsidRDefault="005D6314" w14:paraId="4AAAFA5B" w14:textId="77777777">
      <w:pPr>
        <w:spacing w:before="100" w:beforeAutospacing="1" w:after="100" w:afterAutospacing="1" w:line="240" w:lineRule="auto"/>
        <w:outlineLvl w:val="3"/>
        <w:rPr>
          <w:rFonts w:ascii="Times New Roman" w:hAnsi="Times New Roman" w:eastAsia="Times New Roman" w:cs="Times New Roman"/>
          <w:b/>
          <w:bCs/>
          <w:color w:val="000000"/>
          <w:lang w:val="es-CO" w:eastAsia="es-ES"/>
        </w:rPr>
      </w:pPr>
      <w:r w:rsidRPr="005D6314">
        <w:rPr>
          <w:rFonts w:ascii="Times New Roman" w:hAnsi="Times New Roman" w:eastAsia="Times New Roman" w:cs="Times New Roman"/>
          <w:b/>
          <w:bCs/>
          <w:color w:val="000000"/>
          <w:lang w:val="es-CO" w:eastAsia="es-ES"/>
        </w:rPr>
        <w:t>V. PETICIÓN DE PRUEBAS</w:t>
      </w:r>
    </w:p>
    <w:p w:rsidRPr="005D6314" w:rsidR="005D6314" w:rsidP="005D6314" w:rsidRDefault="005D6314" w14:paraId="1C535831"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i/>
          <w:iCs/>
          <w:color w:val="000000"/>
          <w:lang w:val="es-CO" w:eastAsia="es-ES"/>
        </w:rPr>
        <w:t>Solicitud de los medios para demostrar los hechos de la defensa.</w:t>
      </w:r>
    </w:p>
    <w:p w:rsidRPr="005D6314" w:rsidR="005D6314" w:rsidP="005D6314" w:rsidRDefault="005D6314" w14:paraId="446B0F31" w14:textId="77777777">
      <w:pPr>
        <w:numPr>
          <w:ilvl w:val="0"/>
          <w:numId w:val="5"/>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Interrogatorio de Parte:</w:t>
      </w:r>
      <w:r w:rsidRPr="005D6314">
        <w:rPr>
          <w:rFonts w:ascii="Times New Roman" w:hAnsi="Times New Roman" w:eastAsia="Times New Roman" w:cs="Times New Roman"/>
          <w:color w:val="000000"/>
          <w:lang w:val="es-CO" w:eastAsia="es-ES"/>
        </w:rPr>
        <w:t> Solicito citar al demandante </w:t>
      </w:r>
      <w:r w:rsidRPr="005D6314">
        <w:rPr>
          <w:rFonts w:ascii="Times New Roman" w:hAnsi="Times New Roman" w:eastAsia="Times New Roman" w:cs="Times New Roman"/>
          <w:b/>
          <w:bCs/>
          <w:color w:val="000000"/>
          <w:lang w:val="es-CO" w:eastAsia="es-ES"/>
        </w:rPr>
        <w:t>[Nombre]</w:t>
      </w:r>
      <w:r w:rsidRPr="005D6314">
        <w:rPr>
          <w:rFonts w:ascii="Times New Roman" w:hAnsi="Times New Roman" w:eastAsia="Times New Roman" w:cs="Times New Roman"/>
          <w:color w:val="000000"/>
          <w:lang w:val="es-CO" w:eastAsia="es-ES"/>
        </w:rPr>
        <w:t> para que absuelva interrogatorio.</w:t>
      </w:r>
    </w:p>
    <w:p w:rsidRPr="005D6314" w:rsidR="005D6314" w:rsidP="005D6314" w:rsidRDefault="005D6314" w14:paraId="5A3297E7" w14:textId="77777777">
      <w:pPr>
        <w:numPr>
          <w:ilvl w:val="0"/>
          <w:numId w:val="5"/>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Testimonial:</w:t>
      </w:r>
      <w:r w:rsidRPr="005D6314">
        <w:rPr>
          <w:rFonts w:ascii="Times New Roman" w:hAnsi="Times New Roman" w:eastAsia="Times New Roman" w:cs="Times New Roman"/>
          <w:color w:val="000000"/>
          <w:lang w:val="es-CO" w:eastAsia="es-ES"/>
        </w:rPr>
        <w:t> Declaración de </w:t>
      </w:r>
      <w:r w:rsidRPr="005D6314">
        <w:rPr>
          <w:rFonts w:ascii="Times New Roman" w:hAnsi="Times New Roman" w:eastAsia="Times New Roman" w:cs="Times New Roman"/>
          <w:b/>
          <w:bCs/>
          <w:color w:val="000000"/>
          <w:lang w:val="es-CO" w:eastAsia="es-ES"/>
        </w:rPr>
        <w:t>[Nombre del testigo]</w:t>
      </w:r>
      <w:r w:rsidRPr="005D6314">
        <w:rPr>
          <w:rFonts w:ascii="Times New Roman" w:hAnsi="Times New Roman" w:eastAsia="Times New Roman" w:cs="Times New Roman"/>
          <w:color w:val="000000"/>
          <w:lang w:val="es-CO" w:eastAsia="es-ES"/>
        </w:rPr>
        <w:t>, quien puede ser contactado en </w:t>
      </w:r>
      <w:r w:rsidRPr="005D6314">
        <w:rPr>
          <w:rFonts w:ascii="Times New Roman" w:hAnsi="Times New Roman" w:eastAsia="Times New Roman" w:cs="Times New Roman"/>
          <w:b/>
          <w:bCs/>
          <w:color w:val="000000"/>
          <w:lang w:val="es-CO" w:eastAsia="es-ES"/>
        </w:rPr>
        <w:t>[Correo electrónico]</w:t>
      </w:r>
      <w:r w:rsidRPr="005D6314">
        <w:rPr>
          <w:rFonts w:ascii="Times New Roman" w:hAnsi="Times New Roman" w:eastAsia="Times New Roman" w:cs="Times New Roman"/>
          <w:color w:val="000000"/>
          <w:lang w:val="es-CO" w:eastAsia="es-ES"/>
        </w:rPr>
        <w:t>, para que declare sobre </w:t>
      </w:r>
      <w:r w:rsidRPr="005D6314">
        <w:rPr>
          <w:rFonts w:ascii="Times New Roman" w:hAnsi="Times New Roman" w:eastAsia="Times New Roman" w:cs="Times New Roman"/>
          <w:b/>
          <w:bCs/>
          <w:color w:val="000000"/>
          <w:lang w:val="es-CO" w:eastAsia="es-ES"/>
        </w:rPr>
        <w:t>[Hecho específico]</w:t>
      </w:r>
      <w:r w:rsidRPr="005D6314">
        <w:rPr>
          <w:rFonts w:ascii="Times New Roman" w:hAnsi="Times New Roman" w:eastAsia="Times New Roman" w:cs="Times New Roman"/>
          <w:color w:val="000000"/>
          <w:lang w:val="es-CO" w:eastAsia="es-ES"/>
        </w:rPr>
        <w:t>.</w:t>
      </w:r>
    </w:p>
    <w:p w:rsidRPr="005D6314" w:rsidR="005D6314" w:rsidP="005D6314" w:rsidRDefault="005D6314" w14:paraId="61FA4F3C" w14:textId="77777777">
      <w:pPr>
        <w:numPr>
          <w:ilvl w:val="0"/>
          <w:numId w:val="5"/>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Documental:</w:t>
      </w:r>
    </w:p>
    <w:p w:rsidRPr="005D6314" w:rsidR="005D6314" w:rsidP="005D6314" w:rsidRDefault="005D6314" w14:paraId="5ABE943A" w14:textId="77777777">
      <w:pPr>
        <w:numPr>
          <w:ilvl w:val="1"/>
          <w:numId w:val="5"/>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color w:val="000000"/>
          <w:lang w:val="es-CO" w:eastAsia="es-ES"/>
        </w:rPr>
        <w:t>Aportadas: [Listar documentos adjuntos: Ej. Facturas, contratos, chats de WhatsApp].</w:t>
      </w:r>
    </w:p>
    <w:p w:rsidRPr="005D6314" w:rsidR="005D6314" w:rsidP="005D6314" w:rsidRDefault="005D6314" w14:paraId="5C495055" w14:textId="77777777">
      <w:pPr>
        <w:numPr>
          <w:ilvl w:val="1"/>
          <w:numId w:val="5"/>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color w:val="000000"/>
          <w:lang w:val="es-CO" w:eastAsia="es-ES"/>
        </w:rPr>
        <w:t>Solicitadas: [Documentos en poder de la contraparte o terceros que el juez debe requerir].</w:t>
      </w:r>
    </w:p>
    <w:p w:rsidRPr="005D6314" w:rsidR="005D6314" w:rsidP="005D6314" w:rsidRDefault="005D6314" w14:paraId="039BAFDD" w14:textId="77777777">
      <w:pPr>
        <w:numPr>
          <w:ilvl w:val="0"/>
          <w:numId w:val="5"/>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Técnica/Dictamen Pericial:</w:t>
      </w:r>
      <w:r w:rsidRPr="005D6314">
        <w:rPr>
          <w:rFonts w:ascii="Times New Roman" w:hAnsi="Times New Roman" w:eastAsia="Times New Roman" w:cs="Times New Roman"/>
          <w:color w:val="000000"/>
          <w:lang w:val="es-CO" w:eastAsia="es-ES"/>
        </w:rPr>
        <w:t> [Aportar o solicitar peritaje si se requiere valoración de daños o temas especializados].</w:t>
      </w:r>
    </w:p>
    <w:p w:rsidRPr="005D6314" w:rsidR="005D6314" w:rsidP="005D6314" w:rsidRDefault="005D6314" w14:paraId="06B662BE" w14:textId="77777777">
      <w:pPr>
        <w:spacing w:before="100" w:beforeAutospacing="1" w:after="100" w:afterAutospacing="1" w:line="240" w:lineRule="auto"/>
        <w:outlineLvl w:val="3"/>
        <w:rPr>
          <w:rFonts w:ascii="Times New Roman" w:hAnsi="Times New Roman" w:eastAsia="Times New Roman" w:cs="Times New Roman"/>
          <w:b/>
          <w:bCs/>
          <w:color w:val="000000"/>
          <w:lang w:val="es-CO" w:eastAsia="es-ES"/>
        </w:rPr>
      </w:pPr>
      <w:r w:rsidRPr="005D6314">
        <w:rPr>
          <w:rFonts w:ascii="Times New Roman" w:hAnsi="Times New Roman" w:eastAsia="Times New Roman" w:cs="Times New Roman"/>
          <w:b/>
          <w:bCs/>
          <w:color w:val="000000"/>
          <w:lang w:val="es-CO" w:eastAsia="es-ES"/>
        </w:rPr>
        <w:t>VI. NOTIFICACIONES</w:t>
      </w:r>
    </w:p>
    <w:p w:rsidRPr="005D6314" w:rsidR="005D6314" w:rsidP="005D6314" w:rsidRDefault="005D6314" w14:paraId="1DF6C202"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i/>
          <w:iCs/>
          <w:color w:val="000000"/>
          <w:lang w:val="es-CO" w:eastAsia="es-ES"/>
        </w:rPr>
        <w:t>Requisito obligatorio según Ley 2213 de 2022.</w:t>
      </w:r>
    </w:p>
    <w:p w:rsidRPr="005D6314" w:rsidR="005D6314" w:rsidP="005D6314" w:rsidRDefault="005D6314" w14:paraId="1E7D75EF" w14:textId="77777777">
      <w:pPr>
        <w:numPr>
          <w:ilvl w:val="0"/>
          <w:numId w:val="7"/>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Demandado:</w:t>
      </w:r>
      <w:r w:rsidRPr="005D6314">
        <w:rPr>
          <w:rFonts w:ascii="Times New Roman" w:hAnsi="Times New Roman" w:eastAsia="Times New Roman" w:cs="Times New Roman"/>
          <w:color w:val="000000"/>
          <w:lang w:val="es-CO" w:eastAsia="es-ES"/>
        </w:rPr>
        <w:t> Recibiré notificaciones personales en la </w:t>
      </w:r>
      <w:r w:rsidRPr="005D6314">
        <w:rPr>
          <w:rFonts w:ascii="Times New Roman" w:hAnsi="Times New Roman" w:eastAsia="Times New Roman" w:cs="Times New Roman"/>
          <w:b/>
          <w:bCs/>
          <w:color w:val="000000"/>
          <w:lang w:val="es-CO" w:eastAsia="es-ES"/>
        </w:rPr>
        <w:t>[Dirección física]</w:t>
      </w:r>
      <w:r w:rsidRPr="005D6314">
        <w:rPr>
          <w:rFonts w:ascii="Times New Roman" w:hAnsi="Times New Roman" w:eastAsia="Times New Roman" w:cs="Times New Roman"/>
          <w:color w:val="000000"/>
          <w:lang w:val="es-CO" w:eastAsia="es-ES"/>
        </w:rPr>
        <w:t> y en el correo electrónico </w:t>
      </w:r>
      <w:r w:rsidRPr="005D6314">
        <w:rPr>
          <w:rFonts w:ascii="Times New Roman" w:hAnsi="Times New Roman" w:eastAsia="Times New Roman" w:cs="Times New Roman"/>
          <w:b/>
          <w:bCs/>
          <w:color w:val="000000"/>
          <w:lang w:val="es-CO" w:eastAsia="es-ES"/>
        </w:rPr>
        <w:t>[Insertar Email]</w:t>
      </w:r>
      <w:r w:rsidRPr="005D6314">
        <w:rPr>
          <w:rFonts w:ascii="Times New Roman" w:hAnsi="Times New Roman" w:eastAsia="Times New Roman" w:cs="Times New Roman"/>
          <w:color w:val="000000"/>
          <w:lang w:val="es-CO" w:eastAsia="es-ES"/>
        </w:rPr>
        <w:t>.</w:t>
      </w:r>
    </w:p>
    <w:p w:rsidRPr="005D6314" w:rsidR="005D6314" w:rsidP="005D6314" w:rsidRDefault="005D6314" w14:paraId="4E2215EF" w14:textId="77777777">
      <w:pPr>
        <w:numPr>
          <w:ilvl w:val="0"/>
          <w:numId w:val="7"/>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Apoderado (si aplica):</w:t>
      </w:r>
      <w:r w:rsidRPr="005D6314">
        <w:rPr>
          <w:rFonts w:ascii="Times New Roman" w:hAnsi="Times New Roman" w:eastAsia="Times New Roman" w:cs="Times New Roman"/>
          <w:color w:val="000000"/>
          <w:lang w:val="es-CO" w:eastAsia="es-ES"/>
        </w:rPr>
        <w:t> [Nombre, T.P. y correo electrónico].</w:t>
      </w:r>
    </w:p>
    <w:p w:rsidRPr="005D6314" w:rsidR="005D6314" w:rsidP="005D6314" w:rsidRDefault="005D6314" w14:paraId="0CB04FF0" w14:textId="77777777">
      <w:pPr>
        <w:spacing w:after="0" w:line="240" w:lineRule="auto"/>
        <w:rPr>
          <w:rFonts w:ascii="Times New Roman" w:hAnsi="Times New Roman" w:eastAsia="Times New Roman" w:cs="Times New Roman"/>
          <w:lang w:val="es-CO" w:eastAsia="es-ES"/>
        </w:rPr>
      </w:pPr>
      <w:r w:rsidRPr="005D6314">
        <w:rPr>
          <w:rFonts w:ascii="Times New Roman" w:hAnsi="Times New Roman" w:eastAsia="Times New Roman" w:cs="Times New Roman"/>
          <w:noProof/>
          <w:lang w:val="es-CO" w:eastAsia="es-ES"/>
        </w:rPr>
        <mc:AlternateContent>
          <mc:Choice Requires="wps">
            <w:drawing>
              <wp:inline distT="0" distB="0" distL="0" distR="0" wp14:anchorId="04D63170" wp14:editId="28333B27">
                <wp:extent cx="5731510" cy="1270"/>
                <wp:effectExtent l="0" t="31750" r="0" b="36830"/>
                <wp:docPr id="147257852" name="Rectángulo 2">
                  <a:extLst xmlns:a="http://schemas.openxmlformats.org/drawingml/2006/main">
                    <a:ext uri="{FF2B5EF4-FFF2-40B4-BE49-F238E27FC236}">
                      <a16:creationId xmlns:a16="http://schemas.microsoft.com/office/drawing/2014/main" id="{8288B7C3-0C9C-452D-A7F7-8A858FA97CD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id="Rectángulo 2" style="width:451.3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166219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">
                <o:lock v:ext="edit" aspectratio="t"/>
                <w10:anchorlock/>
              </v:rect>
            </w:pict>
          </mc:Fallback>
        </mc:AlternateContent>
      </w:r>
    </w:p>
    <w:p w:rsidRPr="005D6314" w:rsidR="005D6314" w:rsidP="005D6314" w:rsidRDefault="005D6314" w14:paraId="62F7630E"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b/>
          <w:bCs/>
          <w:color w:val="000000"/>
          <w:lang w:val="es-CO" w:eastAsia="es-ES"/>
        </w:rPr>
        <w:t>Atentamente,</w:t>
      </w:r>
    </w:p>
    <w:p w:rsidRPr="005D6314" w:rsidR="005D6314" w:rsidP="005D6314" w:rsidRDefault="005D6314" w14:paraId="47A00B1E"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5D6314">
        <w:rPr>
          <w:rFonts w:ascii="Times New Roman" w:hAnsi="Times New Roman" w:cs="Times New Roman" w:eastAsiaTheme="minorEastAsia"/>
          <w:b/>
          <w:bCs/>
          <w:color w:val="000000"/>
          <w:lang w:val="es-CO" w:eastAsia="es-ES"/>
        </w:rPr>
        <w:t>[FIRMA DEL DEMANDADO / APODERADO]</w:t>
      </w:r>
      <w:r w:rsidRPr="005D6314">
        <w:rPr>
          <w:rFonts w:ascii="Times New Roman" w:hAnsi="Times New Roman" w:cs="Times New Roman" w:eastAsiaTheme="minorEastAsia"/>
          <w:color w:val="000000"/>
          <w:lang w:val="es-CO" w:eastAsia="es-ES"/>
        </w:rPr>
        <w:t> </w:t>
      </w:r>
      <w:r w:rsidRPr="005D6314">
        <w:rPr>
          <w:rFonts w:ascii="Times New Roman" w:hAnsi="Times New Roman" w:cs="Times New Roman" w:eastAsiaTheme="minorEastAsia"/>
          <w:b/>
          <w:bCs/>
          <w:color w:val="000000"/>
          <w:lang w:val="es-CO" w:eastAsia="es-ES"/>
        </w:rPr>
        <w:t>C.C./NIT:</w:t>
      </w:r>
      <w:r w:rsidRPr="005D6314">
        <w:rPr>
          <w:rFonts w:ascii="Times New Roman" w:hAnsi="Times New Roman" w:cs="Times New Roman" w:eastAsiaTheme="minorEastAsia"/>
          <w:color w:val="000000"/>
          <w:lang w:val="es-CO" w:eastAsia="es-ES"/>
        </w:rPr>
        <w:t> [Número] </w:t>
      </w:r>
      <w:r w:rsidRPr="005D6314">
        <w:rPr>
          <w:rFonts w:ascii="Times New Roman" w:hAnsi="Times New Roman" w:cs="Times New Roman" w:eastAsiaTheme="minorEastAsia"/>
          <w:b/>
          <w:bCs/>
          <w:color w:val="000000"/>
          <w:lang w:val="es-CO" w:eastAsia="es-ES"/>
        </w:rPr>
        <w:t>T.P. No:</w:t>
      </w:r>
      <w:r w:rsidRPr="005D6314">
        <w:rPr>
          <w:rFonts w:ascii="Times New Roman" w:hAnsi="Times New Roman" w:cs="Times New Roman" w:eastAsiaTheme="minorEastAsia"/>
          <w:color w:val="000000"/>
          <w:lang w:val="es-CO" w:eastAsia="es-ES"/>
        </w:rPr>
        <w:t> [Número, si es abogado]</w:t>
      </w:r>
    </w:p>
    <w:p w:rsidRPr="005D6314" w:rsidR="005D6314" w:rsidP="005D6314" w:rsidRDefault="005D6314" w14:paraId="61D7617A" w14:textId="77777777">
      <w:pPr>
        <w:spacing w:after="0" w:line="240" w:lineRule="auto"/>
        <w:rPr>
          <w:rFonts w:ascii="Times New Roman" w:hAnsi="Times New Roman" w:eastAsia="Times New Roman" w:cs="Times New Roman"/>
          <w:lang w:val="es-CO" w:eastAsia="es-ES"/>
        </w:rPr>
      </w:pPr>
      <w:r w:rsidRPr="005D6314">
        <w:rPr>
          <w:rFonts w:ascii="Times New Roman" w:hAnsi="Times New Roman" w:eastAsia="Times New Roman" w:cs="Times New Roman"/>
          <w:noProof/>
          <w:lang w:val="es-CO" w:eastAsia="es-ES"/>
        </w:rPr>
        <mc:AlternateContent>
          <mc:Choice Requires="wps">
            <w:drawing>
              <wp:inline distT="0" distB="0" distL="0" distR="0" wp14:anchorId="50711A1D" wp14:editId="1E03A74C">
                <wp:extent cx="5731510" cy="1270"/>
                <wp:effectExtent l="0" t="31750" r="0" b="36830"/>
                <wp:docPr id="650763358" name="Rectángulo 1">
                  <a:extLst xmlns:a="http://schemas.openxmlformats.org/drawingml/2006/main">
                    <a:ext uri="{FF2B5EF4-FFF2-40B4-BE49-F238E27FC236}">
                      <a16:creationId xmlns:a16="http://schemas.microsoft.com/office/drawing/2014/main" id="{574CB92D-E975-4057-92CC-097271019843}"/>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id="Rectángulo 1" style="width:451.3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244B7D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o:lock v:ext="edit" aspectratio="t"/>
                <w10:anchorlock/>
              </v:rect>
            </w:pict>
          </mc:Fallback>
        </mc:AlternateContent>
      </w:r>
    </w:p>
    <w:p w:rsidRPr="005D6314" w:rsidR="005D6314" w:rsidP="005D6314" w:rsidRDefault="005D6314" w14:paraId="1EC36E86" w14:textId="77777777">
      <w:pPr>
        <w:spacing w:before="100" w:beforeAutospacing="1" w:after="100" w:afterAutospacing="1" w:line="240" w:lineRule="auto"/>
        <w:outlineLvl w:val="2"/>
        <w:rPr>
          <w:rFonts w:ascii="Times New Roman" w:hAnsi="Times New Roman" w:eastAsia="Times New Roman" w:cs="Times New Roman"/>
          <w:b/>
          <w:bCs/>
          <w:color w:val="000000"/>
          <w:sz w:val="27"/>
          <w:szCs w:val="27"/>
          <w:lang w:val="es-CO" w:eastAsia="es-ES"/>
        </w:rPr>
      </w:pPr>
      <w:r w:rsidRPr="005D6314">
        <w:rPr>
          <w:rFonts w:ascii="Times New Roman" w:hAnsi="Times New Roman" w:eastAsia="Times New Roman" w:cs="Times New Roman"/>
          <w:b/>
          <w:bCs/>
          <w:color w:val="000000"/>
          <w:sz w:val="27"/>
          <w:szCs w:val="27"/>
          <w:lang w:val="es-CO" w:eastAsia="es-ES"/>
        </w:rPr>
        <w:t>Instrucciones para la IA (System Prompt sugerido):</w:t>
      </w:r>
    </w:p>
    <w:p w:rsidRPr="005D6314" w:rsidR="005D6314" w:rsidP="005D6314" w:rsidRDefault="005D6314" w14:paraId="4A73BF0E" w14:textId="77777777">
      <w:pPr>
        <w:numPr>
          <w:ilvl w:val="0"/>
          <w:numId w:val="11"/>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Análisis del PDF:</w:t>
      </w:r>
      <w:r w:rsidRPr="005D6314">
        <w:rPr>
          <w:rFonts w:ascii="Times New Roman" w:hAnsi="Times New Roman" w:eastAsia="Times New Roman" w:cs="Times New Roman"/>
          <w:color w:val="000000"/>
          <w:lang w:val="es-CO" w:eastAsia="es-ES"/>
        </w:rPr>
        <w:t> Extraer cada hecho de la demanda y generar una tabla comparativa para que el abogado marque rápidamente "Cierto", "No es cierto" o "No me consta".</w:t>
      </w:r>
    </w:p>
    <w:p w:rsidRPr="005D6314" w:rsidR="005D6314" w:rsidP="005D6314" w:rsidRDefault="005D6314" w14:paraId="557554A6" w14:textId="77777777">
      <w:pPr>
        <w:numPr>
          <w:ilvl w:val="0"/>
          <w:numId w:val="11"/>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Generación de razones:</w:t>
      </w:r>
      <w:r w:rsidRPr="005D6314">
        <w:rPr>
          <w:rFonts w:ascii="Times New Roman" w:hAnsi="Times New Roman" w:eastAsia="Times New Roman" w:cs="Times New Roman"/>
          <w:color w:val="000000"/>
          <w:lang w:val="es-CO" w:eastAsia="es-ES"/>
        </w:rPr>
        <w:t> Si la IA detecta que un hecho es contradictorio con los anexos, debe proponer automáticamente una </w:t>
      </w:r>
      <w:r w:rsidRPr="005D6314">
        <w:rPr>
          <w:rFonts w:ascii="Times New Roman" w:hAnsi="Times New Roman" w:eastAsia="Times New Roman" w:cs="Times New Roman"/>
          <w:b/>
          <w:bCs/>
          <w:color w:val="000000"/>
          <w:lang w:val="es-CO" w:eastAsia="es-ES"/>
        </w:rPr>
        <w:t>"Razón de la respuesta"</w:t>
      </w:r>
      <w:r w:rsidRPr="005D6314">
        <w:rPr>
          <w:rFonts w:ascii="Times New Roman" w:hAnsi="Times New Roman" w:eastAsia="Times New Roman" w:cs="Times New Roman"/>
          <w:color w:val="000000"/>
          <w:lang w:val="es-CO" w:eastAsia="es-ES"/>
        </w:rPr>
        <w:t> para validación humana.</w:t>
      </w:r>
    </w:p>
    <w:p w:rsidRPr="005D6314" w:rsidR="005D6314" w:rsidP="005D6314" w:rsidRDefault="005D6314" w14:paraId="113D58F9" w14:textId="77777777">
      <w:pPr>
        <w:numPr>
          <w:ilvl w:val="0"/>
          <w:numId w:val="11"/>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Cálculo de términos:</w:t>
      </w:r>
      <w:r w:rsidRPr="005D6314">
        <w:rPr>
          <w:rFonts w:ascii="Times New Roman" w:hAnsi="Times New Roman" w:eastAsia="Times New Roman" w:cs="Times New Roman"/>
          <w:color w:val="000000"/>
          <w:lang w:val="es-CO" w:eastAsia="es-ES"/>
        </w:rPr>
        <w:t> Basado en la fecha de notificación, alertar si quedan menos de 48 horas para el vencimiento (10 días para verbal sumario / 20 días para verbal).</w:t>
      </w:r>
    </w:p>
    <w:p w:rsidR="005D6314" w:rsidP="005D6314" w:rsidRDefault="005D6314" w14:paraId="798AF4D0" w14:textId="77777777">
      <w:pPr>
        <w:numPr>
          <w:ilvl w:val="0"/>
          <w:numId w:val="11"/>
        </w:numPr>
        <w:spacing w:before="100" w:beforeAutospacing="1" w:after="100" w:afterAutospacing="1" w:line="240" w:lineRule="auto"/>
        <w:rPr>
          <w:rFonts w:ascii="Times New Roman" w:hAnsi="Times New Roman" w:eastAsia="Times New Roman" w:cs="Times New Roman"/>
          <w:color w:val="000000"/>
          <w:lang w:val="es-CO" w:eastAsia="es-ES"/>
        </w:rPr>
      </w:pPr>
      <w:r w:rsidRPr="005D6314">
        <w:rPr>
          <w:rFonts w:ascii="Times New Roman" w:hAnsi="Times New Roman" w:eastAsia="Times New Roman" w:cs="Times New Roman"/>
          <w:b/>
          <w:bCs/>
          <w:color w:val="000000"/>
          <w:lang w:val="es-CO" w:eastAsia="es-ES"/>
        </w:rPr>
        <w:t>Marcadores de revisión:</w:t>
      </w:r>
      <w:r w:rsidRPr="005D6314">
        <w:rPr>
          <w:rFonts w:ascii="Times New Roman" w:hAnsi="Times New Roman" w:eastAsia="Times New Roman" w:cs="Times New Roman"/>
          <w:color w:val="000000"/>
          <w:lang w:val="es-CO" w:eastAsia="es-ES"/>
        </w:rPr>
        <w:t> Resaltar en rojo o con etiquetas </w:t>
      </w:r>
      <w:r w:rsidRPr="005D6314">
        <w:rPr>
          <w:rFonts w:ascii="Times New Roman" w:hAnsi="Times New Roman" w:eastAsia="Times New Roman" w:cs="Times New Roman"/>
          <w:b/>
          <w:bCs/>
          <w:color w:val="000000"/>
          <w:lang w:val="es-CO" w:eastAsia="es-ES"/>
        </w:rPr>
        <w:t>[REVISIÓN REQUERIDA]</w:t>
      </w:r>
      <w:r w:rsidRPr="005D6314">
        <w:rPr>
          <w:rFonts w:ascii="Times New Roman" w:hAnsi="Times New Roman" w:eastAsia="Times New Roman" w:cs="Times New Roman"/>
          <w:color w:val="000000"/>
          <w:lang w:val="es-CO" w:eastAsia="es-ES"/>
        </w:rPr>
        <w:t> las secciones de "Fundamentos de la teoría del caso" y "Excepciones de mérito", ya que requieren juicio profesional.</w:t>
      </w:r>
    </w:p>
    <w:p w:rsidR="00EF1A18" w:rsidP="00EF1A18" w:rsidRDefault="00EF1A18" w14:paraId="085AF543" w14:textId="77777777">
      <w:pPr>
        <w:spacing w:before="100" w:beforeAutospacing="1" w:after="100" w:afterAutospacing="1" w:line="240" w:lineRule="auto"/>
        <w:rPr>
          <w:rFonts w:ascii="Times New Roman" w:hAnsi="Times New Roman" w:eastAsia="Times New Roman" w:cs="Times New Roman"/>
          <w:color w:val="000000"/>
          <w:lang w:val="es-CO" w:eastAsia="es-ES"/>
        </w:rPr>
      </w:pPr>
    </w:p>
    <w:p w:rsidRPr="00DB7302" w:rsidR="00DB7302" w:rsidP="00DB7302" w:rsidRDefault="00DB7302" w14:paraId="6A51CB15" w14:textId="77777777">
      <w:pPr>
        <w:spacing w:before="100" w:beforeAutospacing="1" w:after="100" w:afterAutospacing="1" w:line="240" w:lineRule="auto"/>
        <w:outlineLvl w:val="2"/>
        <w:rPr>
          <w:rFonts w:ascii="Times New Roman" w:hAnsi="Times New Roman" w:eastAsia="Times New Roman" w:cs="Times New Roman"/>
          <w:b/>
          <w:bCs/>
          <w:color w:val="000000"/>
          <w:sz w:val="27"/>
          <w:szCs w:val="27"/>
          <w:lang w:val="es-CO" w:eastAsia="es-ES"/>
        </w:rPr>
      </w:pPr>
      <w:r w:rsidRPr="00935B41">
        <w:rPr>
          <w:rFonts w:ascii="Times New Roman" w:hAnsi="Times New Roman" w:eastAsia="Times New Roman" w:cs="Times New Roman"/>
          <w:b/>
          <w:bCs/>
          <w:color w:val="000000"/>
          <w:sz w:val="27"/>
          <w:szCs w:val="27"/>
          <w:highlight w:val="darkCyan"/>
          <w:lang w:val="es-CO" w:eastAsia="es-ES"/>
        </w:rPr>
        <w:t>1. Allanamiento (Total o Parcial)</w:t>
      </w:r>
    </w:p>
    <w:p w:rsidRPr="00DB7302" w:rsidR="00DB7302" w:rsidP="00DB7302" w:rsidRDefault="00DB7302" w14:paraId="5EE8C68F"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DB7302">
        <w:rPr>
          <w:rFonts w:ascii="Times New Roman" w:hAnsi="Times New Roman" w:cs="Times New Roman" w:eastAsiaTheme="minorEastAsia"/>
          <w:color w:val="000000"/>
          <w:lang w:val="es-CO" w:eastAsia="es-ES"/>
        </w:rPr>
        <w:t>Es el reconocimiento expreso de las pretensiones de la demanda y de sus fundamentos de hecho.</w:t>
      </w:r>
    </w:p>
    <w:p w:rsidRPr="00DB7302" w:rsidR="00DB7302" w:rsidP="00DB7302" w:rsidRDefault="00DB7302" w14:paraId="2316454D" w14:textId="77777777">
      <w:pPr>
        <w:numPr>
          <w:ilvl w:val="0"/>
          <w:numId w:val="10"/>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Fundamento Legal:</w:t>
      </w:r>
      <w:r w:rsidRPr="00DB7302">
        <w:rPr>
          <w:rFonts w:ascii="Times New Roman" w:hAnsi="Times New Roman" w:eastAsia="Times New Roman" w:cs="Times New Roman"/>
          <w:color w:val="000000"/>
          <w:lang w:val="es-CO" w:eastAsia="es-ES"/>
        </w:rPr>
        <w:t> Artículo 98 del CGP.</w:t>
      </w:r>
    </w:p>
    <w:p w:rsidRPr="00DB7302" w:rsidR="00DB7302" w:rsidP="00DB7302" w:rsidRDefault="00DB7302" w14:paraId="286D5D49" w14:textId="77777777">
      <w:pPr>
        <w:numPr>
          <w:ilvl w:val="0"/>
          <w:numId w:val="10"/>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Oportunidad:</w:t>
      </w:r>
      <w:r w:rsidRPr="00DB7302">
        <w:rPr>
          <w:rFonts w:ascii="Times New Roman" w:hAnsi="Times New Roman" w:eastAsia="Times New Roman" w:cs="Times New Roman"/>
          <w:color w:val="000000"/>
          <w:lang w:val="es-CO" w:eastAsia="es-ES"/>
        </w:rPr>
        <w:t> En la contestación o en cualquier momento antes de la sentencia de primera instancia.</w:t>
      </w:r>
    </w:p>
    <w:p w:rsidRPr="00DB7302" w:rsidR="00DB7302" w:rsidP="00DB7302" w:rsidRDefault="00DB7302" w14:paraId="06A089D9" w14:textId="77777777">
      <w:pPr>
        <w:numPr>
          <w:ilvl w:val="0"/>
          <w:numId w:val="10"/>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Lógica de Selección (Parcial):</w:t>
      </w:r>
      <w:r w:rsidRPr="00DB7302">
        <w:rPr>
          <w:rFonts w:ascii="Times New Roman" w:hAnsi="Times New Roman" w:eastAsia="Times New Roman" w:cs="Times New Roman"/>
          <w:color w:val="000000"/>
          <w:lang w:val="es-CO" w:eastAsia="es-ES"/>
        </w:rPr>
        <w:t> La IA debe sugerirlo cuando el demandado admite solo una parte de las pretensiones o cuando hay varios demandados y solo uno acepta los cargos.</w:t>
      </w:r>
    </w:p>
    <w:p w:rsidRPr="00DB7302" w:rsidR="00DB7302" w:rsidP="00DB7302" w:rsidRDefault="00DB7302" w14:paraId="57D4F284" w14:textId="77777777">
      <w:pPr>
        <w:numPr>
          <w:ilvl w:val="0"/>
          <w:numId w:val="10"/>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Restricciones:</w:t>
      </w:r>
      <w:r w:rsidRPr="00DB7302">
        <w:rPr>
          <w:rFonts w:ascii="Times New Roman" w:hAnsi="Times New Roman" w:eastAsia="Times New Roman" w:cs="Times New Roman"/>
          <w:color w:val="000000"/>
          <w:lang w:val="es-CO" w:eastAsia="es-ES"/>
        </w:rPr>
        <w:t> Es ineficaz si el demandado carece de capacidad dispositiva, si el derecho no es susceptible de disposición, o si los hechos no pueden probarse por confesión.</w:t>
      </w:r>
    </w:p>
    <w:p w:rsidRPr="00DB7302" w:rsidR="00DB7302" w:rsidP="00DB7302" w:rsidRDefault="00DB7302" w14:paraId="1F68A3FF" w14:textId="77777777">
      <w:pPr>
        <w:spacing w:before="100" w:beforeAutospacing="1" w:after="100" w:afterAutospacing="1" w:line="240" w:lineRule="auto"/>
        <w:outlineLvl w:val="2"/>
        <w:rPr>
          <w:rFonts w:ascii="Times New Roman" w:hAnsi="Times New Roman" w:eastAsia="Times New Roman" w:cs="Times New Roman"/>
          <w:b/>
          <w:bCs/>
          <w:color w:val="000000"/>
          <w:sz w:val="27"/>
          <w:szCs w:val="27"/>
          <w:lang w:val="es-CO" w:eastAsia="es-ES"/>
        </w:rPr>
      </w:pPr>
      <w:r w:rsidRPr="00AF0876">
        <w:rPr>
          <w:rFonts w:ascii="Times New Roman" w:hAnsi="Times New Roman" w:eastAsia="Times New Roman" w:cs="Times New Roman"/>
          <w:b/>
          <w:bCs/>
          <w:color w:val="000000"/>
          <w:sz w:val="27"/>
          <w:szCs w:val="27"/>
          <w:highlight w:val="darkCyan"/>
          <w:lang w:val="es-CO" w:eastAsia="es-ES"/>
        </w:rPr>
        <w:t>2. Excepciones Previas (Defensas de Forma)</w:t>
      </w:r>
    </w:p>
    <w:p w:rsidRPr="00DB7302" w:rsidR="00DB7302" w:rsidP="00DB7302" w:rsidRDefault="00DB7302" w14:paraId="0C6832A6"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DB7302">
        <w:rPr>
          <w:rFonts w:ascii="Times New Roman" w:hAnsi="Times New Roman" w:cs="Times New Roman" w:eastAsiaTheme="minorEastAsia"/>
          <w:color w:val="000000"/>
          <w:lang w:val="es-CO" w:eastAsia="es-ES"/>
        </w:rPr>
        <w:t>Tienen como finalidad sanear el proceso, atacar el procedimiento o lograr una terminación temprana por defectos externos de la demanda.</w:t>
      </w:r>
    </w:p>
    <w:p w:rsidRPr="00DB7302" w:rsidR="00DB7302" w:rsidP="00DB7302" w:rsidRDefault="00DB7302" w14:paraId="146BC8F3" w14:textId="77777777">
      <w:pPr>
        <w:numPr>
          <w:ilvl w:val="0"/>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Fundamento Legal:</w:t>
      </w:r>
      <w:r w:rsidRPr="00DB7302">
        <w:rPr>
          <w:rFonts w:ascii="Times New Roman" w:hAnsi="Times New Roman" w:eastAsia="Times New Roman" w:cs="Times New Roman"/>
          <w:color w:val="000000"/>
          <w:lang w:val="es-CO" w:eastAsia="es-ES"/>
        </w:rPr>
        <w:t> Artículos 100 y 101 del CGP.</w:t>
      </w:r>
    </w:p>
    <w:p w:rsidRPr="00DB7302" w:rsidR="00DB7302" w:rsidP="00DB7302" w:rsidRDefault="00DB7302" w14:paraId="0608C010" w14:textId="77777777">
      <w:pPr>
        <w:numPr>
          <w:ilvl w:val="0"/>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Lista Taxativa (Solo estas 11 pueden proponerse):</w:t>
      </w:r>
    </w:p>
    <w:p w:rsidRPr="00DB7302" w:rsidR="00DB7302" w:rsidP="00DB7302" w:rsidRDefault="00DB7302" w14:paraId="18BCD89E"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Falta de jurisdicción o competencia.</w:t>
      </w:r>
    </w:p>
    <w:p w:rsidRPr="00DB7302" w:rsidR="00DB7302" w:rsidP="00DB7302" w:rsidRDefault="00DB7302" w14:paraId="1FCEDEB9"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Compromiso o cláusula compromisoria.</w:t>
      </w:r>
    </w:p>
    <w:p w:rsidRPr="00DB7302" w:rsidR="00DB7302" w:rsidP="00DB7302" w:rsidRDefault="00DB7302" w14:paraId="5E4310F5"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Inexistencia del demandante o demandado.</w:t>
      </w:r>
    </w:p>
    <w:p w:rsidRPr="00DB7302" w:rsidR="00DB7302" w:rsidP="00DB7302" w:rsidRDefault="00DB7302" w14:paraId="4DEE7838"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Incapacidad o indebida representación.</w:t>
      </w:r>
    </w:p>
    <w:p w:rsidRPr="00DB7302" w:rsidR="00DB7302" w:rsidP="00DB7302" w:rsidRDefault="00DB7302" w14:paraId="5086E7CA"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Ineptitud de la demanda (falta de requisitos formales o indebida acumulación).</w:t>
      </w:r>
    </w:p>
    <w:p w:rsidRPr="00DB7302" w:rsidR="00DB7302" w:rsidP="00DB7302" w:rsidRDefault="00DB7302" w14:paraId="62771C5A"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Falta de prueba de la calidad en que se actúa (heredero, curador, etc.).</w:t>
      </w:r>
    </w:p>
    <w:p w:rsidRPr="00DB7302" w:rsidR="00DB7302" w:rsidP="00DB7302" w:rsidRDefault="00DB7302" w14:paraId="0E879F16"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Trámite inadecuado.</w:t>
      </w:r>
    </w:p>
    <w:p w:rsidRPr="00DB7302" w:rsidR="00DB7302" w:rsidP="00DB7302" w:rsidRDefault="00DB7302" w14:paraId="03EEC22C"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Pleito pendiente entre las mismas partes.</w:t>
      </w:r>
    </w:p>
    <w:p w:rsidRPr="00DB7302" w:rsidR="00DB7302" w:rsidP="00DB7302" w:rsidRDefault="00DB7302" w14:paraId="799BC7C8"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No integrar el litisconsorcio necesario.</w:t>
      </w:r>
    </w:p>
    <w:p w:rsidRPr="00DB7302" w:rsidR="00DB7302" w:rsidP="00DB7302" w:rsidRDefault="00DB7302" w14:paraId="684C2D87"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No haber citado a personas que la ley ordena.</w:t>
      </w:r>
    </w:p>
    <w:p w:rsidRPr="00DB7302" w:rsidR="00DB7302" w:rsidP="00DB7302" w:rsidRDefault="00DB7302" w14:paraId="4D7B8735" w14:textId="77777777">
      <w:pPr>
        <w:numPr>
          <w:ilvl w:val="1"/>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color w:val="000000"/>
          <w:lang w:val="es-CO" w:eastAsia="es-ES"/>
        </w:rPr>
        <w:t>Notificación indebida del auto admisorio.</w:t>
      </w:r>
    </w:p>
    <w:p w:rsidRPr="00DB7302" w:rsidR="00DB7302" w:rsidP="00DB7302" w:rsidRDefault="00DB7302" w14:paraId="16FEDD10" w14:textId="77777777">
      <w:pPr>
        <w:numPr>
          <w:ilvl w:val="0"/>
          <w:numId w:val="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Formalidad:</w:t>
      </w:r>
      <w:r w:rsidRPr="00DB7302">
        <w:rPr>
          <w:rFonts w:ascii="Times New Roman" w:hAnsi="Times New Roman" w:eastAsia="Times New Roman" w:cs="Times New Roman"/>
          <w:color w:val="000000"/>
          <w:lang w:val="es-CO" w:eastAsia="es-ES"/>
        </w:rPr>
        <w:t> Deben presentarse en </w:t>
      </w:r>
      <w:r w:rsidRPr="00DB7302">
        <w:rPr>
          <w:rFonts w:ascii="Times New Roman" w:hAnsi="Times New Roman" w:eastAsia="Times New Roman" w:cs="Times New Roman"/>
          <w:b/>
          <w:bCs/>
          <w:color w:val="000000"/>
          <w:lang w:val="es-CO" w:eastAsia="es-ES"/>
        </w:rPr>
        <w:t>escrito separado</w:t>
      </w:r>
      <w:r w:rsidRPr="00DB7302">
        <w:rPr>
          <w:rFonts w:ascii="Times New Roman" w:hAnsi="Times New Roman" w:eastAsia="Times New Roman" w:cs="Times New Roman"/>
          <w:color w:val="000000"/>
          <w:lang w:val="es-CO" w:eastAsia="es-ES"/>
        </w:rPr>
        <w:t> dentro del término del traslado, expresando razones y aportando pruebas. En procesos ejecutivos y verbales sumarios, se proponen mediante </w:t>
      </w:r>
      <w:r w:rsidRPr="00DB7302">
        <w:rPr>
          <w:rFonts w:ascii="Times New Roman" w:hAnsi="Times New Roman" w:eastAsia="Times New Roman" w:cs="Times New Roman"/>
          <w:b/>
          <w:bCs/>
          <w:color w:val="000000"/>
          <w:lang w:val="es-CO" w:eastAsia="es-ES"/>
        </w:rPr>
        <w:t>recurso de reposición</w:t>
      </w:r>
      <w:r w:rsidRPr="00DB7302">
        <w:rPr>
          <w:rFonts w:ascii="Times New Roman" w:hAnsi="Times New Roman" w:eastAsia="Times New Roman" w:cs="Times New Roman"/>
          <w:color w:val="000000"/>
          <w:lang w:val="es-CO" w:eastAsia="es-ES"/>
        </w:rPr>
        <w:t>.</w:t>
      </w:r>
    </w:p>
    <w:p w:rsidRPr="00DB7302" w:rsidR="00DB7302" w:rsidP="00DB7302" w:rsidRDefault="00DB7302" w14:paraId="4A737C5D" w14:textId="77777777">
      <w:pPr>
        <w:spacing w:before="100" w:beforeAutospacing="1" w:after="100" w:afterAutospacing="1" w:line="240" w:lineRule="auto"/>
        <w:outlineLvl w:val="2"/>
        <w:rPr>
          <w:rFonts w:ascii="Times New Roman" w:hAnsi="Times New Roman" w:eastAsia="Times New Roman" w:cs="Times New Roman"/>
          <w:b/>
          <w:bCs/>
          <w:color w:val="000000"/>
          <w:sz w:val="27"/>
          <w:szCs w:val="27"/>
          <w:lang w:val="es-CO" w:eastAsia="es-ES"/>
        </w:rPr>
      </w:pPr>
      <w:r w:rsidRPr="008B6EA9">
        <w:rPr>
          <w:rFonts w:ascii="Times New Roman" w:hAnsi="Times New Roman" w:eastAsia="Times New Roman" w:cs="Times New Roman"/>
          <w:b/>
          <w:bCs/>
          <w:color w:val="000000"/>
          <w:sz w:val="27"/>
          <w:szCs w:val="27"/>
          <w:highlight w:val="darkCyan"/>
          <w:lang w:val="es-CO" w:eastAsia="es-ES"/>
        </w:rPr>
        <w:t>3. Excepciones de Mérito o de Fondo (Defensas de Sustancia)</w:t>
      </w:r>
    </w:p>
    <w:p w:rsidRPr="00DB7302" w:rsidR="00DB7302" w:rsidP="00DB7302" w:rsidRDefault="00DB7302" w14:paraId="4B76D58D"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DB7302">
        <w:rPr>
          <w:rFonts w:ascii="Times New Roman" w:hAnsi="Times New Roman" w:cs="Times New Roman" w:eastAsiaTheme="minorEastAsia"/>
          <w:color w:val="000000"/>
          <w:lang w:val="es-CO" w:eastAsia="es-ES"/>
        </w:rPr>
        <w:t>Buscan desvirtuar, extinguir o modificar el derecho reclamado por el demandante.</w:t>
      </w:r>
    </w:p>
    <w:p w:rsidRPr="00DB7302" w:rsidR="00DB7302" w:rsidP="00DB7302" w:rsidRDefault="00DB7302" w14:paraId="28EB4CEE" w14:textId="77777777">
      <w:pPr>
        <w:numPr>
          <w:ilvl w:val="0"/>
          <w:numId w:val="9"/>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Fundamento Legal:</w:t>
      </w:r>
      <w:r w:rsidRPr="00DB7302">
        <w:rPr>
          <w:rFonts w:ascii="Times New Roman" w:hAnsi="Times New Roman" w:eastAsia="Times New Roman" w:cs="Times New Roman"/>
          <w:color w:val="000000"/>
          <w:lang w:val="es-CO" w:eastAsia="es-ES"/>
        </w:rPr>
        <w:t> Artículos 96 (num. 3) y 282 del CGP.</w:t>
      </w:r>
    </w:p>
    <w:p w:rsidRPr="00DB7302" w:rsidR="00DB7302" w:rsidP="00DB7302" w:rsidRDefault="00DB7302" w14:paraId="65F2FD9B" w14:textId="77777777">
      <w:pPr>
        <w:numPr>
          <w:ilvl w:val="0"/>
          <w:numId w:val="9"/>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Lógica de Selección:</w:t>
      </w:r>
      <w:r w:rsidRPr="00DB7302">
        <w:rPr>
          <w:rFonts w:ascii="Times New Roman" w:hAnsi="Times New Roman" w:eastAsia="Times New Roman" w:cs="Times New Roman"/>
          <w:color w:val="000000"/>
          <w:lang w:val="es-CO" w:eastAsia="es-ES"/>
        </w:rPr>
        <w:t> A diferencia de las previas, </w:t>
      </w:r>
      <w:r w:rsidRPr="00DB7302">
        <w:rPr>
          <w:rFonts w:ascii="Times New Roman" w:hAnsi="Times New Roman" w:eastAsia="Times New Roman" w:cs="Times New Roman"/>
          <w:b/>
          <w:bCs/>
          <w:color w:val="000000"/>
          <w:lang w:val="es-CO" w:eastAsia="es-ES"/>
        </w:rPr>
        <w:t>no son taxativas</w:t>
      </w:r>
      <w:r w:rsidRPr="00DB7302">
        <w:rPr>
          <w:rFonts w:ascii="Times New Roman" w:hAnsi="Times New Roman" w:eastAsia="Times New Roman" w:cs="Times New Roman"/>
          <w:color w:val="000000"/>
          <w:lang w:val="es-CO" w:eastAsia="es-ES"/>
        </w:rPr>
        <w:t>; dependen de la realidad del negocio jurídico (ej. pago, prescripción, inexistencia de la obligación, mala fe).</w:t>
      </w:r>
    </w:p>
    <w:p w:rsidRPr="00DB7302" w:rsidR="00DB7302" w:rsidP="00DB7302" w:rsidRDefault="00DB7302" w14:paraId="35F81786" w14:textId="77777777">
      <w:pPr>
        <w:numPr>
          <w:ilvl w:val="0"/>
          <w:numId w:val="9"/>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Obligatoriedad:</w:t>
      </w:r>
      <w:r w:rsidRPr="00DB7302">
        <w:rPr>
          <w:rFonts w:ascii="Times New Roman" w:hAnsi="Times New Roman" w:eastAsia="Times New Roman" w:cs="Times New Roman"/>
          <w:color w:val="000000"/>
          <w:lang w:val="es-CO" w:eastAsia="es-ES"/>
        </w:rPr>
        <w:t> El juez puede reconocerlas de oficio si están probadas, </w:t>
      </w:r>
      <w:r w:rsidRPr="00DB7302">
        <w:rPr>
          <w:rFonts w:ascii="Times New Roman" w:hAnsi="Times New Roman" w:eastAsia="Times New Roman" w:cs="Times New Roman"/>
          <w:b/>
          <w:bCs/>
          <w:color w:val="000000"/>
          <w:lang w:val="es-CO" w:eastAsia="es-ES"/>
        </w:rPr>
        <w:t>excepto la prescripción, compensación y nulidad relativa</w:t>
      </w:r>
      <w:r w:rsidRPr="00DB7302">
        <w:rPr>
          <w:rFonts w:ascii="Times New Roman" w:hAnsi="Times New Roman" w:eastAsia="Times New Roman" w:cs="Times New Roman"/>
          <w:color w:val="000000"/>
          <w:lang w:val="es-CO" w:eastAsia="es-ES"/>
        </w:rPr>
        <w:t>, las cuales el demandado debe alegar obligatoriamente en la contestación.</w:t>
      </w:r>
    </w:p>
    <w:p w:rsidRPr="00DB7302" w:rsidR="00DB7302" w:rsidP="00DB7302" w:rsidRDefault="00DB7302" w14:paraId="09AB3EF5" w14:textId="77777777">
      <w:pPr>
        <w:numPr>
          <w:ilvl w:val="0"/>
          <w:numId w:val="9"/>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Formalidad:</w:t>
      </w:r>
      <w:r w:rsidRPr="00DB7302">
        <w:rPr>
          <w:rFonts w:ascii="Times New Roman" w:hAnsi="Times New Roman" w:eastAsia="Times New Roman" w:cs="Times New Roman"/>
          <w:color w:val="000000"/>
          <w:lang w:val="es-CO" w:eastAsia="es-ES"/>
        </w:rPr>
        <w:t> Se presentan en el mismo escrito de contestación, indicando fundamentos fácticos y pruebas.</w:t>
      </w:r>
    </w:p>
    <w:p w:rsidRPr="00DB7302" w:rsidR="00DB7302" w:rsidP="00DB7302" w:rsidRDefault="00DB7302" w14:paraId="099AF73A" w14:textId="77777777">
      <w:pPr>
        <w:spacing w:before="100" w:beforeAutospacing="1" w:after="100" w:afterAutospacing="1" w:line="240" w:lineRule="auto"/>
        <w:outlineLvl w:val="2"/>
        <w:rPr>
          <w:rFonts w:ascii="Times New Roman" w:hAnsi="Times New Roman" w:eastAsia="Times New Roman" w:cs="Times New Roman"/>
          <w:b/>
          <w:bCs/>
          <w:color w:val="000000"/>
          <w:sz w:val="27"/>
          <w:szCs w:val="27"/>
          <w:lang w:val="es-CO" w:eastAsia="es-ES"/>
        </w:rPr>
      </w:pPr>
      <w:r w:rsidRPr="008F3C00">
        <w:rPr>
          <w:rFonts w:ascii="Times New Roman" w:hAnsi="Times New Roman" w:eastAsia="Times New Roman" w:cs="Times New Roman"/>
          <w:b/>
          <w:bCs/>
          <w:color w:val="000000"/>
          <w:sz w:val="27"/>
          <w:szCs w:val="27"/>
          <w:highlight w:val="darkCyan"/>
          <w:lang w:val="es-CO" w:eastAsia="es-ES"/>
        </w:rPr>
        <w:t>4. Llamamiento en Garantía y Denuncia del Pleito</w:t>
      </w:r>
    </w:p>
    <w:p w:rsidRPr="00DB7302" w:rsidR="00DB7302" w:rsidP="00DB7302" w:rsidRDefault="00DB7302" w14:paraId="190B24B8"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DB7302">
        <w:rPr>
          <w:rFonts w:ascii="Times New Roman" w:hAnsi="Times New Roman" w:cs="Times New Roman" w:eastAsiaTheme="minorEastAsia"/>
          <w:color w:val="000000"/>
          <w:lang w:val="es-CO" w:eastAsia="es-ES"/>
        </w:rPr>
        <w:t>El CGP unificó estas figuras bajo el concepto de </w:t>
      </w:r>
      <w:r w:rsidRPr="00DB7302">
        <w:rPr>
          <w:rFonts w:ascii="Times New Roman" w:hAnsi="Times New Roman" w:cs="Times New Roman" w:eastAsiaTheme="minorEastAsia"/>
          <w:b/>
          <w:bCs/>
          <w:color w:val="000000"/>
          <w:lang w:val="es-CO" w:eastAsia="es-ES"/>
        </w:rPr>
        <w:t>Llamamiento en Garantía</w:t>
      </w:r>
      <w:r w:rsidRPr="00DB7302">
        <w:rPr>
          <w:rFonts w:ascii="Times New Roman" w:hAnsi="Times New Roman" w:cs="Times New Roman" w:eastAsiaTheme="minorEastAsia"/>
          <w:color w:val="000000"/>
          <w:lang w:val="es-CO" w:eastAsia="es-ES"/>
        </w:rPr>
        <w:t>.</w:t>
      </w:r>
    </w:p>
    <w:p w:rsidRPr="00DB7302" w:rsidR="00DB7302" w:rsidP="00DB7302" w:rsidRDefault="00DB7302" w14:paraId="5B8C669B" w14:textId="77777777">
      <w:pPr>
        <w:numPr>
          <w:ilvl w:val="0"/>
          <w:numId w:val="2"/>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Fundamento Legal:</w:t>
      </w:r>
      <w:r w:rsidRPr="00DB7302">
        <w:rPr>
          <w:rFonts w:ascii="Times New Roman" w:hAnsi="Times New Roman" w:eastAsia="Times New Roman" w:cs="Times New Roman"/>
          <w:color w:val="000000"/>
          <w:lang w:val="es-CO" w:eastAsia="es-ES"/>
        </w:rPr>
        <w:t> Artículos 64 a 66 del CGP.</w:t>
      </w:r>
    </w:p>
    <w:p w:rsidRPr="00DB7302" w:rsidR="00DB7302" w:rsidP="00DB7302" w:rsidRDefault="00DB7302" w14:paraId="34493841" w14:textId="77777777">
      <w:pPr>
        <w:numPr>
          <w:ilvl w:val="0"/>
          <w:numId w:val="2"/>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Definición:</w:t>
      </w:r>
      <w:r w:rsidRPr="00DB7302">
        <w:rPr>
          <w:rFonts w:ascii="Times New Roman" w:hAnsi="Times New Roman" w:eastAsia="Times New Roman" w:cs="Times New Roman"/>
          <w:color w:val="000000"/>
          <w:lang w:val="es-CO" w:eastAsia="es-ES"/>
        </w:rPr>
        <w:t> Proceden cuando el demandado tiene un derecho legal o contractual (ej. póliza de seguro) para exigir a un tercero la indemnización del perjuicio o el reembolso de lo pagado en la sentencia.</w:t>
      </w:r>
    </w:p>
    <w:p w:rsidRPr="00DB7302" w:rsidR="00DB7302" w:rsidP="00DB7302" w:rsidRDefault="00DB7302" w14:paraId="77FFD753" w14:textId="77777777">
      <w:pPr>
        <w:numPr>
          <w:ilvl w:val="0"/>
          <w:numId w:val="2"/>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Denuncia del pleito (ahora Llamamiento):</w:t>
      </w:r>
      <w:r w:rsidRPr="00DB7302">
        <w:rPr>
          <w:rFonts w:ascii="Times New Roman" w:hAnsi="Times New Roman" w:eastAsia="Times New Roman" w:cs="Times New Roman"/>
          <w:color w:val="000000"/>
          <w:lang w:val="es-CO" w:eastAsia="es-ES"/>
        </w:rPr>
        <w:t> Se usa específicamente en casos de </w:t>
      </w:r>
      <w:r w:rsidRPr="00DB7302">
        <w:rPr>
          <w:rFonts w:ascii="Times New Roman" w:hAnsi="Times New Roman" w:eastAsia="Times New Roman" w:cs="Times New Roman"/>
          <w:b/>
          <w:bCs/>
          <w:color w:val="000000"/>
          <w:lang w:val="es-CO" w:eastAsia="es-ES"/>
        </w:rPr>
        <w:t>saneamiento por evicción</w:t>
      </w:r>
      <w:r w:rsidRPr="00DB7302">
        <w:rPr>
          <w:rFonts w:ascii="Times New Roman" w:hAnsi="Times New Roman" w:eastAsia="Times New Roman" w:cs="Times New Roman"/>
          <w:color w:val="000000"/>
          <w:lang w:val="es-CO" w:eastAsia="es-ES"/>
        </w:rPr>
        <w:t> (ej. cuando el comprador de un bien es demandado y llama al vendedor para que responda).</w:t>
      </w:r>
    </w:p>
    <w:p w:rsidRPr="00DB7302" w:rsidR="00DB7302" w:rsidP="00DB7302" w:rsidRDefault="00DB7302" w14:paraId="2CF47075" w14:textId="77777777">
      <w:pPr>
        <w:numPr>
          <w:ilvl w:val="0"/>
          <w:numId w:val="2"/>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Oportunidad:</w:t>
      </w:r>
      <w:r w:rsidRPr="00DB7302">
        <w:rPr>
          <w:rFonts w:ascii="Times New Roman" w:hAnsi="Times New Roman" w:eastAsia="Times New Roman" w:cs="Times New Roman"/>
          <w:color w:val="000000"/>
          <w:lang w:val="es-CO" w:eastAsia="es-ES"/>
        </w:rPr>
        <w:t> El demandado debe pedirlo dentro del término para contestar la demanda.</w:t>
      </w:r>
    </w:p>
    <w:p w:rsidRPr="00DB7302" w:rsidR="00DB7302" w:rsidP="00DB7302" w:rsidRDefault="00DB7302" w14:paraId="388B0229" w14:textId="77777777">
      <w:pPr>
        <w:numPr>
          <w:ilvl w:val="0"/>
          <w:numId w:val="2"/>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Requisito de la IA:</w:t>
      </w:r>
      <w:r w:rsidRPr="00DB7302">
        <w:rPr>
          <w:rFonts w:ascii="Times New Roman" w:hAnsi="Times New Roman" w:eastAsia="Times New Roman" w:cs="Times New Roman"/>
          <w:color w:val="000000"/>
          <w:lang w:val="es-CO" w:eastAsia="es-ES"/>
        </w:rPr>
        <w:t> Debe identificar si existe un contrato de seguros o una relación de garantía que vincule a un tercero con el resultado del proceso.</w:t>
      </w:r>
    </w:p>
    <w:p w:rsidRPr="00DB7302" w:rsidR="00DB7302" w:rsidP="2D3D4A85" w:rsidRDefault="00DB7302" w14:paraId="47DEA793" w14:textId="2C695C62">
      <w:pPr>
        <w:spacing w:before="100" w:beforeAutospacing="on" w:after="100" w:afterAutospacing="on" w:line="240" w:lineRule="auto"/>
        <w:outlineLvl w:val="2"/>
        <w:rPr>
          <w:rFonts w:ascii="Times New Roman" w:hAnsi="Times New Roman" w:eastAsia="Times New Roman" w:cs="Times New Roman"/>
          <w:b w:val="1"/>
          <w:bCs w:val="1"/>
          <w:color w:val="000000"/>
          <w:sz w:val="27"/>
          <w:szCs w:val="27"/>
          <w:lang w:val="es-CO" w:eastAsia="es-ES"/>
        </w:rPr>
      </w:pPr>
      <w:r w:rsidRPr="2D3D4A85" w:rsidR="00DB7302">
        <w:rPr>
          <w:rFonts w:ascii="Times New Roman" w:hAnsi="Times New Roman" w:eastAsia="Times New Roman" w:cs="Times New Roman"/>
          <w:b w:val="1"/>
          <w:bCs w:val="1"/>
          <w:color w:val="000000" w:themeColor="text1" w:themeTint="FF" w:themeShade="FF"/>
          <w:sz w:val="27"/>
          <w:szCs w:val="27"/>
          <w:lang w:val="es-CO" w:eastAsia="es-ES"/>
        </w:rPr>
        <w:t>Guía de Decisión para la IA</w:t>
      </w:r>
      <w:r w:rsidRPr="2D3D4A85" w:rsidR="700E0DFE">
        <w:rPr>
          <w:rFonts w:ascii="Times New Roman" w:hAnsi="Times New Roman" w:eastAsia="Times New Roman" w:cs="Times New Roman"/>
          <w:b w:val="1"/>
          <w:bCs w:val="1"/>
          <w:color w:val="000000" w:themeColor="text1" w:themeTint="FF" w:themeShade="FF"/>
          <w:sz w:val="27"/>
          <w:szCs w:val="27"/>
          <w:lang w:val="es-CO" w:eastAsia="es-ES"/>
        </w:rPr>
        <w:t xml:space="preserve"> – Estrategia defensiva </w:t>
      </w:r>
    </w:p>
    <w:p w:rsidRPr="00DB7302" w:rsidR="00DB7302" w:rsidP="00DB7302" w:rsidRDefault="00DB7302" w14:paraId="43CF9396" w14:textId="77777777">
      <w:pPr>
        <w:spacing w:before="100" w:beforeAutospacing="1" w:after="100" w:afterAutospacing="1" w:line="240" w:lineRule="auto"/>
        <w:rPr>
          <w:rFonts w:ascii="Times New Roman" w:hAnsi="Times New Roman" w:cs="Times New Roman" w:eastAsiaTheme="minorEastAsia"/>
          <w:color w:val="000000"/>
          <w:lang w:val="es-CO" w:eastAsia="es-ES"/>
        </w:rPr>
      </w:pPr>
      <w:r w:rsidRPr="00DB7302">
        <w:rPr>
          <w:rFonts w:ascii="Times New Roman" w:hAnsi="Times New Roman" w:cs="Times New Roman" w:eastAsiaTheme="minorEastAsia"/>
          <w:color w:val="000000"/>
          <w:lang w:val="es-CO" w:eastAsia="es-ES"/>
        </w:rPr>
        <w:t>Para seleccionar la estrategia, la IA debe seguir este flujo:</w:t>
      </w:r>
    </w:p>
    <w:p w:rsidRPr="00DB7302" w:rsidR="00DB7302" w:rsidP="00DB7302" w:rsidRDefault="00DB7302" w14:paraId="0D5DAB86" w14:textId="77777777">
      <w:pPr>
        <w:numPr>
          <w:ilvl w:val="0"/>
          <w:numId w:val="1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¿Hay errores en la forma de la demanda o falta de competencia?</w:t>
      </w:r>
      <w:r w:rsidRPr="00DB7302">
        <w:rPr>
          <w:rFonts w:ascii="Times New Roman" w:hAnsi="Times New Roman" w:eastAsia="Times New Roman" w:cs="Times New Roman"/>
          <w:color w:val="000000"/>
          <w:lang w:val="es-CO" w:eastAsia="es-ES"/>
        </w:rPr>
        <w:t> → Sugerir </w:t>
      </w:r>
      <w:r w:rsidRPr="00DB7302">
        <w:rPr>
          <w:rFonts w:ascii="Times New Roman" w:hAnsi="Times New Roman" w:eastAsia="Times New Roman" w:cs="Times New Roman"/>
          <w:b/>
          <w:bCs/>
          <w:color w:val="000000"/>
          <w:lang w:val="es-CO" w:eastAsia="es-ES"/>
        </w:rPr>
        <w:t>Excepción Previa</w:t>
      </w:r>
      <w:r w:rsidRPr="00DB7302">
        <w:rPr>
          <w:rFonts w:ascii="Times New Roman" w:hAnsi="Times New Roman" w:eastAsia="Times New Roman" w:cs="Times New Roman"/>
          <w:color w:val="000000"/>
          <w:lang w:val="es-CO" w:eastAsia="es-ES"/>
        </w:rPr>
        <w:t> (Escrito separado).</w:t>
      </w:r>
    </w:p>
    <w:p w:rsidRPr="00DB7302" w:rsidR="00DB7302" w:rsidP="00DB7302" w:rsidRDefault="00DB7302" w14:paraId="5D89F8D6" w14:textId="77777777">
      <w:pPr>
        <w:numPr>
          <w:ilvl w:val="0"/>
          <w:numId w:val="1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¿El demandado acepta total o parcialmente la deuda/pretensión?</w:t>
      </w:r>
      <w:r w:rsidRPr="00DB7302">
        <w:rPr>
          <w:rFonts w:ascii="Times New Roman" w:hAnsi="Times New Roman" w:eastAsia="Times New Roman" w:cs="Times New Roman"/>
          <w:color w:val="000000"/>
          <w:lang w:val="es-CO" w:eastAsia="es-ES"/>
        </w:rPr>
        <w:t> → Sugerir </w:t>
      </w:r>
      <w:r w:rsidRPr="00DB7302">
        <w:rPr>
          <w:rFonts w:ascii="Times New Roman" w:hAnsi="Times New Roman" w:eastAsia="Times New Roman" w:cs="Times New Roman"/>
          <w:b/>
          <w:bCs/>
          <w:color w:val="000000"/>
          <w:lang w:val="es-CO" w:eastAsia="es-ES"/>
        </w:rPr>
        <w:t>Allanamiento</w:t>
      </w:r>
      <w:r w:rsidRPr="00DB7302">
        <w:rPr>
          <w:rFonts w:ascii="Times New Roman" w:hAnsi="Times New Roman" w:eastAsia="Times New Roman" w:cs="Times New Roman"/>
          <w:color w:val="000000"/>
          <w:lang w:val="es-CO" w:eastAsia="es-ES"/>
        </w:rPr>
        <w:t> (Especificar si es parcial).</w:t>
      </w:r>
    </w:p>
    <w:p w:rsidRPr="00DB7302" w:rsidR="00DB7302" w:rsidP="00DB7302" w:rsidRDefault="00DB7302" w14:paraId="111C1CAF" w14:textId="77777777">
      <w:pPr>
        <w:numPr>
          <w:ilvl w:val="0"/>
          <w:numId w:val="1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¿Existen hechos que extinguen el derecho (ej. ya pagó o ya prescribió)?</w:t>
      </w:r>
      <w:r w:rsidRPr="00DB7302">
        <w:rPr>
          <w:rFonts w:ascii="Times New Roman" w:hAnsi="Times New Roman" w:eastAsia="Times New Roman" w:cs="Times New Roman"/>
          <w:color w:val="000000"/>
          <w:lang w:val="es-CO" w:eastAsia="es-ES"/>
        </w:rPr>
        <w:t> → Sugerir </w:t>
      </w:r>
      <w:r w:rsidRPr="00DB7302">
        <w:rPr>
          <w:rFonts w:ascii="Times New Roman" w:hAnsi="Times New Roman" w:eastAsia="Times New Roman" w:cs="Times New Roman"/>
          <w:b/>
          <w:bCs/>
          <w:color w:val="000000"/>
          <w:lang w:val="es-CO" w:eastAsia="es-ES"/>
        </w:rPr>
        <w:t>Excepción de Mérito</w:t>
      </w:r>
      <w:r w:rsidRPr="00DB7302">
        <w:rPr>
          <w:rFonts w:ascii="Times New Roman" w:hAnsi="Times New Roman" w:eastAsia="Times New Roman" w:cs="Times New Roman"/>
          <w:color w:val="000000"/>
          <w:lang w:val="es-CO" w:eastAsia="es-ES"/>
        </w:rPr>
        <w:t> (En la contestación).</w:t>
      </w:r>
    </w:p>
    <w:p w:rsidRPr="00DB7302" w:rsidR="00DB7302" w:rsidP="00DB7302" w:rsidRDefault="00DB7302" w14:paraId="7E853179" w14:textId="77777777">
      <w:pPr>
        <w:numPr>
          <w:ilvl w:val="0"/>
          <w:numId w:val="1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¿Hay una aseguradora o un tercero obligado a responder por el demandado?</w:t>
      </w:r>
      <w:r w:rsidRPr="00DB7302">
        <w:rPr>
          <w:rFonts w:ascii="Times New Roman" w:hAnsi="Times New Roman" w:eastAsia="Times New Roman" w:cs="Times New Roman"/>
          <w:color w:val="000000"/>
          <w:lang w:val="es-CO" w:eastAsia="es-ES"/>
        </w:rPr>
        <w:t> → Sugerir </w:t>
      </w:r>
      <w:r w:rsidRPr="00DB7302">
        <w:rPr>
          <w:rFonts w:ascii="Times New Roman" w:hAnsi="Times New Roman" w:eastAsia="Times New Roman" w:cs="Times New Roman"/>
          <w:b/>
          <w:bCs/>
          <w:color w:val="000000"/>
          <w:lang w:val="es-CO" w:eastAsia="es-ES"/>
        </w:rPr>
        <w:t>Llamamiento en Garantía</w:t>
      </w:r>
      <w:r w:rsidRPr="00DB7302">
        <w:rPr>
          <w:rFonts w:ascii="Times New Roman" w:hAnsi="Times New Roman" w:eastAsia="Times New Roman" w:cs="Times New Roman"/>
          <w:color w:val="000000"/>
          <w:lang w:val="es-CO" w:eastAsia="es-ES"/>
        </w:rPr>
        <w:t>.</w:t>
      </w:r>
    </w:p>
    <w:p w:rsidR="00DB7302" w:rsidP="00DB7302" w:rsidRDefault="00DB7302" w14:paraId="56C7EF3C" w14:textId="77777777">
      <w:pPr>
        <w:numPr>
          <w:ilvl w:val="0"/>
          <w:numId w:val="13"/>
        </w:numPr>
        <w:spacing w:before="100" w:beforeAutospacing="1" w:after="100" w:afterAutospacing="1" w:line="240" w:lineRule="auto"/>
        <w:rPr>
          <w:rFonts w:ascii="Times New Roman" w:hAnsi="Times New Roman" w:eastAsia="Times New Roman" w:cs="Times New Roman"/>
          <w:color w:val="000000"/>
          <w:lang w:val="es-CO" w:eastAsia="es-ES"/>
        </w:rPr>
      </w:pPr>
      <w:r w:rsidRPr="00DB7302">
        <w:rPr>
          <w:rFonts w:ascii="Times New Roman" w:hAnsi="Times New Roman" w:eastAsia="Times New Roman" w:cs="Times New Roman"/>
          <w:b/>
          <w:bCs/>
          <w:color w:val="000000"/>
          <w:lang w:val="es-CO" w:eastAsia="es-ES"/>
        </w:rPr>
        <w:t>¿El caso trata de saneamiento por evicción?</w:t>
      </w:r>
      <w:r w:rsidRPr="00DB7302">
        <w:rPr>
          <w:rFonts w:ascii="Times New Roman" w:hAnsi="Times New Roman" w:eastAsia="Times New Roman" w:cs="Times New Roman"/>
          <w:color w:val="000000"/>
          <w:lang w:val="es-CO" w:eastAsia="es-ES"/>
        </w:rPr>
        <w:t> → Sugerir </w:t>
      </w:r>
      <w:r w:rsidRPr="00DB7302">
        <w:rPr>
          <w:rFonts w:ascii="Times New Roman" w:hAnsi="Times New Roman" w:eastAsia="Times New Roman" w:cs="Times New Roman"/>
          <w:b/>
          <w:bCs/>
          <w:color w:val="000000"/>
          <w:lang w:val="es-CO" w:eastAsia="es-ES"/>
        </w:rPr>
        <w:t>Llamamiento en Garantía</w:t>
      </w:r>
      <w:r w:rsidRPr="00DB7302">
        <w:rPr>
          <w:rFonts w:ascii="Times New Roman" w:hAnsi="Times New Roman" w:eastAsia="Times New Roman" w:cs="Times New Roman"/>
          <w:color w:val="000000"/>
          <w:lang w:val="es-CO" w:eastAsia="es-ES"/>
        </w:rPr>
        <w:t> (basado en la antigua denuncia del pleito).</w:t>
      </w:r>
    </w:p>
    <w:p w:rsidR="00ED4D22" w:rsidP="00862A93" w:rsidRDefault="00ED4D22" w14:paraId="1974EB7D" w14:textId="77777777">
      <w:pPr>
        <w:spacing w:before="100" w:beforeAutospacing="1" w:after="100" w:afterAutospacing="1" w:line="240" w:lineRule="auto"/>
        <w:rPr>
          <w:rFonts w:ascii="Times New Roman" w:hAnsi="Times New Roman" w:eastAsia="Times New Roman" w:cs="Times New Roman"/>
          <w:color w:val="000000"/>
          <w:lang w:val="es-CO" w:eastAsia="es-ES"/>
        </w:rPr>
      </w:pPr>
    </w:p>
    <w:p w:rsidRPr="00D80CC2" w:rsidR="00BB1997" w:rsidP="006A1C6D" w:rsidRDefault="00BB1997" w14:paraId="5E9FA428" w14:textId="11EDB22C">
      <w:pPr>
        <w:pStyle w:val="NormalWeb"/>
        <w:rPr>
          <w:rFonts w:ascii="Work Sans" w:hAnsi="Work Sans"/>
          <w:color w:val="333333"/>
          <w:sz w:val="25"/>
          <w:szCs w:val="25"/>
        </w:rPr>
      </w:pPr>
      <w:r w:rsidRPr="0012053B">
        <w:rPr>
          <w:rStyle w:val="Strong"/>
          <w:rFonts w:ascii="Work Sans" w:hAnsi="Work Sans"/>
          <w:color w:val="333333"/>
          <w:sz w:val="25"/>
          <w:szCs w:val="25"/>
          <w:highlight w:val="darkCyan"/>
        </w:rPr>
        <w:t>ARTÍCULO</w:t>
      </w:r>
      <w:r w:rsidRPr="0012053B">
        <w:rPr>
          <w:rStyle w:val="apple-converted-space"/>
          <w:rFonts w:ascii="Work Sans" w:hAnsi="Work Sans"/>
          <w:b/>
          <w:bCs/>
          <w:color w:val="333333"/>
          <w:sz w:val="25"/>
          <w:szCs w:val="25"/>
          <w:highlight w:val="darkCyan"/>
        </w:rPr>
        <w:t> </w:t>
      </w:r>
      <w:bookmarkStart w:name="1036" w:id="0"/>
      <w:bookmarkEnd w:id="0"/>
      <w:r w:rsidRPr="0012053B">
        <w:rPr>
          <w:rStyle w:val="Strong"/>
          <w:rFonts w:ascii="Work Sans" w:hAnsi="Work Sans"/>
          <w:color w:val="333333"/>
          <w:sz w:val="25"/>
          <w:szCs w:val="25"/>
          <w:highlight w:val="darkCyan"/>
        </w:rPr>
        <w:t>1036</w:t>
      </w:r>
      <w:r w:rsidR="00B93C11">
        <w:rPr>
          <w:rStyle w:val="Strong"/>
          <w:rFonts w:ascii="Work Sans" w:hAnsi="Work Sans"/>
          <w:color w:val="333333"/>
          <w:sz w:val="25"/>
          <w:szCs w:val="25"/>
          <w:highlight w:val="darkCyan"/>
        </w:rPr>
        <w:t xml:space="preserve"> (</w:t>
      </w:r>
      <w:r w:rsidR="00AA6981">
        <w:rPr>
          <w:rStyle w:val="Strong"/>
          <w:rFonts w:ascii="Work Sans" w:hAnsi="Work Sans"/>
          <w:color w:val="333333"/>
          <w:sz w:val="25"/>
          <w:szCs w:val="25"/>
          <w:highlight w:val="darkCyan"/>
        </w:rPr>
        <w:t>código de comercio</w:t>
      </w:r>
      <w:r w:rsidR="005167B3">
        <w:rPr>
          <w:rStyle w:val="Strong"/>
          <w:rFonts w:ascii="Work Sans" w:hAnsi="Work Sans"/>
          <w:color w:val="333333"/>
          <w:sz w:val="25"/>
          <w:szCs w:val="25"/>
          <w:highlight w:val="darkCyan"/>
        </w:rPr>
        <w:t>)</w:t>
      </w:r>
      <w:r w:rsidRPr="0012053B">
        <w:rPr>
          <w:rStyle w:val="Strong"/>
          <w:rFonts w:ascii="Work Sans" w:hAnsi="Work Sans"/>
          <w:color w:val="333333"/>
          <w:sz w:val="25"/>
          <w:szCs w:val="25"/>
          <w:highlight w:val="darkCyan"/>
        </w:rPr>
        <w:t>.</w:t>
      </w:r>
      <w:r w:rsidRPr="00D80CC2">
        <w:rPr>
          <w:rStyle w:val="Strong"/>
          <w:rFonts w:ascii="Work Sans" w:hAnsi="Work Sans"/>
          <w:color w:val="333333"/>
          <w:sz w:val="25"/>
          <w:szCs w:val="25"/>
        </w:rPr>
        <w:t xml:space="preserve"> CONTRATO DE SEGURO.</w:t>
      </w:r>
      <w:r w:rsidRPr="00D80CC2">
        <w:rPr>
          <w:rStyle w:val="apple-converted-space"/>
          <w:rFonts w:ascii="Work Sans" w:hAnsi="Work Sans"/>
          <w:color w:val="333333"/>
          <w:sz w:val="25"/>
          <w:szCs w:val="25"/>
        </w:rPr>
        <w:t> </w:t>
      </w:r>
      <w:r w:rsidRPr="00D80CC2">
        <w:rPr>
          <w:rStyle w:val="Strong"/>
          <w:rFonts w:ascii="Work Sans" w:hAnsi="Work Sans"/>
          <w:color w:val="333333"/>
          <w:sz w:val="25"/>
          <w:szCs w:val="25"/>
        </w:rPr>
        <w:t>Subrogado por el art. 1, Ley 389 de 1997. El nuevo texto es el siguiente:</w:t>
      </w:r>
      <w:r w:rsidRPr="00D80CC2">
        <w:rPr>
          <w:rStyle w:val="apple-converted-space"/>
          <w:rFonts w:ascii="Work Sans" w:hAnsi="Work Sans"/>
          <w:b/>
          <w:bCs/>
          <w:color w:val="333333"/>
          <w:sz w:val="25"/>
          <w:szCs w:val="25"/>
        </w:rPr>
        <w:t> </w:t>
      </w:r>
      <w:r w:rsidRPr="00D80CC2">
        <w:rPr>
          <w:rFonts w:ascii="Work Sans" w:hAnsi="Work Sans"/>
          <w:color w:val="333333"/>
          <w:sz w:val="25"/>
          <w:szCs w:val="25"/>
        </w:rPr>
        <w:t>El seguro es un contrato consensual, bilateral, oneroso, aleatorio y de ejecución sucesiva.</w:t>
      </w:r>
    </w:p>
    <w:p w:rsidR="00BB1997" w:rsidP="00B93C11" w:rsidRDefault="00BB1997" w14:paraId="2D697AFC" w14:textId="77777777">
      <w:pPr>
        <w:pStyle w:val="NormalWeb"/>
        <w:rPr>
          <w:rFonts w:ascii="Work Sans" w:hAnsi="Work Sans"/>
          <w:color w:val="333333"/>
          <w:sz w:val="25"/>
          <w:szCs w:val="25"/>
        </w:rPr>
      </w:pPr>
      <w:r>
        <w:rPr>
          <w:rStyle w:val="Emphasis"/>
          <w:rFonts w:ascii="Work Sans" w:hAnsi="Work Sans"/>
          <w:color w:val="333333"/>
          <w:sz w:val="25"/>
          <w:szCs w:val="25"/>
        </w:rPr>
        <w:t>Texto anterior:</w:t>
      </w:r>
    </w:p>
    <w:p w:rsidR="00BB1997" w:rsidP="00B93C11" w:rsidRDefault="00BB1997" w14:paraId="429FD0F7" w14:textId="77777777">
      <w:pPr>
        <w:pStyle w:val="NormalWeb"/>
        <w:rPr>
          <w:rFonts w:ascii="Work Sans" w:hAnsi="Work Sans"/>
          <w:color w:val="333333"/>
          <w:sz w:val="25"/>
          <w:szCs w:val="25"/>
        </w:rPr>
      </w:pPr>
      <w:r>
        <w:rPr>
          <w:rStyle w:val="Emphasis"/>
          <w:rFonts w:ascii="Work Sans" w:hAnsi="Work Sans"/>
          <w:color w:val="333333"/>
          <w:sz w:val="25"/>
          <w:szCs w:val="25"/>
        </w:rPr>
        <w:t>El seguro es un contrato solemne, bilateral, oneroso, aleatorio y de ejecución sucesiva.</w:t>
      </w:r>
    </w:p>
    <w:p w:rsidR="00BB1997" w:rsidP="00B93C11" w:rsidRDefault="00BB1997" w14:paraId="08206F26" w14:textId="77777777">
      <w:pPr>
        <w:pStyle w:val="NormalWeb"/>
        <w:rPr>
          <w:rFonts w:ascii="Work Sans" w:hAnsi="Work Sans"/>
          <w:color w:val="333333"/>
          <w:sz w:val="25"/>
          <w:szCs w:val="25"/>
        </w:rPr>
      </w:pPr>
      <w:r>
        <w:rPr>
          <w:rStyle w:val="Emphasis"/>
          <w:rFonts w:ascii="Work Sans" w:hAnsi="Work Sans"/>
          <w:color w:val="333333"/>
          <w:sz w:val="25"/>
          <w:szCs w:val="25"/>
        </w:rPr>
        <w:t>El contrato de seguro se perfecciona desde el momento en que el asegurador suscribe la póliza</w:t>
      </w:r>
      <w:r>
        <w:rPr>
          <w:rFonts w:ascii="Work Sans" w:hAnsi="Work Sans"/>
          <w:color w:val="333333"/>
          <w:sz w:val="25"/>
          <w:szCs w:val="25"/>
        </w:rPr>
        <w:t>.</w:t>
      </w:r>
    </w:p>
    <w:p w:rsidR="00BC65FE" w:rsidP="00FF2E1D" w:rsidRDefault="00BC65FE" w14:paraId="3D6F06B8" w14:textId="77777777">
      <w:pPr>
        <w:pStyle w:val="NormalWeb"/>
        <w:ind w:left="720"/>
        <w:rPr>
          <w:rFonts w:ascii="Work Sans" w:hAnsi="Work Sans"/>
          <w:color w:val="333333"/>
          <w:sz w:val="25"/>
          <w:szCs w:val="25"/>
        </w:rPr>
      </w:pPr>
    </w:p>
    <w:p w:rsidR="006A1C6D" w:rsidRDefault="006A1C6D" w14:paraId="3B16F60D" w14:textId="2D041AF4">
      <w:pPr>
        <w:pStyle w:val="NormalWeb"/>
        <w:rPr>
          <w:rFonts w:ascii="Work Sans" w:hAnsi="Work Sans"/>
          <w:color w:val="333333"/>
          <w:sz w:val="25"/>
          <w:szCs w:val="25"/>
        </w:rPr>
      </w:pPr>
      <w:r w:rsidRPr="004E750D">
        <w:rPr>
          <w:rStyle w:val="Strong"/>
          <w:rFonts w:ascii="Work Sans" w:hAnsi="Work Sans"/>
          <w:color w:val="333333"/>
          <w:sz w:val="25"/>
          <w:szCs w:val="25"/>
          <w:highlight w:val="darkCyan"/>
        </w:rPr>
        <w:t>Artículo</w:t>
      </w:r>
      <w:r w:rsidRPr="004E750D">
        <w:rPr>
          <w:rStyle w:val="apple-converted-space"/>
          <w:rFonts w:ascii="Work Sans" w:hAnsi="Work Sans"/>
          <w:b/>
          <w:bCs/>
          <w:color w:val="333333"/>
          <w:sz w:val="25"/>
          <w:szCs w:val="25"/>
          <w:highlight w:val="darkCyan"/>
        </w:rPr>
        <w:t> </w:t>
      </w:r>
      <w:bookmarkStart w:name="56" w:id="1"/>
      <w:bookmarkEnd w:id="1"/>
      <w:r w:rsidRPr="004E750D">
        <w:rPr>
          <w:rStyle w:val="Strong"/>
          <w:rFonts w:ascii="Work Sans" w:hAnsi="Work Sans"/>
          <w:color w:val="333333"/>
          <w:sz w:val="25"/>
          <w:szCs w:val="25"/>
          <w:highlight w:val="darkCyan"/>
        </w:rPr>
        <w:t>56</w:t>
      </w:r>
      <w:r w:rsidRPr="004E750D" w:rsidR="005167B3">
        <w:rPr>
          <w:rStyle w:val="Strong"/>
          <w:rFonts w:ascii="Work Sans" w:hAnsi="Work Sans"/>
          <w:color w:val="333333"/>
          <w:sz w:val="25"/>
          <w:szCs w:val="25"/>
          <w:highlight w:val="darkCyan"/>
        </w:rPr>
        <w:t xml:space="preserve"> (</w:t>
      </w:r>
      <w:r w:rsidRPr="004E750D" w:rsidR="008378AD">
        <w:rPr>
          <w:rStyle w:val="Strong"/>
          <w:rFonts w:ascii="Work Sans" w:hAnsi="Work Sans"/>
          <w:color w:val="333333"/>
          <w:sz w:val="25"/>
          <w:szCs w:val="25"/>
          <w:highlight w:val="darkCyan"/>
        </w:rPr>
        <w:t>estatuto</w:t>
      </w:r>
      <w:r w:rsidRPr="004E750D" w:rsidR="00920B5E">
        <w:rPr>
          <w:rStyle w:val="Strong"/>
          <w:rFonts w:ascii="Work Sans" w:hAnsi="Work Sans"/>
          <w:color w:val="333333"/>
          <w:sz w:val="25"/>
          <w:szCs w:val="25"/>
          <w:highlight w:val="darkCyan"/>
        </w:rPr>
        <w:t xml:space="preserve"> del consumidor)</w:t>
      </w:r>
      <w:r w:rsidRPr="004E750D">
        <w:rPr>
          <w:rStyle w:val="Strong"/>
          <w:rFonts w:ascii="Work Sans" w:hAnsi="Work Sans"/>
          <w:color w:val="333333"/>
          <w:sz w:val="25"/>
          <w:szCs w:val="25"/>
          <w:highlight w:val="darkCyan"/>
        </w:rPr>
        <w:t>.</w:t>
      </w:r>
      <w:r>
        <w:rPr>
          <w:rStyle w:val="apple-converted-space"/>
          <w:rFonts w:ascii="Work Sans" w:hAnsi="Work Sans"/>
          <w:b/>
          <w:bCs/>
          <w:color w:val="333333"/>
          <w:sz w:val="25"/>
          <w:szCs w:val="25"/>
        </w:rPr>
        <w:t> </w:t>
      </w:r>
      <w:r>
        <w:rPr>
          <w:rStyle w:val="Emphasis"/>
          <w:rFonts w:ascii="Work Sans" w:hAnsi="Work Sans"/>
          <w:b/>
          <w:bCs/>
          <w:color w:val="333333"/>
          <w:sz w:val="25"/>
          <w:szCs w:val="25"/>
        </w:rPr>
        <w:t>Acciones jurisdiccionales</w:t>
      </w:r>
      <w:r>
        <w:rPr>
          <w:rFonts w:ascii="Work Sans" w:hAnsi="Work Sans"/>
          <w:color w:val="333333"/>
          <w:sz w:val="25"/>
          <w:szCs w:val="25"/>
        </w:rPr>
        <w:t>. Sin perjuicio de otras formas de protección, las acciones jurisdiccionales de protección al consumidor son:</w:t>
      </w:r>
    </w:p>
    <w:p w:rsidR="006A1C6D" w:rsidRDefault="006A1C6D" w14:paraId="7AEA1F9E" w14:textId="77777777">
      <w:pPr>
        <w:pStyle w:val="NormalWeb"/>
        <w:rPr>
          <w:rFonts w:ascii="Work Sans" w:hAnsi="Work Sans"/>
          <w:color w:val="333333"/>
          <w:sz w:val="25"/>
          <w:szCs w:val="25"/>
        </w:rPr>
      </w:pPr>
      <w:r>
        <w:rPr>
          <w:rFonts w:ascii="Work Sans" w:hAnsi="Work Sans"/>
          <w:color w:val="333333"/>
          <w:sz w:val="25"/>
          <w:szCs w:val="25"/>
        </w:rPr>
        <w:t>1. Las populares y de grupo reguladas en la Ley 472 de 1998 y las que la modifiquen sustituyan o aclaren.</w:t>
      </w:r>
    </w:p>
    <w:p w:rsidR="006A1C6D" w:rsidRDefault="006A1C6D" w14:paraId="02CBFADF" w14:textId="77777777">
      <w:pPr>
        <w:pStyle w:val="NormalWeb"/>
        <w:rPr>
          <w:rFonts w:ascii="Work Sans" w:hAnsi="Work Sans"/>
          <w:color w:val="333333"/>
          <w:sz w:val="25"/>
          <w:szCs w:val="25"/>
        </w:rPr>
      </w:pPr>
      <w:r>
        <w:rPr>
          <w:rFonts w:ascii="Work Sans" w:hAnsi="Work Sans"/>
          <w:color w:val="333333"/>
          <w:sz w:val="25"/>
          <w:szCs w:val="25"/>
        </w:rPr>
        <w:t>2. Las de responsabilidad por daños por producto defectuoso, definidas en esta ley, que se adelantarán ante la jurisdicción ordinaria.</w:t>
      </w:r>
    </w:p>
    <w:p w:rsidR="006A1C6D" w:rsidRDefault="006A1C6D" w14:paraId="6663E3E6" w14:textId="77777777">
      <w:pPr>
        <w:pStyle w:val="NormalWeb"/>
        <w:rPr>
          <w:rFonts w:ascii="Work Sans" w:hAnsi="Work Sans"/>
          <w:color w:val="333333"/>
          <w:sz w:val="25"/>
          <w:szCs w:val="25"/>
        </w:rPr>
      </w:pPr>
      <w:r>
        <w:rPr>
          <w:rFonts w:ascii="Work Sans" w:hAnsi="Work Sans"/>
          <w:color w:val="333333"/>
          <w:sz w:val="25"/>
          <w:szCs w:val="25"/>
        </w:rPr>
        <w:t>3. La acción de protección al consumidor, mediante la cual se decidirán los asuntos contenciosos que tengan como fundamento la vulneración de los derechos del consumidor por la violación directa de las normas sobre protección a consumidores y usuarios, los originados en la aplicación de las normas de protección contractual contenidas en esta ley y en normas especiales de protección a consumidores y usuarios; los orientados a lograr que se haga efectiva una garantía; los encaminados a obtener la reparación de los daños causados a los bienes en la prestación de servicios contemplados en el artículo 19 de esta ley o por información o publicidad engañosa, independientemente del sector de la economía en que se hayan vulnerado los derechos del consumidor.</w:t>
      </w:r>
    </w:p>
    <w:p w:rsidR="006A1C6D" w:rsidRDefault="006A1C6D" w14:paraId="212AD2D0" w14:textId="77777777">
      <w:pPr>
        <w:pStyle w:val="NormalWeb"/>
        <w:rPr>
          <w:rFonts w:ascii="Work Sans" w:hAnsi="Work Sans"/>
          <w:color w:val="333333"/>
          <w:sz w:val="25"/>
          <w:szCs w:val="25"/>
        </w:rPr>
      </w:pPr>
      <w:r>
        <w:rPr>
          <w:rStyle w:val="Strong"/>
          <w:rFonts w:ascii="Work Sans" w:hAnsi="Work Sans"/>
          <w:color w:val="333333"/>
          <w:sz w:val="25"/>
          <w:szCs w:val="25"/>
        </w:rPr>
        <w:t>Parágrafo.</w:t>
      </w:r>
      <w:r>
        <w:rPr>
          <w:rFonts w:ascii="Work Sans" w:hAnsi="Work Sans"/>
          <w:color w:val="333333"/>
          <w:sz w:val="25"/>
          <w:szCs w:val="25"/>
        </w:rPr>
        <w:t>La competencia, el procedimiento y demás aspectos procesales para conocer de las acciones de que trata la Ley 472 de 1998 serán las previstas en dicha ley, y para las de responsabilidad por daños por producto defectuoso que se establece en esta ley serán las previstas en el Código de Procedimiento Civil.</w:t>
      </w:r>
    </w:p>
    <w:p w:rsidR="006A1C6D" w:rsidRDefault="006A1C6D" w14:paraId="02E64165" w14:textId="77777777">
      <w:pPr>
        <w:pStyle w:val="NormalWeb"/>
        <w:rPr>
          <w:rFonts w:ascii="Work Sans" w:hAnsi="Work Sans"/>
          <w:color w:val="333333"/>
          <w:sz w:val="25"/>
          <w:szCs w:val="25"/>
        </w:rPr>
      </w:pPr>
      <w:r>
        <w:rPr>
          <w:rFonts w:ascii="Work Sans" w:hAnsi="Work Sans"/>
          <w:color w:val="333333"/>
          <w:sz w:val="25"/>
          <w:szCs w:val="25"/>
        </w:rPr>
        <w:t>En las acciones a las que se refiere este artículo se deberán aplicar las reglas de responsabilidad establecidas en la presente ley.</w:t>
      </w:r>
    </w:p>
    <w:p w:rsidR="2D3D4A85" w:rsidP="2D3D4A85" w:rsidRDefault="2D3D4A85" w14:paraId="76F9A842" w14:textId="1532D4B5">
      <w:pPr>
        <w:pStyle w:val="Normal"/>
        <w:ind w:left="708"/>
        <w:rPr>
          <w:rFonts w:ascii="Work Sans" w:hAnsi="Work Sans"/>
          <w:color w:val="333333"/>
          <w:sz w:val="25"/>
          <w:szCs w:val="25"/>
        </w:rPr>
      </w:pPr>
    </w:p>
    <w:p w:rsidRPr="00F77297" w:rsidR="00664FDB" w:rsidRDefault="00664FDB" w14:paraId="6EB7B108" w14:textId="77777777">
      <w:pPr>
        <w:rPr>
          <w:lang w:val="es-419"/>
        </w:rPr>
      </w:pPr>
    </w:p>
    <w:sectPr w:rsidRPr="00F77297" w:rsidR="00664FDB">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Work Sans">
    <w:altName w:val="Calibri"/>
    <w:charset w:val="4D"/>
    <w:family w:val="auto"/>
    <w:pitch w:val="variable"/>
    <w:sig w:usb0="A00000FF" w:usb1="5000E07B" w:usb2="00000000" w:usb3="00000000" w:csb0="00000193"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db8d4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BB2F7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F2A40"/>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BC9130D"/>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DC82F87"/>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E6B2FD3"/>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DDB77B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F112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1E11A4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994784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F0232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833480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BE17B6"/>
    <w:multiLevelType w:val="hybridMultilevel"/>
    <w:tmpl w:val="30D836FC"/>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ED87E47"/>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
    <w:abstractNumId w:val="13"/>
  </w:num>
  <w:num w:numId="1" w16cid:durableId="1052729624">
    <w:abstractNumId w:val="8"/>
  </w:num>
  <w:num w:numId="2" w16cid:durableId="1186749475">
    <w:abstractNumId w:val="9"/>
  </w:num>
  <w:num w:numId="3" w16cid:durableId="1286425198">
    <w:abstractNumId w:val="7"/>
  </w:num>
  <w:num w:numId="4" w16cid:durableId="1627545957">
    <w:abstractNumId w:val="11"/>
  </w:num>
  <w:num w:numId="5" w16cid:durableId="1816096432">
    <w:abstractNumId w:val="5"/>
  </w:num>
  <w:num w:numId="6" w16cid:durableId="2124227316">
    <w:abstractNumId w:val="4"/>
  </w:num>
  <w:num w:numId="7" w16cid:durableId="313604786">
    <w:abstractNumId w:val="1"/>
  </w:num>
  <w:num w:numId="8" w16cid:durableId="397634196">
    <w:abstractNumId w:val="2"/>
  </w:num>
  <w:num w:numId="9" w16cid:durableId="482626153">
    <w:abstractNumId w:val="3"/>
  </w:num>
  <w:num w:numId="10" w16cid:durableId="8728083">
    <w:abstractNumId w:val="6"/>
  </w:num>
  <w:num w:numId="11" w16cid:durableId="905459032">
    <w:abstractNumId w:val="0"/>
  </w:num>
  <w:num w:numId="12" w16cid:durableId="971055154">
    <w:abstractNumId w:val="12"/>
  </w:num>
  <w:num w:numId="13" w16cid:durableId="974677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59D9AC"/>
    <w:rsid w:val="000B7ABF"/>
    <w:rsid w:val="00116ADD"/>
    <w:rsid w:val="0012053B"/>
    <w:rsid w:val="00127B83"/>
    <w:rsid w:val="00281D3E"/>
    <w:rsid w:val="0035255D"/>
    <w:rsid w:val="0038264A"/>
    <w:rsid w:val="00474944"/>
    <w:rsid w:val="004E750D"/>
    <w:rsid w:val="005167B3"/>
    <w:rsid w:val="00517179"/>
    <w:rsid w:val="005D6314"/>
    <w:rsid w:val="006173BD"/>
    <w:rsid w:val="00626515"/>
    <w:rsid w:val="006514A3"/>
    <w:rsid w:val="00664FDB"/>
    <w:rsid w:val="006A1C6D"/>
    <w:rsid w:val="006A7AE7"/>
    <w:rsid w:val="008378AD"/>
    <w:rsid w:val="00862A93"/>
    <w:rsid w:val="008B6EA9"/>
    <w:rsid w:val="008F3C00"/>
    <w:rsid w:val="00920B5E"/>
    <w:rsid w:val="00935B41"/>
    <w:rsid w:val="00A168ED"/>
    <w:rsid w:val="00A43CDC"/>
    <w:rsid w:val="00AA6981"/>
    <w:rsid w:val="00AF0876"/>
    <w:rsid w:val="00B01F88"/>
    <w:rsid w:val="00B93C11"/>
    <w:rsid w:val="00BB1997"/>
    <w:rsid w:val="00BB254C"/>
    <w:rsid w:val="00BC65FE"/>
    <w:rsid w:val="00C07702"/>
    <w:rsid w:val="00C9D731"/>
    <w:rsid w:val="00CC1897"/>
    <w:rsid w:val="00CD4F2B"/>
    <w:rsid w:val="00D80CC2"/>
    <w:rsid w:val="00DB7302"/>
    <w:rsid w:val="00DE4275"/>
    <w:rsid w:val="00E14811"/>
    <w:rsid w:val="00EA2DD0"/>
    <w:rsid w:val="00ED4D22"/>
    <w:rsid w:val="00EF1A18"/>
    <w:rsid w:val="00F77297"/>
    <w:rsid w:val="00F969D0"/>
    <w:rsid w:val="00FF2E1D"/>
    <w:rsid w:val="027361D9"/>
    <w:rsid w:val="0E3613F2"/>
    <w:rsid w:val="14A25CFA"/>
    <w:rsid w:val="211F93E7"/>
    <w:rsid w:val="2152D1F5"/>
    <w:rsid w:val="26D36B92"/>
    <w:rsid w:val="2D3D4A85"/>
    <w:rsid w:val="2E59D9AC"/>
    <w:rsid w:val="43A23958"/>
    <w:rsid w:val="47E8ACD8"/>
    <w:rsid w:val="4C181CAE"/>
    <w:rsid w:val="54839DB5"/>
    <w:rsid w:val="5507A198"/>
    <w:rsid w:val="6CE393F2"/>
    <w:rsid w:val="6D0A3C18"/>
    <w:rsid w:val="700E0DFE"/>
    <w:rsid w:val="76ED6368"/>
    <w:rsid w:val="7DC4CA90"/>
    <w:rsid w:val="7E8ED75B"/>
    <w:rsid w:val="7F7C3D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DE4FB6"/>
  <w15:chartTrackingRefBased/>
  <w15:docId w15:val="{82923651-97DC-4388-B32B-0F39F5403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rsid w:val="005D6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6314"/>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semiHidden/>
    <w:rsid w:val="005D631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D6314"/>
    <w:rPr>
      <w:rFonts w:eastAsiaTheme="majorEastAsia" w:cstheme="majorBidi"/>
      <w:i/>
      <w:iCs/>
      <w:color w:val="0F4761" w:themeColor="accent1" w:themeShade="BF"/>
    </w:rPr>
  </w:style>
  <w:style w:type="paragraph" w:styleId="NormalWeb">
    <w:name w:val="Normal (Web)"/>
    <w:basedOn w:val="Normal"/>
    <w:uiPriority w:val="99"/>
    <w:semiHidden/>
    <w:unhideWhenUsed/>
    <w:rsid w:val="005D6314"/>
    <w:pPr>
      <w:spacing w:before="100" w:beforeAutospacing="1" w:after="100" w:afterAutospacing="1" w:line="240" w:lineRule="auto"/>
    </w:pPr>
    <w:rPr>
      <w:rFonts w:ascii="Times New Roman" w:hAnsi="Times New Roman" w:cs="Times New Roman" w:eastAsiaTheme="minorEastAsia"/>
      <w:lang w:val="es-CO" w:eastAsia="es-ES"/>
    </w:rPr>
  </w:style>
  <w:style w:type="character" w:styleId="apple-converted-space" w:customStyle="1">
    <w:name w:val="apple-converted-space"/>
    <w:basedOn w:val="DefaultParagraphFont"/>
    <w:rsid w:val="005D6314"/>
  </w:style>
  <w:style w:type="character" w:styleId="Strong">
    <w:name w:val="Strong"/>
    <w:basedOn w:val="DefaultParagraphFont"/>
    <w:uiPriority w:val="22"/>
    <w:qFormat/>
    <w:rsid w:val="005D6314"/>
    <w:rPr>
      <w:b/>
      <w:bCs/>
    </w:rPr>
  </w:style>
  <w:style w:type="character" w:styleId="Emphasis">
    <w:name w:val="Emphasis"/>
    <w:basedOn w:val="DefaultParagraphFont"/>
    <w:uiPriority w:val="20"/>
    <w:qFormat/>
    <w:rsid w:val="005D6314"/>
    <w:rPr>
      <w:i/>
      <w:iCs/>
    </w:rPr>
  </w:style>
  <w:style w:type="paragraph" w:styleId="ListParagraph">
    <w:name w:val="List Paragraph"/>
    <w:basedOn w:val="Normal"/>
    <w:uiPriority w:val="34"/>
    <w:qFormat/>
    <w:rsid w:val="00CC18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C9575752BA80546993C81169E54DD74" ma:contentTypeVersion="3" ma:contentTypeDescription="Crear nuevo documento." ma:contentTypeScope="" ma:versionID="9efeffdd341a826de50c541f3c6855d8">
  <xsd:schema xmlns:xsd="http://www.w3.org/2001/XMLSchema" xmlns:xs="http://www.w3.org/2001/XMLSchema" xmlns:p="http://schemas.microsoft.com/office/2006/metadata/properties" xmlns:ns2="2a5ecf57-4913-4374-81c1-8001844d1384" targetNamespace="http://schemas.microsoft.com/office/2006/metadata/properties" ma:root="true" ma:fieldsID="ad440b28e04d0144c4f7e938293bd364" ns2:_="">
    <xsd:import namespace="2a5ecf57-4913-4374-81c1-8001844d13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ecf57-4913-4374-81c1-8001844d1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53C03F-8CBA-43DA-9B31-122451A8F5EB}"/>
</file>

<file path=customXml/itemProps2.xml><?xml version="1.0" encoding="utf-8"?>
<ds:datastoreItem xmlns:ds="http://schemas.openxmlformats.org/officeDocument/2006/customXml" ds:itemID="{AF719918-470F-4A1C-A9A8-9E6E1ED7220C}"/>
</file>

<file path=customXml/itemProps3.xml><?xml version="1.0" encoding="utf-8"?>
<ds:datastoreItem xmlns:ds="http://schemas.openxmlformats.org/officeDocument/2006/customXml" ds:itemID="{9E7BAE4C-077D-4745-B003-9038073777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Grace Andrea Lozano Munoz</dc:creator>
  <keywords/>
  <dc:description/>
  <lastModifiedBy>Grace Andrea Lozano Munoz</lastModifiedBy>
  <revision>43</revision>
  <dcterms:created xsi:type="dcterms:W3CDTF">2026-06-18T16:20:00.0000000Z</dcterms:created>
  <dcterms:modified xsi:type="dcterms:W3CDTF">2026-06-19T06:43:32.2238463Z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0x0101006C9575752BA80546993C81169E54DD74</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{"FileActivityType":"9","FileActivityTimeStamp":"2026-06-18T16:23:28.630Z","FileActivityUsersOnPage":[{"DisplayName":"Grace Andrea Lozano Munoz","Id":"1108564263@u.icesi.edu.co"},{"DisplayName":"Gabriela Sterling Londono","Id":"1114622380@u.icesi.edu.co"}],"FileActivityNavigationId":null}</vt:lpwstr>
  </property>
  <property fmtid="{D5CDD505-2E9C-101B-9397-08002B2CF9AE}" pid="8" name="TriggerFlowInfo">
    <vt:lpwstr/>
  </property>
</Properties>
</file>