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13" w:rsidRPr="00F0780C" w:rsidRDefault="001D1CBD" w:rsidP="00F0780C">
      <w:pPr>
        <w:spacing w:after="0"/>
        <w:jc w:val="center"/>
        <w:rPr>
          <w:rFonts w:ascii="Bookman Old Style" w:hAnsi="Bookman Old Style"/>
          <w:i/>
          <w:sz w:val="36"/>
          <w:szCs w:val="24"/>
        </w:rPr>
      </w:pPr>
      <w:r>
        <w:rPr>
          <w:rFonts w:ascii="Bookman Old Style" w:hAnsi="Bookman Old Style"/>
          <w:i/>
          <w:sz w:val="36"/>
          <w:szCs w:val="24"/>
        </w:rPr>
        <w:t xml:space="preserve">Introducción a la </w:t>
      </w:r>
      <w:r w:rsidR="00F0780C" w:rsidRPr="00F0780C">
        <w:rPr>
          <w:rFonts w:ascii="Bookman Old Style" w:hAnsi="Bookman Old Style"/>
          <w:i/>
          <w:sz w:val="36"/>
          <w:szCs w:val="24"/>
        </w:rPr>
        <w:t>Lógica Difusa</w:t>
      </w:r>
      <w:r w:rsidR="00AB06AD">
        <w:rPr>
          <w:rFonts w:ascii="Bookman Old Style" w:hAnsi="Bookman Old Style"/>
          <w:i/>
          <w:sz w:val="36"/>
          <w:szCs w:val="24"/>
        </w:rPr>
        <w:t xml:space="preserve"> II</w:t>
      </w:r>
      <w:r w:rsidR="00937542" w:rsidRPr="00937542">
        <w:rPr>
          <w:rFonts w:ascii="Bookman Old Style" w:hAnsi="Bookman Old Style"/>
          <w:i/>
          <w:sz w:val="16"/>
          <w:szCs w:val="24"/>
        </w:rPr>
        <w:t>[1]</w:t>
      </w: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Introducción</w:t>
      </w:r>
    </w:p>
    <w:p w:rsidR="00884DD1" w:rsidRDefault="00884DD1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84DD1">
        <w:rPr>
          <w:rFonts w:ascii="Times New Roman" w:hAnsi="Times New Roman" w:cs="Times New Roman"/>
          <w:sz w:val="20"/>
          <w:szCs w:val="20"/>
        </w:rPr>
        <w:t xml:space="preserve">Hace más de 30 años de la primera publicación de </w:t>
      </w:r>
      <w:r w:rsidRPr="00884DD1">
        <w:rPr>
          <w:rFonts w:ascii="Times New Roman" w:hAnsi="Times New Roman" w:cs="Times New Roman"/>
          <w:b/>
          <w:i/>
          <w:sz w:val="20"/>
          <w:szCs w:val="20"/>
        </w:rPr>
        <w:t>Lotfi Asker Zadeh</w:t>
      </w:r>
      <w:r>
        <w:rPr>
          <w:rStyle w:val="Refdenotaalpie"/>
          <w:rFonts w:ascii="Times New Roman" w:hAnsi="Times New Roman" w:cs="Times New Roman"/>
          <w:b/>
          <w:i/>
          <w:sz w:val="20"/>
          <w:szCs w:val="20"/>
        </w:rPr>
        <w:footnoteReference w:id="1"/>
      </w:r>
      <w:r w:rsidRPr="00884DD1">
        <w:rPr>
          <w:rFonts w:ascii="Times New Roman" w:hAnsi="Times New Roman" w:cs="Times New Roman"/>
          <w:sz w:val="20"/>
          <w:szCs w:val="20"/>
        </w:rPr>
        <w:t>, Conjuntos difusos, la cual sienta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las bases de una nueva forma de lóg</w:t>
      </w:r>
      <w:r>
        <w:rPr>
          <w:rFonts w:ascii="Times New Roman" w:hAnsi="Times New Roman" w:cs="Times New Roman"/>
          <w:sz w:val="20"/>
          <w:szCs w:val="20"/>
        </w:rPr>
        <w:t>ica. El ser humano muestra difi</w:t>
      </w:r>
      <w:r w:rsidRPr="00884DD1">
        <w:rPr>
          <w:rFonts w:ascii="Times New Roman" w:hAnsi="Times New Roman" w:cs="Times New Roman"/>
          <w:sz w:val="20"/>
          <w:szCs w:val="20"/>
        </w:rPr>
        <w:t>cultad para tomar decisiones cuando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 xml:space="preserve">se tiene información imprecisa. La lógica difusa fue creada para emular la lógica humana y tomar 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884DD1">
        <w:rPr>
          <w:rFonts w:ascii="Times New Roman" w:hAnsi="Times New Roman" w:cs="Times New Roman"/>
          <w:sz w:val="20"/>
          <w:szCs w:val="20"/>
        </w:rPr>
        <w:t>ecisiones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acertadas a pesar de la inf</w:t>
      </w:r>
      <w:r>
        <w:rPr>
          <w:rFonts w:ascii="Times New Roman" w:hAnsi="Times New Roman" w:cs="Times New Roman"/>
          <w:sz w:val="20"/>
          <w:szCs w:val="20"/>
        </w:rPr>
        <w:t>ormación. Es una herramienta fl</w:t>
      </w:r>
      <w:r w:rsidRPr="00884DD1">
        <w:rPr>
          <w:rFonts w:ascii="Times New Roman" w:hAnsi="Times New Roman" w:cs="Times New Roman"/>
          <w:sz w:val="20"/>
          <w:szCs w:val="20"/>
        </w:rPr>
        <w:t>exible que se basa en reglas lingüísticas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dictadas por expertos. Por ejemplo, la velocidad de un automóvil es una variable que puede tomar distintos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 xml:space="preserve">valores lingüísticos, como </w:t>
      </w:r>
      <w:r w:rsidRPr="00884DD1">
        <w:rPr>
          <w:rFonts w:ascii="Times New Roman" w:hAnsi="Times New Roman" w:cs="Times New Roman"/>
          <w:b/>
          <w:sz w:val="20"/>
          <w:szCs w:val="20"/>
        </w:rPr>
        <w:t>“alta”</w:t>
      </w:r>
      <w:r w:rsidRPr="00884DD1">
        <w:rPr>
          <w:rFonts w:ascii="Times New Roman" w:hAnsi="Times New Roman" w:cs="Times New Roman"/>
          <w:sz w:val="20"/>
          <w:szCs w:val="20"/>
        </w:rPr>
        <w:t xml:space="preserve">, </w:t>
      </w:r>
      <w:r w:rsidRPr="00884DD1">
        <w:rPr>
          <w:rFonts w:ascii="Times New Roman" w:hAnsi="Times New Roman" w:cs="Times New Roman"/>
          <w:b/>
          <w:sz w:val="20"/>
          <w:szCs w:val="20"/>
        </w:rPr>
        <w:t>“media”</w:t>
      </w:r>
      <w:r w:rsidRPr="00884DD1">
        <w:rPr>
          <w:rFonts w:ascii="Times New Roman" w:hAnsi="Times New Roman" w:cs="Times New Roman"/>
          <w:sz w:val="20"/>
          <w:szCs w:val="20"/>
        </w:rPr>
        <w:t xml:space="preserve"> o </w:t>
      </w:r>
      <w:r w:rsidRPr="00884DD1">
        <w:rPr>
          <w:rFonts w:ascii="Times New Roman" w:hAnsi="Times New Roman" w:cs="Times New Roman"/>
          <w:b/>
          <w:sz w:val="20"/>
          <w:szCs w:val="20"/>
        </w:rPr>
        <w:t>“baja”</w:t>
      </w:r>
      <w:r w:rsidRPr="00884DD1">
        <w:rPr>
          <w:rFonts w:ascii="Times New Roman" w:hAnsi="Times New Roman" w:cs="Times New Roman"/>
          <w:sz w:val="20"/>
          <w:szCs w:val="20"/>
        </w:rPr>
        <w:t>. Estas variables lingüísticas están regidas por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reglas que dictan la salida del sistema.</w:t>
      </w:r>
    </w:p>
    <w:p w:rsidR="00884DD1" w:rsidRPr="00884DD1" w:rsidRDefault="00884DD1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84DD1" w:rsidRDefault="00884DD1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84DD1">
        <w:rPr>
          <w:rFonts w:ascii="Times New Roman" w:hAnsi="Times New Roman" w:cs="Times New Roman"/>
          <w:sz w:val="20"/>
          <w:szCs w:val="20"/>
        </w:rPr>
        <w:t>En otras palabras, la lógica difusa es un conjunto de principios matemáticos basados en grados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membresía o pertenencia, cuya función es modelar información. Este modelado se hace con base 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reglas lingüísticas que aproximan una función mediante la relación de entradas y salidas del sistema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(composición). Esta lógica presenta rangos de membresía dentro de un intervalo entre 0 y 1, a diferencia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4DD1">
        <w:rPr>
          <w:rFonts w:ascii="Times New Roman" w:hAnsi="Times New Roman" w:cs="Times New Roman"/>
          <w:sz w:val="20"/>
          <w:szCs w:val="20"/>
        </w:rPr>
        <w:t>de la lógica convencional, en la que el rango se limita a dos valores: el cero o el uno.</w:t>
      </w:r>
    </w:p>
    <w:p w:rsidR="005E5320" w:rsidRDefault="005E5320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E5320" w:rsidRDefault="005E5320" w:rsidP="005E53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E5320">
        <w:rPr>
          <w:rFonts w:ascii="Times New Roman" w:hAnsi="Times New Roman" w:cs="Times New Roman"/>
          <w:sz w:val="20"/>
          <w:szCs w:val="20"/>
        </w:rPr>
        <w:t>Mediante el uso de lógica difusa se puede representar la forma de la lógica humana, por ejemplo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en afirmaciones como “el día es caluroso”, “el automóvil va muy rápido”, etc. En el primer caso,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sabe que hay alta temperatura, pero no se sabe a qué temperatura exactamente nos estamos refiriendo;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en el segundo caso, se dice que “el automóvil va rápido”, sin embargo nunca se especifica su velocidad.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¿Por qué usar un sistema difuso? Si se requiere automatizar un proceso que controla un trabajador,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el sistema difuso tendrá la tarea de emular a dicho trabajador. Además, si se toma en cuenta que el tra</w:t>
      </w:r>
      <w:r>
        <w:rPr>
          <w:rFonts w:ascii="Times New Roman" w:hAnsi="Times New Roman" w:cs="Times New Roman"/>
          <w:sz w:val="20"/>
          <w:szCs w:val="20"/>
        </w:rPr>
        <w:t xml:space="preserve">bajador </w:t>
      </w:r>
      <w:r w:rsidRPr="005E5320">
        <w:rPr>
          <w:rFonts w:ascii="Times New Roman" w:hAnsi="Times New Roman" w:cs="Times New Roman"/>
          <w:sz w:val="20"/>
          <w:szCs w:val="20"/>
        </w:rPr>
        <w:t>hace juicios con base en su criterio y experiencia, y que estos juicios y decisiones se realizan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en forma lingüística (como “alto”, “lento”, etc.), se puede notar que un sistema convencional no maneja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este tipo de entradas, mientras que el sistema difuso sí lo hace.</w:t>
      </w:r>
    </w:p>
    <w:p w:rsidR="005E5320" w:rsidRPr="005E5320" w:rsidRDefault="005E5320" w:rsidP="005E53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E5320" w:rsidRDefault="005E5320" w:rsidP="005E53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E5320">
        <w:rPr>
          <w:rFonts w:ascii="Times New Roman" w:hAnsi="Times New Roman" w:cs="Times New Roman"/>
          <w:sz w:val="20"/>
          <w:szCs w:val="20"/>
        </w:rPr>
        <w:t>Otra ventaja del sistema de control basado en lógica difusa es que no es necesario conocer un modelo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matemático del sistema real, pues se puede ver como una caja negra a la cual se le proporcionan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entradas, y a través del sistema esta planta generará la salida deseada. En el control convencional sí 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5320">
        <w:rPr>
          <w:rFonts w:ascii="Times New Roman" w:hAnsi="Times New Roman" w:cs="Times New Roman"/>
          <w:sz w:val="20"/>
          <w:szCs w:val="20"/>
        </w:rPr>
        <w:t>necesario conocer la planta del sistema.</w:t>
      </w:r>
    </w:p>
    <w:p w:rsidR="005E5320" w:rsidRDefault="005E5320" w:rsidP="005E53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5E5320" w:rsidTr="005E5320">
        <w:tc>
          <w:tcPr>
            <w:tcW w:w="8828" w:type="dxa"/>
            <w:tcBorders>
              <w:bottom w:val="nil"/>
            </w:tcBorders>
            <w:shd w:val="clear" w:color="auto" w:fill="E7E6E6" w:themeFill="background2"/>
          </w:tcPr>
          <w:p w:rsidR="005E5320" w:rsidRPr="005E5320" w:rsidRDefault="005E5320" w:rsidP="005E532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E5320">
              <w:rPr>
                <w:rFonts w:ascii="Times New Roman" w:hAnsi="Times New Roman" w:cs="Times New Roman"/>
                <w:b/>
                <w:i/>
                <w:szCs w:val="20"/>
              </w:rPr>
              <w:t>Que es una variable lingüística</w:t>
            </w:r>
          </w:p>
        </w:tc>
      </w:tr>
      <w:tr w:rsidR="005E5320" w:rsidTr="005E5320">
        <w:tc>
          <w:tcPr>
            <w:tcW w:w="8828" w:type="dxa"/>
            <w:tcBorders>
              <w:top w:val="nil"/>
            </w:tcBorders>
            <w:shd w:val="clear" w:color="auto" w:fill="E7E6E6" w:themeFill="background2"/>
          </w:tcPr>
          <w:p w:rsidR="005E5320" w:rsidRPr="005E5320" w:rsidRDefault="005E5320" w:rsidP="005E53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Una variable lingüística adopta valores con palabras que permiten describir el estado de un objeto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o fenómeno; estas palabras se pueden representar mediante conjuntos difusos. Una variable numérica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toma valores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numéricos, por ejemplo: edad 5 = 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65, mientras que una variable lingüística toma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valores lingüísticos: edad es “viejo”.</w:t>
            </w:r>
          </w:p>
          <w:p w:rsidR="005E5320" w:rsidRDefault="005E5320" w:rsidP="005E53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E5320">
              <w:rPr>
                <w:rFonts w:ascii="Times New Roman" w:hAnsi="Times New Roman" w:cs="Times New Roman"/>
                <w:i/>
                <w:sz w:val="20"/>
                <w:szCs w:val="20"/>
              </w:rPr>
              <w:t>Todos los valores lingüísticos forman un conjunto de términos o etiquetas.</w:t>
            </w:r>
          </w:p>
        </w:tc>
      </w:tr>
    </w:tbl>
    <w:p w:rsidR="005E5320" w:rsidRDefault="005E5320" w:rsidP="005E532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51465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51465">
        <w:rPr>
          <w:rFonts w:ascii="Times New Roman" w:hAnsi="Times New Roman" w:cs="Times New Roman"/>
          <w:sz w:val="20"/>
          <w:szCs w:val="20"/>
        </w:rPr>
        <w:t>Para desarrollar un control con estas características, es necesario un experto, en este caso el trabajador,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465">
        <w:rPr>
          <w:rFonts w:ascii="Times New Roman" w:hAnsi="Times New Roman" w:cs="Times New Roman"/>
          <w:sz w:val="20"/>
          <w:szCs w:val="20"/>
        </w:rPr>
        <w:t>del cual se tomará un registro de las situaciones que se le presentan, así como de la solución 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465">
        <w:rPr>
          <w:rFonts w:ascii="Times New Roman" w:hAnsi="Times New Roman" w:cs="Times New Roman"/>
          <w:sz w:val="20"/>
          <w:szCs w:val="20"/>
        </w:rPr>
        <w:t>él les da. Esta experiencia se traduce en reglas que usan variables lingüísticas.</w:t>
      </w:r>
    </w:p>
    <w:p w:rsidR="00851465" w:rsidRPr="00851465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E532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51465">
        <w:rPr>
          <w:rFonts w:ascii="Times New Roman" w:hAnsi="Times New Roman" w:cs="Times New Roman"/>
          <w:sz w:val="20"/>
          <w:szCs w:val="20"/>
        </w:rPr>
        <w:t>Para hacer este control es necesario tener las entradas del sistema y éstas se van a mapear a variables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465">
        <w:rPr>
          <w:rFonts w:ascii="Times New Roman" w:hAnsi="Times New Roman" w:cs="Times New Roman"/>
          <w:sz w:val="20"/>
          <w:szCs w:val="20"/>
        </w:rPr>
        <w:t xml:space="preserve">lingüísticas. A </w:t>
      </w:r>
      <w:r>
        <w:rPr>
          <w:rFonts w:ascii="Times New Roman" w:hAnsi="Times New Roman" w:cs="Times New Roman"/>
          <w:sz w:val="20"/>
          <w:szCs w:val="20"/>
        </w:rPr>
        <w:t>este mapeo se le llama difusifi</w:t>
      </w:r>
      <w:r w:rsidRPr="00851465">
        <w:rPr>
          <w:rFonts w:ascii="Times New Roman" w:hAnsi="Times New Roman" w:cs="Times New Roman"/>
          <w:sz w:val="20"/>
          <w:szCs w:val="20"/>
        </w:rPr>
        <w:t>cación. Con estas variables se forman reglas, las cuales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465">
        <w:rPr>
          <w:rFonts w:ascii="Times New Roman" w:hAnsi="Times New Roman" w:cs="Times New Roman"/>
          <w:sz w:val="20"/>
          <w:szCs w:val="20"/>
        </w:rPr>
        <w:t>serán las que regirán la acción de control que será la salida del sistema.</w:t>
      </w:r>
    </w:p>
    <w:p w:rsidR="00851465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lastRenderedPageBreak/>
        <w:t>La anatomía básica de un controlador difuso consta de tres partes:</w:t>
      </w: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72C90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Reglas: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estas son reglas que dictan la acción de control que se va a tomar. Éstas se derivan de un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experto. Dichas reglas tiene la estructura de relaciones. La lógica difusa se basa en relaciones, las cuales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se determinan por medio de cálculo de reglas “SI-ENTONCES” (con las cuales se puede modelar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aspectos cualitativos del conocimiento humano, así como los procesos de razonamiento sin la necesidad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de un análisis cuantitativo de precisión). Un ejemplo de una regla sería:</w:t>
      </w: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851465" w:rsidRPr="00A72C90" w:rsidRDefault="00851465" w:rsidP="00A72C90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A72C90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Si la temperatura es alta entonces se debe de encender el ventilador.</w:t>
      </w: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72C90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Difusifi</w:t>
      </w:r>
      <w:r w:rsidRPr="00A72C90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cador: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es el nexo entre las entradas reales y difusas. Todas las en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tradas necesitan ser mapeadas 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a una forma en que las reglas puedan utilizarlas.</w:t>
      </w: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851465" w:rsidRPr="00A72C90" w:rsidRDefault="00851465" w:rsidP="0085146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72C90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Desdifusificador:</w:t>
      </w:r>
      <w:r w:rsidRPr="00A72C9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toma un valor difuso de las reglas y genera una salida real.</w:t>
      </w:r>
    </w:p>
    <w:p w:rsidR="00A72C90" w:rsidRDefault="00A72C90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84DD1" w:rsidRDefault="00884DD1" w:rsidP="00884DD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Default="00A72C90" w:rsidP="003B017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Aplicaciones</w:t>
      </w:r>
    </w:p>
    <w:p w:rsidR="003B017E" w:rsidRDefault="00A72C90" w:rsidP="00A72C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A72C90">
        <w:rPr>
          <w:rFonts w:ascii="Times New Roman" w:hAnsi="Times New Roman" w:cs="Times New Roman"/>
          <w:sz w:val="20"/>
          <w:szCs w:val="20"/>
        </w:rPr>
        <w:t>Las aplicaciones de la lógica difusa se realizan en áreas multidisciplinarias que van desde la evolución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sz w:val="20"/>
          <w:szCs w:val="20"/>
        </w:rPr>
        <w:t>tecnológica de los electrodomésticos, hasta programas computacionales para tomar decisiones y se han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sz w:val="20"/>
          <w:szCs w:val="20"/>
        </w:rPr>
        <w:t>exte</w:t>
      </w:r>
      <w:r>
        <w:rPr>
          <w:rFonts w:ascii="Times New Roman" w:hAnsi="Times New Roman" w:cs="Times New Roman"/>
          <w:sz w:val="20"/>
          <w:szCs w:val="20"/>
        </w:rPr>
        <w:t>ndido a diversas áreas específi</w:t>
      </w:r>
      <w:r w:rsidRPr="00A72C90">
        <w:rPr>
          <w:rFonts w:ascii="Times New Roman" w:hAnsi="Times New Roman" w:cs="Times New Roman"/>
          <w:sz w:val="20"/>
          <w:szCs w:val="20"/>
        </w:rPr>
        <w:t>cas que se mencionan a continuación.</w:t>
      </w:r>
    </w:p>
    <w:p w:rsidR="00A72C90" w:rsidRDefault="00A72C90" w:rsidP="00A72C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72C90" w:rsidRDefault="00A72C90" w:rsidP="00A72C90">
      <w:pPr>
        <w:spacing w:after="0"/>
        <w:ind w:left="567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Cámaras de video</w:t>
      </w:r>
    </w:p>
    <w:p w:rsidR="00A72C90" w:rsidRDefault="00A72C90" w:rsidP="00A72C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A72C90">
        <w:rPr>
          <w:rFonts w:ascii="Times New Roman" w:hAnsi="Times New Roman" w:cs="Times New Roman"/>
          <w:sz w:val="20"/>
          <w:szCs w:val="20"/>
        </w:rPr>
        <w:t>La lógica difusa se emplea en los electrodomésticos con dos variantes: software y hardware. Las aplicaciones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sz w:val="20"/>
          <w:szCs w:val="20"/>
        </w:rPr>
        <w:t>que contemplan el hardware incluyen el uso de tres sensores para lograr un enfoque automático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C90">
        <w:rPr>
          <w:rFonts w:ascii="Times New Roman" w:hAnsi="Times New Roman" w:cs="Times New Roman"/>
          <w:sz w:val="20"/>
          <w:szCs w:val="20"/>
        </w:rPr>
        <w:t>del lente para captar al objeto indicado.</w:t>
      </w:r>
    </w:p>
    <w:p w:rsidR="00A72C90" w:rsidRDefault="00A72C90" w:rsidP="00A72C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72C90" w:rsidRDefault="00A72C90" w:rsidP="00A72C90">
      <w:pPr>
        <w:spacing w:after="0"/>
        <w:ind w:left="567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Reconocimiento</w:t>
      </w: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A58C5">
        <w:rPr>
          <w:rFonts w:ascii="Times New Roman" w:hAnsi="Times New Roman" w:cs="Times New Roman"/>
          <w:sz w:val="20"/>
          <w:szCs w:val="20"/>
        </w:rPr>
        <w:t>En áreas de seg</w:t>
      </w:r>
      <w:r>
        <w:rPr>
          <w:rFonts w:ascii="Times New Roman" w:hAnsi="Times New Roman" w:cs="Times New Roman"/>
          <w:sz w:val="20"/>
          <w:szCs w:val="20"/>
        </w:rPr>
        <w:t>uridad que requiere la identifi</w:t>
      </w:r>
      <w:r w:rsidRPr="006A58C5">
        <w:rPr>
          <w:rFonts w:ascii="Times New Roman" w:hAnsi="Times New Roman" w:cs="Times New Roman"/>
          <w:sz w:val="20"/>
          <w:szCs w:val="20"/>
        </w:rPr>
        <w:t>cación, por ejemplo, de actividad volcánica a partir 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monitoreo de anomalías en líneas largas de registro, o en el reconocimiento de caracteres y en los sistemas de vigilancia de video han sido analizados y probados para ofrecer alternativas paralelas a 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tradicionales, mediante el almacenamiento de conocimiento de imágenes. Debido a que el criterio para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determinar actividad volcánica peligrosa es vago, algoritmos basados en la lógica difusa permiten 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 xml:space="preserve">reconocimiento automático de la </w:t>
      </w:r>
      <w:r>
        <w:rPr>
          <w:rFonts w:ascii="Times New Roman" w:hAnsi="Times New Roman" w:cs="Times New Roman"/>
          <w:sz w:val="20"/>
          <w:szCs w:val="20"/>
        </w:rPr>
        <w:t>actividad, así como la identifi</w:t>
      </w:r>
      <w:r w:rsidRPr="006A58C5">
        <w:rPr>
          <w:rFonts w:ascii="Times New Roman" w:hAnsi="Times New Roman" w:cs="Times New Roman"/>
          <w:sz w:val="20"/>
          <w:szCs w:val="20"/>
        </w:rPr>
        <w:t>cación de la morfología respectiva.</w:t>
      </w:r>
    </w:p>
    <w:p w:rsidR="006A58C5" w:rsidRP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A58C5">
        <w:rPr>
          <w:rFonts w:ascii="Times New Roman" w:hAnsi="Times New Roman" w:cs="Times New Roman"/>
          <w:sz w:val="20"/>
          <w:szCs w:val="20"/>
        </w:rPr>
        <w:t>En la actualidad se han diseñado diversos dispositivos para el reconocimiento de caracteres impresos,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denominados Asociadores Ópticos de Carac</w:t>
      </w:r>
      <w:r>
        <w:rPr>
          <w:rFonts w:ascii="Times New Roman" w:hAnsi="Times New Roman" w:cs="Times New Roman"/>
          <w:sz w:val="20"/>
          <w:szCs w:val="20"/>
        </w:rPr>
        <w:t>teres (OCA), los cuales clasifi</w:t>
      </w:r>
      <w:r w:rsidRPr="006A58C5">
        <w:rPr>
          <w:rFonts w:ascii="Times New Roman" w:hAnsi="Times New Roman" w:cs="Times New Roman"/>
          <w:sz w:val="20"/>
          <w:szCs w:val="20"/>
        </w:rPr>
        <w:t>can entradas de tipo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óptico en letras, números y otros caracteres me</w:t>
      </w:r>
      <w:r>
        <w:rPr>
          <w:rFonts w:ascii="Times New Roman" w:hAnsi="Times New Roman" w:cs="Times New Roman"/>
          <w:sz w:val="20"/>
          <w:szCs w:val="20"/>
        </w:rPr>
        <w:t>diante dispositivos de difusifi</w:t>
      </w:r>
      <w:r w:rsidRPr="006A58C5">
        <w:rPr>
          <w:rFonts w:ascii="Times New Roman" w:hAnsi="Times New Roman" w:cs="Times New Roman"/>
          <w:sz w:val="20"/>
          <w:szCs w:val="20"/>
        </w:rPr>
        <w:t>cación e inferencias. 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el reconocimiento aplicado en cámaras de vigilancia se emplea conocimiento de expertos o aprendido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a partir de imágenes previamente grabadas, para determinar mediante la función de asociación cuáles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píxeles agrupados en una zona pertenecen a un objeto.</w:t>
      </w: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A58C5" w:rsidRDefault="006A58C5" w:rsidP="006A58C5">
      <w:pPr>
        <w:spacing w:after="0"/>
        <w:ind w:left="567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Controladores</w:t>
      </w: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A58C5">
        <w:rPr>
          <w:rFonts w:ascii="Times New Roman" w:hAnsi="Times New Roman" w:cs="Times New Roman"/>
          <w:sz w:val="20"/>
          <w:szCs w:val="20"/>
        </w:rPr>
        <w:t>De la misma manera, la lógica difusa se aplica a través de controladores difusos para la calidad del agua,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los sistemas de operación automática de trenes, los sistemas automáticos de operación de contenedores,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los elevadores, los reactores nucleares, las transmisiones de automóviles y las computadoras, por mencionar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58C5">
        <w:rPr>
          <w:rFonts w:ascii="Times New Roman" w:hAnsi="Times New Roman" w:cs="Times New Roman"/>
          <w:sz w:val="20"/>
          <w:szCs w:val="20"/>
        </w:rPr>
        <w:t>diversos ejemplos interesantes.</w:t>
      </w: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6A58C5" w:rsidTr="00915FCB">
        <w:tc>
          <w:tcPr>
            <w:tcW w:w="8828" w:type="dxa"/>
            <w:tcBorders>
              <w:bottom w:val="nil"/>
            </w:tcBorders>
            <w:shd w:val="clear" w:color="auto" w:fill="E7E6E6" w:themeFill="background2"/>
          </w:tcPr>
          <w:p w:rsidR="006A58C5" w:rsidRPr="005E5320" w:rsidRDefault="006A58C5" w:rsidP="006A58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b/>
                <w:i/>
                <w:szCs w:val="20"/>
              </w:rPr>
              <w:t>Sistemas de control en lazo abierto</w:t>
            </w:r>
          </w:p>
        </w:tc>
      </w:tr>
      <w:tr w:rsidR="006A58C5" w:rsidTr="00915FCB">
        <w:tc>
          <w:tcPr>
            <w:tcW w:w="8828" w:type="dxa"/>
            <w:tcBorders>
              <w:top w:val="nil"/>
            </w:tcBorders>
            <w:shd w:val="clear" w:color="auto" w:fill="E7E6E6" w:themeFill="background2"/>
          </w:tcPr>
          <w:p w:rsidR="006A58C5" w:rsidRP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Son aquellos en que la variable de salida (variable controlada) no tiene efecto sobre la acción de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control (variable de control).</w:t>
            </w:r>
          </w:p>
          <w:p w:rsidR="006A58C5" w:rsidRDefault="006A58C5" w:rsidP="006A58C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No se compara la salida del sistema con el valor deseado de la salida del sistema (referencia).</w:t>
            </w:r>
          </w:p>
          <w:p w:rsidR="006A58C5" w:rsidRDefault="006A58C5" w:rsidP="006A58C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Para cada entrada de referencia le correspond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e una condición de operación fi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jada.</w:t>
            </w:r>
          </w:p>
          <w:p w:rsidR="006A58C5" w:rsidRDefault="006A58C5" w:rsidP="006A58C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La exactitud de la salida del sistema depende de la calibración del controlador.</w:t>
            </w:r>
          </w:p>
          <w:p w:rsidR="006A58C5" w:rsidRDefault="006A58C5" w:rsidP="006A58C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En presencia de perturbaciones estos sistemas de control no cumplen su función adecuadamente.</w:t>
            </w:r>
          </w:p>
          <w:p w:rsidR="006A58C5" w:rsidRPr="006A58C5" w:rsidRDefault="006A58C5" w:rsidP="006A58C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Suele aparecer en dispositivos con control secuencial, en el que no hay una regulación de variables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sino que se realizan una serie de operaciones de una manera determinada. Esa secuencia de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operaciones puede venir impuesta por eventos (event-driven) o por tiempo (timedriven). Se programa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utilizando PLC (controladores de lógica programable).</w:t>
            </w:r>
          </w:p>
          <w:p w:rsid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Ejemplo: Una lavadora de ropa</w:t>
            </w:r>
          </w:p>
          <w:p w:rsid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A58C5" w:rsidRDefault="006A58C5" w:rsidP="006A58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http://www.isa.cie.uva.es/~felipe/docencia/ra12itielec/tema1_trasp.pdf</w:t>
            </w:r>
          </w:p>
          <w:p w:rsidR="006A58C5" w:rsidRDefault="006A58C5" w:rsidP="00915F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6A58C5" w:rsidTr="00915FCB">
        <w:tc>
          <w:tcPr>
            <w:tcW w:w="8828" w:type="dxa"/>
            <w:tcBorders>
              <w:bottom w:val="nil"/>
            </w:tcBorders>
            <w:shd w:val="clear" w:color="auto" w:fill="E7E6E6" w:themeFill="background2"/>
          </w:tcPr>
          <w:p w:rsidR="006A58C5" w:rsidRPr="005E5320" w:rsidRDefault="006A58C5" w:rsidP="006A58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b/>
                <w:i/>
                <w:szCs w:val="20"/>
              </w:rPr>
              <w:t xml:space="preserve">Sistemas de control en lazo </w:t>
            </w:r>
            <w:r>
              <w:rPr>
                <w:rFonts w:ascii="Times New Roman" w:hAnsi="Times New Roman" w:cs="Times New Roman"/>
                <w:b/>
                <w:i/>
                <w:szCs w:val="20"/>
              </w:rPr>
              <w:t>cerrado</w:t>
            </w:r>
          </w:p>
        </w:tc>
      </w:tr>
      <w:tr w:rsidR="006A58C5" w:rsidTr="00915FCB">
        <w:tc>
          <w:tcPr>
            <w:tcW w:w="8828" w:type="dxa"/>
            <w:tcBorders>
              <w:top w:val="nil"/>
            </w:tcBorders>
            <w:shd w:val="clear" w:color="auto" w:fill="E7E6E6" w:themeFill="background2"/>
          </w:tcPr>
          <w:p w:rsid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Son aquellos en que la señal de salida del sistema (variable controlada) tiene efecto directo sobre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la acción de control (variable de control). Cuando opera en presencia de perturbaciones tiende a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reducir la diferencia entre la salida de un sistema y alguna entrada de referencia. Esta reducción 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logra manipulando alguna variable de entrada del sistema, siendo la magnitud de dicha variable de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A58C5">
              <w:rPr>
                <w:rFonts w:ascii="Times New Roman" w:hAnsi="Times New Roman" w:cs="Times New Roman"/>
                <w:i/>
                <w:sz w:val="20"/>
                <w:szCs w:val="20"/>
              </w:rPr>
              <w:t>entrada función de la diferencia entre la variable de referencia y la salida del sistema.</w:t>
            </w:r>
          </w:p>
          <w:p w:rsidR="006A58C5" w:rsidRDefault="006A58C5" w:rsidP="006A5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C4D90" w:rsidRDefault="006C4D90" w:rsidP="006C4D90">
      <w:pPr>
        <w:spacing w:after="0"/>
        <w:ind w:left="567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Uso de lógica difusa en el Transporte</w:t>
      </w:r>
    </w:p>
    <w:p w:rsidR="006C4D90" w:rsidRDefault="006C4D90" w:rsidP="006C4D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C4D90">
        <w:rPr>
          <w:rFonts w:ascii="Times New Roman" w:hAnsi="Times New Roman" w:cs="Times New Roman"/>
          <w:sz w:val="20"/>
          <w:szCs w:val="20"/>
        </w:rPr>
        <w:t>La aplicación más famosa es el controlador del tren subterráneo usado en Sendai, que supera a operadores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humanos y a controladores automatizados convencionales. Los reguladores convencionales encienden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o paran un tren reaccionando a los marcadores de la posición que demuestran qué tan lejos está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el tren de una estación. Dado que los reguladores son programados rígidamente, el trayecto puede 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desigual; el regulador automatizado aplicará la misma presión de los frenos cuando un tren está, por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 xml:space="preserve">ejemplo, a 100 metros de una estación, incluso si el tren va cuesta arriba o cuesta abajo. </w:t>
      </w:r>
    </w:p>
    <w:p w:rsidR="006C4D90" w:rsidRDefault="006C4D90" w:rsidP="006C4D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C4D90" w:rsidRDefault="006C4D90" w:rsidP="006C4D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C4D90">
        <w:rPr>
          <w:rFonts w:ascii="Times New Roman" w:hAnsi="Times New Roman" w:cs="Times New Roman"/>
          <w:sz w:val="20"/>
          <w:szCs w:val="20"/>
        </w:rPr>
        <w:t>A mediados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los años ochenta, ingenieros de Hitachi utilizaron reglas difusas Hitachi para acelerar, retardar y frenar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los trenes de subterráneo de manera más suave que un operador humano hábil. Las reglas abarcaron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una amplia gama de variables sobre el funcionamiento en curso del tren, tales como con qué frecuencia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 xml:space="preserve">y por cuánto cambió su velocidad y qué tan cercana está la velocidad real a la velocidad máxima. </w:t>
      </w:r>
    </w:p>
    <w:p w:rsidR="006C4D90" w:rsidRDefault="006C4D90" w:rsidP="006C4D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A58C5" w:rsidRDefault="006C4D90" w:rsidP="006C4D90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6C4D90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pruebas simuladas el controlador difuso venció a un controlador automático en cuanto a la comodidad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de los pasajeros, en trayectos más cortos y en la reducción del 10% del consumo de energía del tren.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Hoy en día el sistema difuso funciona en el subterráneo de Sendai durante horas pico y controla algunos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trenes de Tokio también. Los seres humanos operan el subterráneo dura</w:t>
      </w:r>
      <w:r>
        <w:rPr>
          <w:rFonts w:ascii="Times New Roman" w:hAnsi="Times New Roman" w:cs="Times New Roman"/>
          <w:sz w:val="20"/>
          <w:szCs w:val="20"/>
        </w:rPr>
        <w:t>nte las horas de poco tráfi</w:t>
      </w:r>
      <w:r w:rsidRPr="006C4D90">
        <w:rPr>
          <w:rFonts w:ascii="Times New Roman" w:hAnsi="Times New Roman" w:cs="Times New Roman"/>
          <w:sz w:val="20"/>
          <w:szCs w:val="20"/>
        </w:rPr>
        <w:t>co,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4D90">
        <w:rPr>
          <w:rFonts w:ascii="Times New Roman" w:hAnsi="Times New Roman" w:cs="Times New Roman"/>
          <w:sz w:val="20"/>
          <w:szCs w:val="20"/>
        </w:rPr>
        <w:t>para continuar con el desarrollo de sus habilidades.</w:t>
      </w:r>
    </w:p>
    <w:p w:rsidR="006A58C5" w:rsidRDefault="006A58C5" w:rsidP="006A58C5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F2B8E" w:rsidRDefault="009F2B8E" w:rsidP="009F2B8E">
      <w:pPr>
        <w:spacing w:after="0"/>
        <w:ind w:left="567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Uso de lógica difusa en </w:t>
      </w:r>
      <w:r>
        <w:rPr>
          <w:rFonts w:ascii="Bookman Old Style" w:hAnsi="Bookman Old Style"/>
          <w:i/>
          <w:sz w:val="28"/>
          <w:szCs w:val="28"/>
        </w:rPr>
        <w:t>los sistemas de control</w:t>
      </w:r>
    </w:p>
    <w:p w:rsidR="009F2B8E" w:rsidRPr="004C351B" w:rsidRDefault="009F2B8E" w:rsidP="009F2B8E">
      <w:pPr>
        <w:spacing w:after="0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Este conjunto de aplicaciones ha sido motivado por el deseo satisfacer uno o más de los siguientes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objetivos:</w:t>
      </w:r>
    </w:p>
    <w:p w:rsidR="009F2B8E" w:rsidRPr="004C351B" w:rsidRDefault="009F2B8E" w:rsidP="009F2B8E">
      <w:pPr>
        <w:spacing w:after="0"/>
        <w:ind w:left="56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9F2B8E" w:rsidRPr="004C351B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Mejorar la robustez que se obtiene con los métodos clásicos de control lineales.</w:t>
      </w:r>
    </w:p>
    <w:p w:rsidR="009F2B8E" w:rsidRPr="004C351B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Diseño de control simplifi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cado para modelos complejos.</w:t>
      </w:r>
    </w:p>
    <w:p w:rsidR="009F2B8E" w:rsidRPr="004C351B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También se obti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ene una implementación simplifi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cada.</w:t>
      </w:r>
    </w:p>
    <w:p w:rsidR="009F2B8E" w:rsidRPr="004C351B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Autonomía.</w:t>
      </w:r>
    </w:p>
    <w:p w:rsidR="009F2B8E" w:rsidRPr="004C351B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lastRenderedPageBreak/>
        <w:t>Adaptabilidad.</w:t>
      </w:r>
    </w:p>
    <w:p w:rsidR="006A58C5" w:rsidRDefault="009F2B8E" w:rsidP="009F2B8E">
      <w:pPr>
        <w:pStyle w:val="Prrafode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En el caso del control difuso, no es necesario un modelo matemático de la planta.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La aplicación más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4C351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famosa es el controlador del tren subterráneo</w:t>
      </w:r>
    </w:p>
    <w:p w:rsidR="004C351B" w:rsidRPr="004C351B" w:rsidRDefault="004C351B" w:rsidP="004C351B">
      <w:pPr>
        <w:pStyle w:val="Prrafodelista"/>
        <w:spacing w:after="120"/>
        <w:ind w:left="1287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</w:p>
    <w:p w:rsidR="002945D4" w:rsidRDefault="002945D4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945D4">
        <w:rPr>
          <w:rFonts w:ascii="Times New Roman" w:hAnsi="Times New Roman" w:cs="Times New Roman"/>
          <w:sz w:val="20"/>
          <w:szCs w:val="20"/>
        </w:rPr>
        <w:t>Una de las bondades de los sistemas difusos es que no necesitan el modelado de una planta ni la ejecución</w:t>
      </w:r>
      <w:r>
        <w:rPr>
          <w:rFonts w:ascii="Times New Roman" w:hAnsi="Times New Roman" w:cs="Times New Roman"/>
          <w:sz w:val="20"/>
          <w:szCs w:val="20"/>
        </w:rPr>
        <w:t xml:space="preserve"> de la identifi</w:t>
      </w:r>
      <w:r w:rsidRPr="002945D4">
        <w:rPr>
          <w:rFonts w:ascii="Times New Roman" w:hAnsi="Times New Roman" w:cs="Times New Roman"/>
          <w:sz w:val="20"/>
          <w:szCs w:val="20"/>
        </w:rPr>
        <w:t>cación en tiempo real. La esencia del control difuso es que convierte la estrategia de control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lingüístico, la cual se basa en el conocimiento de un experto, en una estrategia de control automático.</w:t>
      </w:r>
    </w:p>
    <w:p w:rsidR="002945D4" w:rsidRPr="002945D4" w:rsidRDefault="002945D4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2945D4" w:rsidRDefault="002945D4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945D4">
        <w:rPr>
          <w:rFonts w:ascii="Times New Roman" w:hAnsi="Times New Roman" w:cs="Times New Roman"/>
          <w:sz w:val="20"/>
          <w:szCs w:val="20"/>
        </w:rPr>
        <w:t>Es muy importante tener presente el hecho de que los controles difusos se basan en reglas de control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empíricas, ya que el objetivo de esta sección es esbozar de una manera generalizada la lógica difusa.</w:t>
      </w:r>
    </w:p>
    <w:p w:rsidR="002945D4" w:rsidRPr="002945D4" w:rsidRDefault="002945D4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6A58C5" w:rsidRDefault="002945D4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945D4">
        <w:rPr>
          <w:rFonts w:ascii="Times New Roman" w:hAnsi="Times New Roman" w:cs="Times New Roman"/>
          <w:sz w:val="20"/>
          <w:szCs w:val="20"/>
        </w:rPr>
        <w:t>Para este punto es bien sabido que el modelado difuso es un método para describir las características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de un sistema usando reglas de inferencia difusas. Se hace especial referencia en el manejo de 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reglas de control difuso, comúnmente extraídas de un experto, y de la sintonización de éstas. Para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mejor idea de por qué se suscitan algunos problemas en estos aspectos, en la siguiente sección se ofrece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un panorama general de lo que es la lógica difusa usando como medio de explicación algunas comparaciones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45D4">
        <w:rPr>
          <w:rFonts w:ascii="Times New Roman" w:hAnsi="Times New Roman" w:cs="Times New Roman"/>
          <w:sz w:val="20"/>
          <w:szCs w:val="20"/>
        </w:rPr>
        <w:t>con la lógica tradicional.</w:t>
      </w:r>
    </w:p>
    <w:p w:rsidR="00BD4E42" w:rsidRDefault="00BD4E42" w:rsidP="002945D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937542" w:rsidP="009375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man Old Style" w:hAnsi="Bookman Old Style"/>
          <w:i/>
          <w:sz w:val="28"/>
          <w:szCs w:val="28"/>
        </w:rPr>
        <w:t>Bibliografía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D0508" w:rsidRPr="001D0508" w:rsidRDefault="00937542" w:rsidP="001D0508">
      <w:pPr>
        <w:spacing w:after="0"/>
        <w:ind w:left="567"/>
        <w:jc w:val="both"/>
        <w:rPr>
          <w:rFonts w:ascii="Arial" w:hAnsi="Arial" w:cs="Arial"/>
          <w:color w:val="32322F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[1] Ponce Cruz Pedro. </w:t>
      </w:r>
      <w:r w:rsidR="001D050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Inteligencia </w:t>
      </w:r>
      <w:r w:rsidR="001D0508">
        <w:rPr>
          <w:rFonts w:ascii="Times New Roman" w:hAnsi="Times New Roman" w:cs="Times New Roman"/>
          <w:sz w:val="20"/>
          <w:szCs w:val="20"/>
        </w:rPr>
        <w:t>Artificial con A</w:t>
      </w:r>
      <w:r>
        <w:rPr>
          <w:rFonts w:ascii="Times New Roman" w:hAnsi="Times New Roman" w:cs="Times New Roman"/>
          <w:sz w:val="20"/>
          <w:szCs w:val="20"/>
        </w:rPr>
        <w:t>plica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ciones a la </w:t>
      </w:r>
      <w:r w:rsidR="001D050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ngeniería</w:t>
      </w:r>
      <w:r w:rsidR="001D0508">
        <w:rPr>
          <w:rFonts w:ascii="Times New Roman" w:hAnsi="Times New Roman" w:cs="Times New Roman"/>
          <w:sz w:val="20"/>
          <w:szCs w:val="20"/>
        </w:rPr>
        <w:t xml:space="preserve">”. Editorial Alfaomega. 2010. Biblioteca “Francisco Mora Díaz” Universidad Santo Tomas Tunja. Cód. </w:t>
      </w:r>
      <w:r w:rsidR="001D0508">
        <w:rPr>
          <w:rFonts w:ascii="Arial" w:hAnsi="Arial" w:cs="Arial"/>
          <w:color w:val="32322F"/>
          <w:sz w:val="19"/>
          <w:szCs w:val="19"/>
          <w:shd w:val="clear" w:color="auto" w:fill="FFFFFF"/>
        </w:rPr>
        <w:t>621.399 P55I 1A.ED.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sectPr w:rsidR="00B43AB9" w:rsidRPr="00B43AB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69" w:rsidRDefault="00436C69" w:rsidP="001D0508">
      <w:pPr>
        <w:spacing w:after="0" w:line="240" w:lineRule="auto"/>
      </w:pPr>
      <w:r>
        <w:separator/>
      </w:r>
    </w:p>
  </w:endnote>
  <w:endnote w:type="continuationSeparator" w:id="0">
    <w:p w:rsidR="00436C69" w:rsidRDefault="00436C69" w:rsidP="001D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Piedepgina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ING. EDGAR ANDRES GUTIERREZ CACERES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69" w:rsidRDefault="00436C69" w:rsidP="001D0508">
      <w:pPr>
        <w:spacing w:after="0" w:line="240" w:lineRule="auto"/>
      </w:pPr>
      <w:r>
        <w:separator/>
      </w:r>
    </w:p>
  </w:footnote>
  <w:footnote w:type="continuationSeparator" w:id="0">
    <w:p w:rsidR="00436C69" w:rsidRDefault="00436C69" w:rsidP="001D0508">
      <w:pPr>
        <w:spacing w:after="0" w:line="240" w:lineRule="auto"/>
      </w:pPr>
      <w:r>
        <w:continuationSeparator/>
      </w:r>
    </w:p>
  </w:footnote>
  <w:footnote w:id="1">
    <w:p w:rsidR="00884DD1" w:rsidRPr="00884DD1" w:rsidRDefault="00884DD1" w:rsidP="00884DD1">
      <w:pPr>
        <w:pStyle w:val="Textonotapie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Matemático azerbaiyano, profesor de la Universidad de Berkeley, nació en 1921 en Bakú, una ciudad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en el mar Caspio de la antigua República Soviética de Azerbaiyán. Después de emigrar a Irán y de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estudiar en la Universidad de Teherán, llegó a Estados Unidos donde continuó sus estudios en el MIT,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en la Universidad de C</w:t>
      </w:r>
      <w:r>
        <w:rPr>
          <w:rFonts w:ascii="Times New Roman" w:hAnsi="Times New Roman" w:cs="Times New Roman"/>
          <w:sz w:val="16"/>
          <w:szCs w:val="16"/>
        </w:rPr>
        <w:t>olumbia y fi</w:t>
      </w:r>
      <w:r w:rsidRPr="00884DD1">
        <w:rPr>
          <w:rFonts w:ascii="Times New Roman" w:hAnsi="Times New Roman" w:cs="Times New Roman"/>
          <w:sz w:val="16"/>
          <w:szCs w:val="16"/>
        </w:rPr>
        <w:t>nalmente en la Universidad de Berkeley. Es famoso por introducir en</w:t>
      </w:r>
    </w:p>
    <w:p w:rsidR="00884DD1" w:rsidRDefault="00884DD1" w:rsidP="00884DD1">
      <w:pPr>
        <w:pStyle w:val="Textonotapie"/>
        <w:jc w:val="both"/>
      </w:pPr>
      <w:r w:rsidRPr="00884DD1">
        <w:rPr>
          <w:rFonts w:ascii="Times New Roman" w:hAnsi="Times New Roman" w:cs="Times New Roman"/>
          <w:sz w:val="16"/>
          <w:szCs w:val="16"/>
        </w:rPr>
        <w:t>1965 la teoría de conjuntos difusos o lógica difusa. Se le considera el padre de la teoría de la posibilidad,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campo en el que ha recibido varios galardones, entre los que destaca la Medalla Richard W. Hamming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en 1992 y doctorados honoris causa en varias instituciones del mundo, entre ellas la Universidad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84DD1">
        <w:rPr>
          <w:rFonts w:ascii="Times New Roman" w:hAnsi="Times New Roman" w:cs="Times New Roman"/>
          <w:sz w:val="16"/>
          <w:szCs w:val="16"/>
        </w:rPr>
        <w:t>de Oviedo (1995), la Universidad de Granada (1996) y la Universidad Politécnica de Madrid (2007).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Encabezado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UNIVERSIDAD SANTO TOMAS SECCIONAL TUNJA – FACULTAD DE INGENIERIA ELECTRONICA – INTELIGENCIA ARTIFICIAL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506"/>
    <w:multiLevelType w:val="hybridMultilevel"/>
    <w:tmpl w:val="708AF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D6A"/>
    <w:multiLevelType w:val="hybridMultilevel"/>
    <w:tmpl w:val="4A44A98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C"/>
    <w:rsid w:val="00093575"/>
    <w:rsid w:val="001D0508"/>
    <w:rsid w:val="001D1CBD"/>
    <w:rsid w:val="002945D4"/>
    <w:rsid w:val="003B017E"/>
    <w:rsid w:val="00436C69"/>
    <w:rsid w:val="004B4A04"/>
    <w:rsid w:val="004C351B"/>
    <w:rsid w:val="005E5320"/>
    <w:rsid w:val="006A58C5"/>
    <w:rsid w:val="006C4D90"/>
    <w:rsid w:val="00851465"/>
    <w:rsid w:val="00884DD1"/>
    <w:rsid w:val="008F0613"/>
    <w:rsid w:val="00937542"/>
    <w:rsid w:val="00956E85"/>
    <w:rsid w:val="009A36AF"/>
    <w:rsid w:val="009F2B8E"/>
    <w:rsid w:val="00A72C90"/>
    <w:rsid w:val="00A83D4D"/>
    <w:rsid w:val="00AB06AD"/>
    <w:rsid w:val="00B43AB9"/>
    <w:rsid w:val="00BD4E42"/>
    <w:rsid w:val="00F0780C"/>
    <w:rsid w:val="00F33A13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8E989-6A29-48FA-B77F-B031E9C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01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08"/>
  </w:style>
  <w:style w:type="paragraph" w:styleId="Piedepgina">
    <w:name w:val="footer"/>
    <w:basedOn w:val="Normal"/>
    <w:link w:val="Piedepgina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08"/>
  </w:style>
  <w:style w:type="paragraph" w:styleId="Textonotapie">
    <w:name w:val="footnote text"/>
    <w:basedOn w:val="Normal"/>
    <w:link w:val="TextonotapieCar"/>
    <w:uiPriority w:val="99"/>
    <w:semiHidden/>
    <w:unhideWhenUsed/>
    <w:rsid w:val="00884D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4DD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4DD1"/>
    <w:rPr>
      <w:vertAlign w:val="superscript"/>
    </w:rPr>
  </w:style>
  <w:style w:type="table" w:styleId="Tablaconcuadrcula">
    <w:name w:val="Table Grid"/>
    <w:basedOn w:val="Tablanormal"/>
    <w:uiPriority w:val="39"/>
    <w:rsid w:val="005E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6E99-B735-44AE-B824-007EE32D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CIIAM</dc:creator>
  <cp:keywords/>
  <dc:description/>
  <cp:lastModifiedBy>Director CIIAM</cp:lastModifiedBy>
  <cp:revision>13</cp:revision>
  <dcterms:created xsi:type="dcterms:W3CDTF">2017-01-16T16:36:00Z</dcterms:created>
  <dcterms:modified xsi:type="dcterms:W3CDTF">2017-01-16T22:43:00Z</dcterms:modified>
</cp:coreProperties>
</file>