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CARTA DE ACEPTACIÓN DE DIRECCIÓN DE TRABAJO DE GRADO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 del trabajo de grado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2025-2-MACC-27</w:t>
            </w:r>
          </w:p>
        </w:tc>
      </w:tr>
    </w:tbl>
    <w:p w:rsidR="00000000" w:rsidDel="00000000" w:rsidP="00000000" w:rsidRDefault="00000000" w:rsidRPr="00000000" w14:paraId="00000007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Título del trabajo de 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Arquitectura Blockchain Dual NEXUS: Un Modelo Matemático-Computacional para Sistemas Bancarios Seguros y Resilientes Post-Cuántico</w:t>
            </w:r>
          </w:p>
        </w:tc>
      </w:tr>
    </w:tbl>
    <w:p w:rsidR="00000000" w:rsidDel="00000000" w:rsidP="00000000" w:rsidRDefault="00000000" w:rsidRPr="00000000" w14:paraId="0000000B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 académico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MACC-03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9"/>
        <w:gridCol w:w="2522"/>
        <w:gridCol w:w="2057"/>
        <w:tblGridChange w:id="0">
          <w:tblGrid>
            <w:gridCol w:w="4249"/>
            <w:gridCol w:w="2522"/>
            <w:gridCol w:w="2057"/>
          </w:tblGrid>
        </w:tblGridChange>
      </w:tblGrid>
      <w:tr>
        <w:trPr>
          <w:cantSplit w:val="0"/>
          <w:trHeight w:val="531.914062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Estudiante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 Identificación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 Diego Susunaga Velasquez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1097492338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juand.susunaga@urosario.edu.co</w:t>
            </w:r>
          </w:p>
        </w:tc>
      </w:tr>
    </w:tbl>
    <w:p w:rsidR="00000000" w:rsidDel="00000000" w:rsidP="00000000" w:rsidRDefault="00000000" w:rsidRPr="00000000" w14:paraId="00000018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7"/>
        <w:gridCol w:w="3124"/>
        <w:gridCol w:w="3437"/>
        <w:tblGridChange w:id="0">
          <w:tblGrid>
            <w:gridCol w:w="2267"/>
            <w:gridCol w:w="3124"/>
            <w:gridCol w:w="3437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FECHA: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Día:                  Mes:                            Año: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Correo electrónico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firma y documento de identidad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rHeight w:val="192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Director: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Co-Director: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27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3634740</wp:posOffset>
          </wp:positionH>
          <wp:positionV relativeFrom="paragraph">
            <wp:posOffset>-230503</wp:posOffset>
          </wp:positionV>
          <wp:extent cx="2930525" cy="676275"/>
          <wp:effectExtent b="0" l="0" r="0" t="0"/>
          <wp:wrapSquare wrapText="bothSides" distB="0" distT="0" distL="114300" distR="114300"/>
          <wp:docPr descr="https://lh4.googleusercontent.com/NHmrn4U8hCd1pNKjkKB9IwwCrlU1MeHJK0kDRLZ_etoxKdEECvBAedSZyuvX4Z71CyStZvkSH-bWY7EMv0xwlnryL6Z6DlT3Fd7zPrabUCDYPFY087rjViNc5kb-IhK08744q-8" id="1" name="image1.png"/>
          <a:graphic>
            <a:graphicData uri="http://schemas.openxmlformats.org/drawingml/2006/picture">
              <pic:pic>
                <pic:nvPicPr>
                  <pic:cNvPr descr="https://lh4.googleusercontent.com/NHmrn4U8hCd1pNKjkKB9IwwCrlU1MeHJK0kDRLZ_etoxKdEECvBAedSZyuvX4Z71CyStZvkSH-bWY7EMv0xwlnryL6Z6DlT3Fd7zPrabUCDYPFY087rjViNc5kb-IhK08744q-8" id="0" name="image1.png"/>
                  <pic:cNvPicPr preferRelativeResize="0"/>
                </pic:nvPicPr>
                <pic:blipFill>
                  <a:blip r:embed="rId1"/>
                  <a:srcRect b="0" l="0" r="55509" t="0"/>
                  <a:stretch>
                    <a:fillRect/>
                  </a:stretch>
                </pic:blipFill>
                <pic:spPr>
                  <a:xfrm>
                    <a:off x="0" y="0"/>
                    <a:ext cx="2930525" cy="676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0x01010062216C9E4A939E46913C4970C710F0E3</vt:lpwstr>
  </property>
  <property fmtid="{D5CDD505-2E9C-101B-9397-08002B2CF9AE}" pid="3" name="MediaServiceImageTags">
    <vt:lpwstr>MediaServiceImageTags</vt:lpwstr>
  </property>
</Properties>
</file>