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09A" w:rsidRPr="00BF515A" w:rsidRDefault="00BF515A">
      <w:pPr>
        <w:rPr>
          <w:lang w:val="es-ES"/>
        </w:rPr>
      </w:pPr>
      <w:r>
        <w:rPr>
          <w:lang w:val="es-ES"/>
        </w:rPr>
        <w:t>Criterio de Linea Base:</w:t>
      </w:r>
      <w:bookmarkStart w:id="0" w:name="_GoBack"/>
      <w:bookmarkEnd w:id="0"/>
    </w:p>
    <w:sectPr w:rsidR="00FE009A" w:rsidRPr="00BF5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B4"/>
    <w:rsid w:val="00BF515A"/>
    <w:rsid w:val="00CA58B4"/>
    <w:rsid w:val="00FE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E5E96"/>
  <w15:chartTrackingRefBased/>
  <w15:docId w15:val="{DEF02A62-E9B7-4C2A-864F-18371959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Caparroz</dc:creator>
  <cp:keywords/>
  <dc:description/>
  <cp:lastModifiedBy>Ezequiel Caparroz</cp:lastModifiedBy>
  <cp:revision>2</cp:revision>
  <dcterms:created xsi:type="dcterms:W3CDTF">2021-04-14T23:35:00Z</dcterms:created>
  <dcterms:modified xsi:type="dcterms:W3CDTF">2021-04-14T23:35:00Z</dcterms:modified>
</cp:coreProperties>
</file>