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FFCF" w14:textId="77777777" w:rsidR="00EE6D26" w:rsidRDefault="00000000">
      <w:pPr>
        <w:jc w:val="center"/>
        <w:rPr>
          <w:b/>
          <w:sz w:val="36"/>
          <w:lang w:val="es-CO"/>
        </w:rPr>
      </w:pPr>
      <w:r w:rsidRPr="007D4002">
        <w:rPr>
          <w:b/>
          <w:sz w:val="36"/>
          <w:lang w:val="es-CO"/>
        </w:rPr>
        <w:t>Propuesta de Plataforma Privada de IA</w:t>
      </w:r>
    </w:p>
    <w:p w14:paraId="51EF6497" w14:textId="77777777" w:rsidR="00027CC0" w:rsidRDefault="00027CC0">
      <w:pPr>
        <w:jc w:val="center"/>
        <w:rPr>
          <w:b/>
          <w:sz w:val="36"/>
          <w:lang w:val="es-CO"/>
        </w:rPr>
      </w:pPr>
    </w:p>
    <w:p w14:paraId="6ACD7EDE" w14:textId="77777777" w:rsidR="00027CC0" w:rsidRDefault="00027CC0">
      <w:pPr>
        <w:jc w:val="center"/>
        <w:rPr>
          <w:b/>
          <w:sz w:val="36"/>
          <w:lang w:val="es-CO"/>
        </w:rPr>
      </w:pPr>
    </w:p>
    <w:p w14:paraId="679856CF" w14:textId="77777777" w:rsidR="00027CC0" w:rsidRDefault="00027CC0">
      <w:pPr>
        <w:jc w:val="center"/>
        <w:rPr>
          <w:b/>
          <w:sz w:val="36"/>
          <w:lang w:val="es-CO"/>
        </w:rPr>
      </w:pPr>
    </w:p>
    <w:p w14:paraId="7881D427" w14:textId="77777777" w:rsidR="00027CC0" w:rsidRDefault="00027CC0">
      <w:pPr>
        <w:jc w:val="center"/>
        <w:rPr>
          <w:b/>
          <w:sz w:val="36"/>
          <w:lang w:val="es-CO"/>
        </w:rPr>
      </w:pPr>
    </w:p>
    <w:p w14:paraId="5C6F089C" w14:textId="77777777" w:rsidR="00027CC0" w:rsidRPr="007D4002" w:rsidRDefault="00027CC0">
      <w:pPr>
        <w:jc w:val="center"/>
        <w:rPr>
          <w:lang w:val="es-CO"/>
        </w:rPr>
      </w:pPr>
    </w:p>
    <w:p w14:paraId="36AF7A52" w14:textId="77777777" w:rsidR="00EE6D26" w:rsidRPr="007D4002" w:rsidRDefault="00000000">
      <w:pPr>
        <w:jc w:val="center"/>
        <w:rPr>
          <w:lang w:val="es-CO"/>
        </w:rPr>
      </w:pPr>
      <w:r w:rsidRPr="007D4002">
        <w:rPr>
          <w:i/>
          <w:lang w:val="es-CO"/>
        </w:rPr>
        <w:t>Reducción de costos, mayor control operativo y aprovechamiento intensivo de la capacidad de inferencia para automatizaciones empresariales</w:t>
      </w:r>
    </w:p>
    <w:p w14:paraId="04F478A1" w14:textId="77777777" w:rsidR="00EE6D26" w:rsidRDefault="00EE6D26">
      <w:pPr>
        <w:rPr>
          <w:lang w:val="es-CO"/>
        </w:rPr>
      </w:pPr>
    </w:p>
    <w:p w14:paraId="74BD2BE0" w14:textId="77777777" w:rsidR="00027CC0" w:rsidRDefault="00027CC0">
      <w:pPr>
        <w:rPr>
          <w:lang w:val="es-CO"/>
        </w:rPr>
      </w:pPr>
    </w:p>
    <w:p w14:paraId="4ABF90C0" w14:textId="77777777" w:rsidR="00027CC0" w:rsidRDefault="00027CC0">
      <w:pPr>
        <w:rPr>
          <w:lang w:val="es-CO"/>
        </w:rPr>
      </w:pPr>
    </w:p>
    <w:p w14:paraId="16CC2381" w14:textId="77777777" w:rsidR="00027CC0" w:rsidRDefault="00027CC0">
      <w:pPr>
        <w:rPr>
          <w:lang w:val="es-CO"/>
        </w:rPr>
      </w:pPr>
    </w:p>
    <w:p w14:paraId="71B1CB44" w14:textId="77777777" w:rsidR="00027CC0" w:rsidRDefault="00027CC0">
      <w:pPr>
        <w:rPr>
          <w:lang w:val="es-CO"/>
        </w:rPr>
      </w:pPr>
    </w:p>
    <w:p w14:paraId="5B95FE1B" w14:textId="77777777" w:rsidR="00027CC0" w:rsidRDefault="00027CC0">
      <w:pPr>
        <w:rPr>
          <w:lang w:val="es-CO"/>
        </w:rPr>
      </w:pPr>
    </w:p>
    <w:p w14:paraId="1A5D67CC" w14:textId="77777777" w:rsidR="00027CC0" w:rsidRDefault="00027CC0">
      <w:pPr>
        <w:rPr>
          <w:lang w:val="es-CO"/>
        </w:rPr>
      </w:pPr>
    </w:p>
    <w:p w14:paraId="698E043D" w14:textId="77777777" w:rsidR="00027CC0" w:rsidRDefault="00027CC0">
      <w:pPr>
        <w:rPr>
          <w:lang w:val="es-CO"/>
        </w:rPr>
      </w:pPr>
    </w:p>
    <w:p w14:paraId="6BDCD40A" w14:textId="77777777" w:rsidR="00027CC0" w:rsidRDefault="00027CC0">
      <w:pPr>
        <w:rPr>
          <w:lang w:val="es-CO"/>
        </w:rPr>
      </w:pPr>
    </w:p>
    <w:p w14:paraId="792EF18F" w14:textId="2AA3AD56" w:rsidR="00027CC0" w:rsidRDefault="00027CC0">
      <w:pPr>
        <w:rPr>
          <w:lang w:val="es-CO"/>
        </w:rPr>
      </w:pPr>
    </w:p>
    <w:p w14:paraId="26609B95" w14:textId="77777777" w:rsidR="00027CC0" w:rsidRDefault="00027CC0">
      <w:pPr>
        <w:rPr>
          <w:lang w:val="es-CO"/>
        </w:rPr>
      </w:pPr>
    </w:p>
    <w:p w14:paraId="47B3D5FE" w14:textId="77777777" w:rsidR="00027CC0" w:rsidRDefault="00027CC0">
      <w:pPr>
        <w:rPr>
          <w:lang w:val="es-CO"/>
        </w:rPr>
      </w:pPr>
    </w:p>
    <w:p w14:paraId="059FF625" w14:textId="77777777" w:rsidR="00027CC0" w:rsidRDefault="00027CC0">
      <w:pPr>
        <w:rPr>
          <w:lang w:val="es-CO"/>
        </w:rPr>
      </w:pPr>
    </w:p>
    <w:p w14:paraId="31AE06E4" w14:textId="77777777" w:rsidR="00027CC0" w:rsidRDefault="00027CC0">
      <w:pPr>
        <w:rPr>
          <w:lang w:val="es-CO"/>
        </w:rPr>
      </w:pPr>
    </w:p>
    <w:p w14:paraId="0D937D4B" w14:textId="77777777" w:rsidR="00027CC0" w:rsidRPr="007D4002" w:rsidRDefault="00027CC0">
      <w:pPr>
        <w:rPr>
          <w:lang w:val="es-CO"/>
        </w:rPr>
      </w:pPr>
    </w:p>
    <w:p w14:paraId="31C46DFD" w14:textId="6F22A15C" w:rsidR="00EE6D26" w:rsidRPr="007D4002" w:rsidRDefault="00000000">
      <w:pPr>
        <w:rPr>
          <w:lang w:val="es-CO"/>
        </w:rPr>
      </w:pPr>
      <w:r w:rsidRPr="007D4002">
        <w:rPr>
          <w:b/>
          <w:lang w:val="es-CO"/>
        </w:rPr>
        <w:t xml:space="preserve">Preparado por: </w:t>
      </w:r>
      <w:r w:rsidR="00027CC0">
        <w:rPr>
          <w:lang w:val="es-CO"/>
        </w:rPr>
        <w:t>Juan Esteban Cifuentes Ospina</w:t>
      </w:r>
    </w:p>
    <w:p w14:paraId="6E78D7DA" w14:textId="456E1601" w:rsidR="00EE6D26" w:rsidRPr="007D4002" w:rsidRDefault="00000000">
      <w:pPr>
        <w:rPr>
          <w:lang w:val="es-CO"/>
        </w:rPr>
      </w:pPr>
      <w:r w:rsidRPr="007D4002">
        <w:rPr>
          <w:b/>
          <w:lang w:val="es-CO"/>
        </w:rPr>
        <w:t xml:space="preserve">Contacto: </w:t>
      </w:r>
      <w:hyperlink r:id="rId6" w:history="1">
        <w:r w:rsidR="00027CC0" w:rsidRPr="00416A5D">
          <w:rPr>
            <w:rStyle w:val="Hipervnculo"/>
            <w:lang w:val="es-CO"/>
          </w:rPr>
          <w:t>juancifuentes124@gmail.com</w:t>
        </w:r>
      </w:hyperlink>
      <w:r w:rsidR="00027CC0">
        <w:rPr>
          <w:lang w:val="es-CO"/>
        </w:rPr>
        <w:t xml:space="preserve"> - 3107709737</w:t>
      </w:r>
    </w:p>
    <w:p w14:paraId="2CFDC4E7" w14:textId="6468C0E7" w:rsidR="00EE6D26" w:rsidRPr="007D4002" w:rsidRDefault="00000000">
      <w:pPr>
        <w:rPr>
          <w:lang w:val="es-CO"/>
        </w:rPr>
      </w:pPr>
      <w:r w:rsidRPr="007D4002">
        <w:rPr>
          <w:b/>
          <w:lang w:val="es-CO"/>
        </w:rPr>
        <w:t xml:space="preserve">Fecha: </w:t>
      </w:r>
      <w:r w:rsidR="00027CC0">
        <w:rPr>
          <w:lang w:val="es-CO"/>
        </w:rPr>
        <w:t>15/06/2026</w:t>
      </w:r>
    </w:p>
    <w:p w14:paraId="1E778B64" w14:textId="77777777" w:rsidR="00EE6D26" w:rsidRPr="007D4002" w:rsidRDefault="00000000">
      <w:pPr>
        <w:rPr>
          <w:lang w:val="es-CO"/>
        </w:rPr>
      </w:pPr>
      <w:r w:rsidRPr="007D4002">
        <w:rPr>
          <w:lang w:val="es-CO"/>
        </w:rPr>
        <w:lastRenderedPageBreak/>
        <w:br w:type="page"/>
      </w:r>
    </w:p>
    <w:p w14:paraId="6B2B3B04" w14:textId="77777777" w:rsidR="00EE6D26" w:rsidRPr="007D4002" w:rsidRDefault="00000000">
      <w:pPr>
        <w:pStyle w:val="Ttulo1"/>
        <w:rPr>
          <w:lang w:val="es-CO"/>
        </w:rPr>
      </w:pPr>
      <w:r w:rsidRPr="007D4002">
        <w:rPr>
          <w:lang w:val="es-CO"/>
        </w:rPr>
        <w:lastRenderedPageBreak/>
        <w:t>1. Resumen ejecutivo</w:t>
      </w:r>
    </w:p>
    <w:p w14:paraId="7483F16D" w14:textId="77777777" w:rsidR="00EE6D26" w:rsidRPr="007D4002" w:rsidRDefault="00000000">
      <w:pPr>
        <w:rPr>
          <w:lang w:val="es-CO"/>
        </w:rPr>
      </w:pPr>
      <w:r w:rsidRPr="007D4002">
        <w:rPr>
          <w:lang w:val="es-CO"/>
        </w:rPr>
        <w:t xml:space="preserve">Esta propuesta plantea la implementación de una plataforma privada de inteligencia artificial para la empresa, orientada a ejecutar automatizaciones y flujos de trabajo de generación y procesamiento de texto con modelos open </w:t>
      </w:r>
      <w:proofErr w:type="spellStart"/>
      <w:r w:rsidRPr="007D4002">
        <w:rPr>
          <w:lang w:val="es-CO"/>
        </w:rPr>
        <w:t>source</w:t>
      </w:r>
      <w:proofErr w:type="spellEnd"/>
      <w:r w:rsidRPr="007D4002">
        <w:rPr>
          <w:lang w:val="es-CO"/>
        </w:rPr>
        <w:t xml:space="preserve"> desplegados en infraestructura dedicada.</w:t>
      </w:r>
    </w:p>
    <w:p w14:paraId="04D1CEDF" w14:textId="77777777" w:rsidR="00EE6D26" w:rsidRPr="007D4002" w:rsidRDefault="00000000">
      <w:pPr>
        <w:rPr>
          <w:lang w:val="es-CO"/>
        </w:rPr>
      </w:pPr>
      <w:r w:rsidRPr="007D4002">
        <w:rPr>
          <w:lang w:val="es-CO"/>
        </w:rPr>
        <w:t>El objetivo no es únicamente reemplazar un proveedor de API por otro, sino construir una capacidad interna de IA que permita ejecutar múltiples automatizaciones sobre una misma infraestructura, reduciendo costos recurrentes, mejorando el control sobre la operación y aumentando el rendimiento efectivo obtenido por cada dólar o peso invertido.</w:t>
      </w:r>
    </w:p>
    <w:p w14:paraId="7FFA069E" w14:textId="77777777" w:rsidR="00EE6D26" w:rsidRPr="007D4002" w:rsidRDefault="00000000">
      <w:pPr>
        <w:rPr>
          <w:lang w:val="es-CO"/>
        </w:rPr>
      </w:pPr>
      <w:r w:rsidRPr="007D4002">
        <w:rPr>
          <w:lang w:val="es-CO"/>
        </w:rPr>
        <w:t xml:space="preserve">Adicionalmente, la plataforma privada responde a una necesidad cada vez más crítica en proyectos de IA empresariales: proteger la información sensible del negocio. Contratos, datos de clientes, reportes financieros, documentos internos, </w:t>
      </w:r>
      <w:proofErr w:type="gramStart"/>
      <w:r w:rsidRPr="007D4002">
        <w:rPr>
          <w:lang w:val="es-CO"/>
        </w:rPr>
        <w:t>tickets</w:t>
      </w:r>
      <w:proofErr w:type="gramEnd"/>
      <w:r w:rsidRPr="007D4002">
        <w:rPr>
          <w:lang w:val="es-CO"/>
        </w:rPr>
        <w:t>, correos, procedimientos y conocimiento operativo pueden procesarse dentro de una infraestructura controlada por la propia organización, disminuyendo la exposición de datos frente a terceros y fortaleciendo la gobernanza sobre la información.</w:t>
      </w:r>
    </w:p>
    <w:p w14:paraId="35DCD1C9" w14:textId="77777777" w:rsidR="00EE6D26" w:rsidRDefault="00000000">
      <w:pPr>
        <w:pStyle w:val="Ttulo1"/>
        <w:rPr>
          <w:rFonts w:cstheme="majorHAnsi"/>
          <w:b w:val="0"/>
          <w:bCs w:val="0"/>
          <w:color w:val="auto"/>
          <w:sz w:val="21"/>
          <w:szCs w:val="21"/>
          <w:lang w:val="es-CO"/>
        </w:rPr>
      </w:pPr>
      <w:r w:rsidRPr="007D4002">
        <w:rPr>
          <w:rFonts w:cstheme="majorHAnsi"/>
          <w:b w:val="0"/>
          <w:bCs w:val="0"/>
          <w:color w:val="auto"/>
          <w:sz w:val="21"/>
          <w:szCs w:val="21"/>
          <w:lang w:val="es-CO"/>
        </w:rPr>
        <w:t>En escenarios de uso intensivo, una plataforma privada bien dimensionada puede generar ahorros relevantes frente a modelos de consumo por token, especialmente cuando la organización ya cuenta con varias automatizaciones, procesos documentales, asistentes internos o cargas recurrentes de generación de texto. Cuando ese ahorro se combina con un mayor nivel de control y resguardo de los datos, la plataforma privada deja de ser solo una optimización técnica y pasa a convertirse en una decisión estratégica.</w:t>
      </w:r>
    </w:p>
    <w:p w14:paraId="56349B04" w14:textId="77777777" w:rsidR="007D4002" w:rsidRPr="007D4002" w:rsidRDefault="007D4002" w:rsidP="007D4002">
      <w:pPr>
        <w:rPr>
          <w:lang w:val="es-CO"/>
        </w:rPr>
      </w:pPr>
    </w:p>
    <w:p w14:paraId="7368E58E" w14:textId="77777777" w:rsidR="00EE6D26" w:rsidRPr="007D4002" w:rsidRDefault="00000000">
      <w:pPr>
        <w:rPr>
          <w:lang w:val="es-CO"/>
        </w:rPr>
      </w:pPr>
      <w:r w:rsidRPr="007D4002">
        <w:rPr>
          <w:lang w:val="es-CO"/>
        </w:rPr>
        <w:t>La propuesta consiste en desplegar una plataforma privada de IA para la empresa, con las siguientes características:</w:t>
      </w:r>
    </w:p>
    <w:p w14:paraId="1A3B7B1D" w14:textId="3B2BC4FD" w:rsidR="00EE6D26" w:rsidRPr="007D4002" w:rsidRDefault="00000000">
      <w:pPr>
        <w:pStyle w:val="Listaconvietas"/>
        <w:rPr>
          <w:lang w:val="es-CO"/>
        </w:rPr>
      </w:pPr>
      <w:r w:rsidRPr="007D4002">
        <w:rPr>
          <w:lang w:val="es-CO"/>
        </w:rPr>
        <w:t xml:space="preserve">Modelos open </w:t>
      </w:r>
      <w:proofErr w:type="spellStart"/>
      <w:r w:rsidRPr="007D4002">
        <w:rPr>
          <w:lang w:val="es-CO"/>
        </w:rPr>
        <w:t>source</w:t>
      </w:r>
      <w:proofErr w:type="spellEnd"/>
      <w:r w:rsidRPr="007D4002">
        <w:rPr>
          <w:lang w:val="es-CO"/>
        </w:rPr>
        <w:t xml:space="preserve"> de alta calidad ejecutados sobre infraestructura dedicada.</w:t>
      </w:r>
    </w:p>
    <w:p w14:paraId="76EECB31" w14:textId="77777777" w:rsidR="00EE6D26" w:rsidRPr="007D4002" w:rsidRDefault="00000000">
      <w:pPr>
        <w:pStyle w:val="Listaconvietas"/>
        <w:rPr>
          <w:lang w:val="es-CO"/>
        </w:rPr>
      </w:pPr>
      <w:r w:rsidRPr="007D4002">
        <w:rPr>
          <w:lang w:val="es-CO"/>
        </w:rPr>
        <w:t>Capacidad para centralizar varias automatizaciones y servicios de IA en una misma plataforma: generación de texto, clasificación, extracción de información, resumen, asistentes internos, RAG y flujos documentales.</w:t>
      </w:r>
    </w:p>
    <w:p w14:paraId="41F617D4" w14:textId="77777777" w:rsidR="00EE6D26" w:rsidRPr="007D4002" w:rsidRDefault="00000000">
      <w:pPr>
        <w:pStyle w:val="Listaconvietas"/>
        <w:rPr>
          <w:lang w:val="es-CO"/>
        </w:rPr>
      </w:pPr>
      <w:r w:rsidRPr="007D4002">
        <w:rPr>
          <w:lang w:val="es-CO"/>
        </w:rPr>
        <w:t>Reducción del costo variable asociado al pago por token a proveedores externos.</w:t>
      </w:r>
    </w:p>
    <w:p w14:paraId="18FCF1C4" w14:textId="77777777" w:rsidR="00EE6D26" w:rsidRPr="007D4002" w:rsidRDefault="00000000">
      <w:pPr>
        <w:pStyle w:val="Listaconvietas"/>
        <w:rPr>
          <w:lang w:val="es-CO"/>
        </w:rPr>
      </w:pPr>
      <w:r w:rsidRPr="007D4002">
        <w:rPr>
          <w:lang w:val="es-CO"/>
        </w:rPr>
        <w:t>Mayor previsibilidad financiera: el costo principal pasa a estar asociado a la capacidad de procesamiento contratada, no al crecimiento lineal del consumo de tokens.</w:t>
      </w:r>
    </w:p>
    <w:p w14:paraId="3AD3A633" w14:textId="77777777" w:rsidR="00EE6D26" w:rsidRPr="007D4002" w:rsidRDefault="00000000">
      <w:pPr>
        <w:pStyle w:val="Listaconvietas"/>
        <w:rPr>
          <w:lang w:val="es-CO"/>
        </w:rPr>
      </w:pPr>
      <w:r w:rsidRPr="007D4002">
        <w:rPr>
          <w:lang w:val="es-CO"/>
        </w:rPr>
        <w:t xml:space="preserve">Mayor control sobre los datos, el modelo, la latencia, el </w:t>
      </w:r>
      <w:proofErr w:type="spellStart"/>
      <w:r w:rsidRPr="007D4002">
        <w:rPr>
          <w:lang w:val="es-CO"/>
        </w:rPr>
        <w:t>versionamiento</w:t>
      </w:r>
      <w:proofErr w:type="spellEnd"/>
      <w:r w:rsidRPr="007D4002">
        <w:rPr>
          <w:lang w:val="es-CO"/>
        </w:rPr>
        <w:t>, los permisos de acceso y la integración con sistemas internos.</w:t>
      </w:r>
    </w:p>
    <w:p w14:paraId="649BBCA1" w14:textId="77777777" w:rsidR="00EE6D26" w:rsidRPr="007D4002" w:rsidRDefault="00000000">
      <w:pPr>
        <w:pStyle w:val="Listaconvietas"/>
        <w:rPr>
          <w:lang w:val="es-CO"/>
        </w:rPr>
      </w:pPr>
      <w:r w:rsidRPr="007D4002">
        <w:rPr>
          <w:lang w:val="es-CO"/>
        </w:rPr>
        <w:t>Posibilidad de aprovechar la capacidad ociosa de la infraestructura para incorporar nuevas automatizaciones sin aumentar proporcionalmente el costo mensual.</w:t>
      </w:r>
    </w:p>
    <w:p w14:paraId="45A05EFB" w14:textId="77777777" w:rsidR="00EE6D26" w:rsidRPr="007D4002" w:rsidRDefault="00000000">
      <w:pPr>
        <w:pStyle w:val="Ttulo1"/>
        <w:rPr>
          <w:lang w:val="es-CO"/>
        </w:rPr>
      </w:pPr>
      <w:r w:rsidRPr="007D4002">
        <w:rPr>
          <w:lang w:val="es-CO"/>
        </w:rPr>
        <w:t>3. ¿Por qué esta propuesta es relevante hoy?</w:t>
      </w:r>
    </w:p>
    <w:p w14:paraId="34688BA4" w14:textId="77777777" w:rsidR="00EE6D26" w:rsidRPr="007D4002" w:rsidRDefault="00000000">
      <w:pPr>
        <w:rPr>
          <w:lang w:val="es-CO"/>
        </w:rPr>
      </w:pPr>
      <w:r w:rsidRPr="007D4002">
        <w:rPr>
          <w:lang w:val="es-CO"/>
        </w:rPr>
        <w:t xml:space="preserve">En los últimos años, muchas empresas han construido automatizaciones sobre </w:t>
      </w:r>
      <w:proofErr w:type="spellStart"/>
      <w:r w:rsidRPr="007D4002">
        <w:rPr>
          <w:lang w:val="es-CO"/>
        </w:rPr>
        <w:t>APIs</w:t>
      </w:r>
      <w:proofErr w:type="spellEnd"/>
      <w:r w:rsidRPr="007D4002">
        <w:rPr>
          <w:lang w:val="es-CO"/>
        </w:rPr>
        <w:t xml:space="preserve"> de IA comerciales. Ese enfoque tiene ventajas de velocidad de implementación, pero también genera dos dependencias importantes: por un lado, una dependencia económica directa del volumen de tokens consumidos; por otro, una dependencia operativa sobre terceros para procesar información que en muchos casos es crítica para el negocio.</w:t>
      </w:r>
    </w:p>
    <w:p w14:paraId="29C1DEDB" w14:textId="77777777" w:rsidR="00EE6D26" w:rsidRPr="007D4002" w:rsidRDefault="00000000">
      <w:pPr>
        <w:rPr>
          <w:lang w:val="es-CO"/>
        </w:rPr>
      </w:pPr>
      <w:r w:rsidRPr="007D4002">
        <w:rPr>
          <w:lang w:val="es-CO"/>
        </w:rPr>
        <w:t xml:space="preserve">Hoy existen modelos open </w:t>
      </w:r>
      <w:proofErr w:type="spellStart"/>
      <w:r w:rsidRPr="007D4002">
        <w:rPr>
          <w:lang w:val="es-CO"/>
        </w:rPr>
        <w:t>source</w:t>
      </w:r>
      <w:proofErr w:type="spellEnd"/>
      <w:r w:rsidRPr="007D4002">
        <w:rPr>
          <w:lang w:val="es-CO"/>
        </w:rPr>
        <w:t xml:space="preserve"> y proveedores de inferencia de bajo costo que han reducido el precio de acceso a IA. Sin embargo, cuando una empresa ya tiene automatizaciones con uso recurrente, el siguiente paso natural no siempre es cambiar de proveedor de API; con frecuencia, el mayor valor está en consolidar una plataforma propia </w:t>
      </w:r>
      <w:r w:rsidRPr="007D4002">
        <w:rPr>
          <w:lang w:val="es-CO"/>
        </w:rPr>
        <w:lastRenderedPageBreak/>
        <w:t>que convierta el gasto variable por token en una capacidad de procesamiento reutilizable para múltiples casos de uso, bajo una política de control y seguridad definida por la propia organización.</w:t>
      </w:r>
    </w:p>
    <w:p w14:paraId="0D8F4DF4" w14:textId="77777777" w:rsidR="00EE6D26" w:rsidRPr="007D4002" w:rsidRDefault="00000000">
      <w:pPr>
        <w:rPr>
          <w:lang w:val="es-CO"/>
        </w:rPr>
      </w:pPr>
      <w:r w:rsidRPr="007D4002">
        <w:rPr>
          <w:lang w:val="es-CO"/>
        </w:rPr>
        <w:t>En términos prácticos, esto significa que la conversación deja de centrarse exclusivamente en “cuánto cuesta cada token” y pasa a centrarse en tres preguntas de negocio: cuánta capacidad de automatización obtiene la empresa con una misma infraestructura, qué tan protegida permanece su información crítica y qué nivel de control operativo conserva sobre sus procesos de IA.</w:t>
      </w:r>
    </w:p>
    <w:p w14:paraId="4DAE4DAD" w14:textId="77777777" w:rsidR="00EE6D26" w:rsidRPr="007D4002" w:rsidRDefault="00000000">
      <w:pPr>
        <w:rPr>
          <w:lang w:val="es-CO"/>
        </w:rPr>
      </w:pPr>
      <w:r w:rsidRPr="007D4002">
        <w:rPr>
          <w:lang w:val="es-CO"/>
        </w:rPr>
        <w:t>Por esa razón, la seguridad de la información debe entenderse como uno de los pilares de la propuesta. La empresa no solo adquiere capacidad de inferencia; adquiere un entorno donde puede definir con mayor precisión cómo se usan sus datos, qué automatizaciones los consumen y qué controles de acceso, monitoreo y gobierno desea aplicar.</w:t>
      </w:r>
    </w:p>
    <w:p w14:paraId="32E6BCFE" w14:textId="77777777" w:rsidR="00EE6D26" w:rsidRPr="007D4002" w:rsidRDefault="00000000">
      <w:pPr>
        <w:rPr>
          <w:lang w:val="es-CO"/>
        </w:rPr>
      </w:pPr>
      <w:r w:rsidRPr="007D4002">
        <w:rPr>
          <w:lang w:val="es-CO"/>
        </w:rPr>
        <w:t>Desde una perspectiva ejecutiva, esto significa que la plataforma privada no solo reduce costos: también disminuye el riesgo de que información estratégica de la compañía circule innecesariamente por múltiples proveedores externos. En sectores con alta sensibilidad documental —como servicios profesionales, salud, financiero, legal, seguros, BPO, industria o tecnología— este punto puede ser tan importante como el ahorro económico.</w:t>
      </w:r>
    </w:p>
    <w:p w14:paraId="58ED1944" w14:textId="77777777" w:rsidR="00EE6D26" w:rsidRPr="007D4002" w:rsidRDefault="00000000">
      <w:pPr>
        <w:pStyle w:val="Listaconvietas"/>
        <w:rPr>
          <w:lang w:val="es-CO"/>
        </w:rPr>
      </w:pPr>
      <w:r w:rsidRPr="007D4002">
        <w:rPr>
          <w:lang w:val="es-CO"/>
        </w:rPr>
        <w:t>Mayor control sobre integraciones con ERP, CRM, repositorios documentales, bases de datos internas y otros sistemas críticos.</w:t>
      </w:r>
    </w:p>
    <w:p w14:paraId="1AEF1A00" w14:textId="77777777" w:rsidR="00EE6D26" w:rsidRPr="007D4002" w:rsidRDefault="00000000">
      <w:pPr>
        <w:pStyle w:val="Listaconvietas"/>
        <w:rPr>
          <w:lang w:val="es-CO"/>
        </w:rPr>
      </w:pPr>
      <w:r w:rsidRPr="007D4002">
        <w:rPr>
          <w:lang w:val="es-CO"/>
        </w:rPr>
        <w:t>Posibilidad de segmentar entornos, aislar cargas de trabajo y definir controles específicos por área, proyecto o tipo de información.</w:t>
      </w:r>
    </w:p>
    <w:p w14:paraId="61C532BC" w14:textId="77777777" w:rsidR="00EE6D26" w:rsidRPr="007D4002" w:rsidRDefault="00000000">
      <w:pPr>
        <w:pStyle w:val="Listaconvietas"/>
        <w:rPr>
          <w:lang w:val="es-CO"/>
        </w:rPr>
      </w:pPr>
      <w:r w:rsidRPr="007D4002">
        <w:rPr>
          <w:lang w:val="es-CO"/>
        </w:rPr>
        <w:t>Más facilidad para alinear la operación con políticas internas de seguridad, confidencialidad, auditoría y retención documental.</w:t>
      </w:r>
    </w:p>
    <w:p w14:paraId="65385419" w14:textId="77777777" w:rsidR="00EE6D26" w:rsidRPr="007D4002" w:rsidRDefault="00000000">
      <w:pPr>
        <w:pStyle w:val="Listaconvietas"/>
        <w:rPr>
          <w:lang w:val="es-CO"/>
        </w:rPr>
      </w:pPr>
      <w:r w:rsidRPr="007D4002">
        <w:rPr>
          <w:lang w:val="es-CO"/>
        </w:rPr>
        <w:t>Mayor trazabilidad sobre qué sistemas acceden a los datos, qué automatizaciones los procesan y bajo qué permisos.</w:t>
      </w:r>
    </w:p>
    <w:p w14:paraId="3CFF4250" w14:textId="77777777" w:rsidR="00EE6D26" w:rsidRPr="007D4002" w:rsidRDefault="00000000">
      <w:pPr>
        <w:pStyle w:val="Listaconvietas"/>
        <w:rPr>
          <w:lang w:val="es-CO"/>
        </w:rPr>
      </w:pPr>
      <w:r w:rsidRPr="007D4002">
        <w:rPr>
          <w:lang w:val="es-CO"/>
        </w:rPr>
        <w:t>Menor exposición de información sensible frente a servicios externos de propósito general.</w:t>
      </w:r>
    </w:p>
    <w:p w14:paraId="279FBAE0" w14:textId="77777777" w:rsidR="00EE6D26" w:rsidRPr="007D4002" w:rsidRDefault="00000000">
      <w:pPr>
        <w:rPr>
          <w:lang w:val="es-CO"/>
        </w:rPr>
      </w:pPr>
      <w:r w:rsidRPr="007D4002">
        <w:rPr>
          <w:lang w:val="es-CO"/>
        </w:rPr>
        <w:t>Una plataforma privada de IA permite que la organización mantenga el procesamiento dentro de un entorno controlado por ella misma o por un proveedor dedicado bajo sus lineamientos. Esto tiene implicaciones relevantes:</w:t>
      </w:r>
    </w:p>
    <w:p w14:paraId="35D0E59D" w14:textId="77777777" w:rsidR="00EE6D26" w:rsidRPr="007D4002" w:rsidRDefault="00000000">
      <w:pPr>
        <w:rPr>
          <w:lang w:val="es-CO"/>
        </w:rPr>
      </w:pPr>
      <w:r w:rsidRPr="007D4002">
        <w:rPr>
          <w:lang w:val="es-CO"/>
        </w:rPr>
        <w:t xml:space="preserve">En proyectos empresariales de IA, la seguridad de la información no es un atributo secundario; es una condición de viabilidad. A medida que las automatizaciones comienzan a procesar contratos, expedientes, reportes financieros, correos, </w:t>
      </w:r>
      <w:proofErr w:type="gramStart"/>
      <w:r w:rsidRPr="007D4002">
        <w:rPr>
          <w:lang w:val="es-CO"/>
        </w:rPr>
        <w:t>tickets</w:t>
      </w:r>
      <w:proofErr w:type="gramEnd"/>
      <w:r w:rsidRPr="007D4002">
        <w:rPr>
          <w:lang w:val="es-CO"/>
        </w:rPr>
        <w:t xml:space="preserve">, documentos internos, bases de conocimiento y datos de clientes, la pregunta ya no es únicamente qué modelo responde mejor, sino </w:t>
      </w:r>
      <w:proofErr w:type="gramStart"/>
      <w:r w:rsidRPr="007D4002">
        <w:rPr>
          <w:lang w:val="es-CO"/>
        </w:rPr>
        <w:t>bajo qué condiciones</w:t>
      </w:r>
      <w:proofErr w:type="gramEnd"/>
      <w:r w:rsidRPr="007D4002">
        <w:rPr>
          <w:lang w:val="es-CO"/>
        </w:rPr>
        <w:t xml:space="preserve"> se almacenan, transmiten, procesan y gobiernan esos datos.</w:t>
      </w:r>
    </w:p>
    <w:p w14:paraId="2A058164" w14:textId="77777777" w:rsidR="00EE6D26" w:rsidRPr="007D4002" w:rsidRDefault="00000000">
      <w:pPr>
        <w:rPr>
          <w:lang w:val="es-CO"/>
        </w:rPr>
      </w:pPr>
      <w:r w:rsidRPr="007D4002">
        <w:rPr>
          <w:lang w:val="es-CO"/>
        </w:rPr>
        <w:t>4. Seguridad de la información y relevancia de una infraestructura privada</w:t>
      </w:r>
    </w:p>
    <w:p w14:paraId="3041AC80" w14:textId="77777777" w:rsidR="00EE6D26" w:rsidRPr="007D4002" w:rsidRDefault="00000000">
      <w:pPr>
        <w:pStyle w:val="Ttulo1"/>
        <w:rPr>
          <w:lang w:val="es-CO"/>
        </w:rPr>
      </w:pPr>
      <w:r w:rsidRPr="007D4002">
        <w:rPr>
          <w:lang w:val="es-CO"/>
        </w:rPr>
        <w:t>5. Enfoque económico: de costo por token a capacidad de procesamiento reutilizable</w:t>
      </w:r>
    </w:p>
    <w:p w14:paraId="628375CD" w14:textId="77777777" w:rsidR="00EE6D26" w:rsidRDefault="00000000">
      <w:r w:rsidRPr="007D4002">
        <w:rPr>
          <w:lang w:val="es-CO"/>
        </w:rPr>
        <w:t xml:space="preserve">En un esquema tradicional de API, el costo crece en función del volumen de tokens procesados. En una plataforma privada, el costo principal se asocia a una capacidad de procesamiento dedicada. </w:t>
      </w:r>
      <w:r>
        <w:t xml:space="preserve">Esto cambia la </w:t>
      </w:r>
      <w:proofErr w:type="spellStart"/>
      <w:r>
        <w:t>lógica</w:t>
      </w:r>
      <w:proofErr w:type="spellEnd"/>
      <w:r>
        <w:t xml:space="preserve"> financiera de la solución:</w:t>
      </w:r>
    </w:p>
    <w:p w14:paraId="684B285D" w14:textId="77777777" w:rsidR="00EE6D26" w:rsidRPr="007D4002" w:rsidRDefault="00000000">
      <w:pPr>
        <w:pStyle w:val="Listaconvietas"/>
        <w:rPr>
          <w:lang w:val="es-CO"/>
        </w:rPr>
      </w:pPr>
      <w:r w:rsidRPr="007D4002">
        <w:rPr>
          <w:lang w:val="es-CO"/>
        </w:rPr>
        <w:t xml:space="preserve">Con </w:t>
      </w:r>
      <w:proofErr w:type="spellStart"/>
      <w:r w:rsidRPr="007D4002">
        <w:rPr>
          <w:lang w:val="es-CO"/>
        </w:rPr>
        <w:t>APIs</w:t>
      </w:r>
      <w:proofErr w:type="spellEnd"/>
      <w:r w:rsidRPr="007D4002">
        <w:rPr>
          <w:lang w:val="es-CO"/>
        </w:rPr>
        <w:t xml:space="preserve"> comerciales, cada automatización adicional incrementa el gasto mensual en función de sus tokens.</w:t>
      </w:r>
    </w:p>
    <w:p w14:paraId="26587165" w14:textId="77777777" w:rsidR="00EE6D26" w:rsidRPr="007D4002" w:rsidRDefault="00000000">
      <w:pPr>
        <w:pStyle w:val="Listaconvietas"/>
        <w:rPr>
          <w:lang w:val="es-CO"/>
        </w:rPr>
      </w:pPr>
      <w:r w:rsidRPr="007D4002">
        <w:rPr>
          <w:lang w:val="es-CO"/>
        </w:rPr>
        <w:t>Con una plataforma privada, nuevas automatizaciones pueden aprovechar capacidad disponible de la misma infraestructura.</w:t>
      </w:r>
    </w:p>
    <w:p w14:paraId="2A0301F7" w14:textId="77777777" w:rsidR="00EE6D26" w:rsidRPr="007D4002" w:rsidRDefault="00000000">
      <w:pPr>
        <w:pStyle w:val="Listaconvietas"/>
        <w:rPr>
          <w:lang w:val="es-CO"/>
        </w:rPr>
      </w:pPr>
      <w:r w:rsidRPr="007D4002">
        <w:rPr>
          <w:lang w:val="es-CO"/>
        </w:rPr>
        <w:t>El valor económico deja de medirse únicamente por token y comienza a medirse por el volumen total de procesos y automatizaciones que puede absorber la plataforma.</w:t>
      </w:r>
    </w:p>
    <w:p w14:paraId="506F2524" w14:textId="77777777" w:rsidR="00EE6D26" w:rsidRPr="007D4002" w:rsidRDefault="00000000">
      <w:pPr>
        <w:pStyle w:val="Listaconvietas"/>
        <w:rPr>
          <w:lang w:val="es-CO"/>
        </w:rPr>
      </w:pPr>
      <w:r w:rsidRPr="007D4002">
        <w:rPr>
          <w:lang w:val="es-CO"/>
        </w:rPr>
        <w:lastRenderedPageBreak/>
        <w:t>Si una automatización no utiliza la infraestructura al 100% del tiempo, la capacidad restante puede asignarse a nuevos flujos de trabajo, elevando el retorno sobre la inversión.</w:t>
      </w:r>
    </w:p>
    <w:p w14:paraId="52F0A9B3" w14:textId="77777777" w:rsidR="00EE6D26" w:rsidRPr="007D4002" w:rsidRDefault="00000000">
      <w:pPr>
        <w:rPr>
          <w:lang w:val="es-CO"/>
        </w:rPr>
      </w:pPr>
      <w:r w:rsidRPr="007D4002">
        <w:rPr>
          <w:lang w:val="es-CO"/>
        </w:rPr>
        <w:t>Desde el punto de vista del cliente, esto no debe verse como una restricción, sino como una oportunidad de consolidación: en lugar de pagar cada mes por el mismo tipo de procesamiento de forma fragmentada y por separado, la empresa adquiere una base de capacidad de IA que puede distribuir entre distintos procesos según la demanda del negocio.</w:t>
      </w:r>
    </w:p>
    <w:p w14:paraId="75AB06C6" w14:textId="77777777" w:rsidR="00EE6D26" w:rsidRPr="007D4002" w:rsidRDefault="00000000">
      <w:pPr>
        <w:pStyle w:val="Ttulo1"/>
        <w:rPr>
          <w:lang w:val="es-CO"/>
        </w:rPr>
      </w:pPr>
      <w:r w:rsidRPr="007D4002">
        <w:rPr>
          <w:lang w:val="es-CO"/>
        </w:rPr>
        <w:t>6. Caso de referencia utilizado para estimaciones</w:t>
      </w:r>
    </w:p>
    <w:p w14:paraId="3D2FD676" w14:textId="77777777" w:rsidR="00EE6D26" w:rsidRPr="007D4002" w:rsidRDefault="00000000">
      <w:pPr>
        <w:rPr>
          <w:lang w:val="es-CO"/>
        </w:rPr>
      </w:pPr>
      <w:r w:rsidRPr="007D4002">
        <w:rPr>
          <w:lang w:val="es-CO"/>
        </w:rPr>
        <w:t>Para ilustrar el impacto económico, se toma como referencia una automatización real de generación de texto con un consumo aproximado de:</w:t>
      </w:r>
    </w:p>
    <w:p w14:paraId="6F434282" w14:textId="77777777" w:rsidR="00EE6D26" w:rsidRDefault="00000000">
      <w:pPr>
        <w:pStyle w:val="Listaconvietas"/>
      </w:pPr>
      <w:r>
        <w:t>9.000 tokens de entrada por procesamiento</w:t>
      </w:r>
    </w:p>
    <w:p w14:paraId="025B66AC" w14:textId="77777777" w:rsidR="00EE6D26" w:rsidRDefault="00000000">
      <w:pPr>
        <w:pStyle w:val="Listaconvietas"/>
      </w:pPr>
      <w:r>
        <w:t>1.000 tokens de salida por procesamiento</w:t>
      </w:r>
    </w:p>
    <w:p w14:paraId="077E8843" w14:textId="77777777" w:rsidR="00EE6D26" w:rsidRDefault="00000000">
      <w:pPr>
        <w:pStyle w:val="Listaconvietas"/>
      </w:pPr>
      <w:r>
        <w:t>10.000 tokens totales por ejecución</w:t>
      </w:r>
    </w:p>
    <w:p w14:paraId="1C3E3987" w14:textId="77777777" w:rsidR="00EE6D26" w:rsidRPr="007D4002" w:rsidRDefault="00000000">
      <w:pPr>
        <w:pStyle w:val="Listaconvietas"/>
        <w:rPr>
          <w:lang w:val="es-CO"/>
        </w:rPr>
      </w:pPr>
      <w:r w:rsidRPr="007D4002">
        <w:rPr>
          <w:lang w:val="es-CO"/>
        </w:rPr>
        <w:t>200.000 ejecuciones en un periodo mensual de referencia</w:t>
      </w:r>
    </w:p>
    <w:p w14:paraId="1A31A995" w14:textId="77777777" w:rsidR="00EE6D26" w:rsidRPr="007D4002" w:rsidRDefault="00000000">
      <w:pPr>
        <w:rPr>
          <w:lang w:val="es-CO"/>
        </w:rPr>
      </w:pPr>
      <w:r w:rsidRPr="007D4002">
        <w:rPr>
          <w:lang w:val="es-CO"/>
        </w:rPr>
        <w:t>El caso de 200.000 ejecuciones corresponde a una sola automatización. En la práctica, este tipo de volumen sugiere que la organización ya cuenta con una carga de IA significativa y, por tanto, es un candidato natural para evaluar una plataforma privada.</w:t>
      </w:r>
    </w:p>
    <w:p w14:paraId="7E437089" w14:textId="77777777" w:rsidR="00EE6D26" w:rsidRPr="007D4002" w:rsidRDefault="00000000">
      <w:pPr>
        <w:pStyle w:val="Ttulo1"/>
        <w:rPr>
          <w:lang w:val="es-CO"/>
        </w:rPr>
      </w:pPr>
      <w:r w:rsidRPr="007D4002">
        <w:rPr>
          <w:lang w:val="es-CO"/>
        </w:rPr>
        <w:t>7. Comparativo de costos del caso de referencia</w:t>
      </w:r>
    </w:p>
    <w:p w14:paraId="7C413130" w14:textId="77777777" w:rsidR="00EE6D26" w:rsidRPr="007D4002" w:rsidRDefault="00000000">
      <w:pPr>
        <w:rPr>
          <w:lang w:val="es-CO"/>
        </w:rPr>
      </w:pPr>
      <w:r w:rsidRPr="007D4002">
        <w:rPr>
          <w:lang w:val="es-CO"/>
        </w:rPr>
        <w:t xml:space="preserve">A </w:t>
      </w:r>
      <w:proofErr w:type="gramStart"/>
      <w:r w:rsidRPr="007D4002">
        <w:rPr>
          <w:lang w:val="es-CO"/>
        </w:rPr>
        <w:t>continuación</w:t>
      </w:r>
      <w:proofErr w:type="gramEnd"/>
      <w:r w:rsidRPr="007D4002">
        <w:rPr>
          <w:lang w:val="es-CO"/>
        </w:rPr>
        <w:t xml:space="preserve"> se comparan tres enfoques para el mismo volumen de trabajo mensual (200.000 ejecuciones del caso de referencia):</w:t>
      </w:r>
    </w:p>
    <w:p w14:paraId="6C08F8F1" w14:textId="77777777" w:rsidR="00EE6D26" w:rsidRDefault="00000000">
      <w:pPr>
        <w:pStyle w:val="Listaconvietas"/>
      </w:pPr>
      <w:r>
        <w:t xml:space="preserve">OpenAI / </w:t>
      </w:r>
      <w:proofErr w:type="spellStart"/>
      <w:r>
        <w:t>proveedor</w:t>
      </w:r>
      <w:proofErr w:type="spellEnd"/>
      <w:r>
        <w:t xml:space="preserve"> premium por token.</w:t>
      </w:r>
    </w:p>
    <w:p w14:paraId="2F433528" w14:textId="77777777" w:rsidR="00EE6D26" w:rsidRPr="007D4002" w:rsidRDefault="00000000">
      <w:pPr>
        <w:pStyle w:val="Listaconvietas"/>
        <w:rPr>
          <w:lang w:val="es-CO"/>
        </w:rPr>
      </w:pPr>
      <w:r w:rsidRPr="007D4002">
        <w:rPr>
          <w:lang w:val="es-CO"/>
        </w:rPr>
        <w:t xml:space="preserve">Proveedor de inferencia de bajo costo (referencia tipo </w:t>
      </w:r>
      <w:proofErr w:type="spellStart"/>
      <w:r w:rsidRPr="007D4002">
        <w:rPr>
          <w:lang w:val="es-CO"/>
        </w:rPr>
        <w:t>DeepSeek</w:t>
      </w:r>
      <w:proofErr w:type="spellEnd"/>
      <w:r w:rsidRPr="007D4002">
        <w:rPr>
          <w:lang w:val="es-CO"/>
        </w:rPr>
        <w:t xml:space="preserve"> o similar).</w:t>
      </w:r>
    </w:p>
    <w:p w14:paraId="405AFFE5" w14:textId="77777777" w:rsidR="00EE6D26" w:rsidRPr="007D4002" w:rsidRDefault="00000000">
      <w:pPr>
        <w:pStyle w:val="Listaconvietas"/>
        <w:rPr>
          <w:lang w:val="es-CO"/>
        </w:rPr>
      </w:pPr>
      <w:r w:rsidRPr="007D4002">
        <w:rPr>
          <w:lang w:val="es-CO"/>
        </w:rPr>
        <w:t xml:space="preserve">Plataforma privada con infraestructura dedicada y modelo open </w:t>
      </w:r>
      <w:proofErr w:type="spellStart"/>
      <w:r w:rsidRPr="007D4002">
        <w:rPr>
          <w:lang w:val="es-CO"/>
        </w:rPr>
        <w:t>source</w:t>
      </w:r>
      <w:proofErr w:type="spellEnd"/>
      <w:r w:rsidRPr="007D4002">
        <w:rPr>
          <w:lang w:val="es-CO"/>
        </w:rPr>
        <w:t>.</w:t>
      </w:r>
    </w:p>
    <w:tbl>
      <w:tblPr>
        <w:tblStyle w:val="Tablaconcuadrcula"/>
        <w:tblW w:w="0" w:type="auto"/>
        <w:tblLook w:val="04A0" w:firstRow="1" w:lastRow="0" w:firstColumn="1" w:lastColumn="0" w:noHBand="0" w:noVBand="1"/>
      </w:tblPr>
      <w:tblGrid>
        <w:gridCol w:w="1987"/>
        <w:gridCol w:w="1987"/>
        <w:gridCol w:w="1987"/>
        <w:gridCol w:w="1987"/>
        <w:gridCol w:w="1987"/>
      </w:tblGrid>
      <w:tr w:rsidR="00EE6D26" w14:paraId="55B4381A" w14:textId="77777777">
        <w:trPr>
          <w:tblHeader/>
        </w:trPr>
        <w:tc>
          <w:tcPr>
            <w:tcW w:w="1987" w:type="dxa"/>
          </w:tcPr>
          <w:p w14:paraId="7E17CF27" w14:textId="77777777" w:rsidR="00EE6D26" w:rsidRDefault="00000000">
            <w:r>
              <w:t>Alternativa</w:t>
            </w:r>
          </w:p>
        </w:tc>
        <w:tc>
          <w:tcPr>
            <w:tcW w:w="1987" w:type="dxa"/>
          </w:tcPr>
          <w:p w14:paraId="7272F8A3" w14:textId="77777777" w:rsidR="00EE6D26" w:rsidRDefault="00000000">
            <w:r>
              <w:t>Modelo de cobro</w:t>
            </w:r>
          </w:p>
        </w:tc>
        <w:tc>
          <w:tcPr>
            <w:tcW w:w="1987" w:type="dxa"/>
          </w:tcPr>
          <w:p w14:paraId="3FB96D97" w14:textId="77777777" w:rsidR="00EE6D26" w:rsidRDefault="00000000">
            <w:r>
              <w:t>Costo mensual estimado</w:t>
            </w:r>
          </w:p>
        </w:tc>
        <w:tc>
          <w:tcPr>
            <w:tcW w:w="1987" w:type="dxa"/>
          </w:tcPr>
          <w:p w14:paraId="47AE14BE" w14:textId="77777777" w:rsidR="00EE6D26" w:rsidRDefault="00000000">
            <w:r>
              <w:t>Costo mensual estimado (COP)</w:t>
            </w:r>
          </w:p>
        </w:tc>
        <w:tc>
          <w:tcPr>
            <w:tcW w:w="1987" w:type="dxa"/>
          </w:tcPr>
          <w:p w14:paraId="7C5EA386" w14:textId="77777777" w:rsidR="00EE6D26" w:rsidRDefault="00000000">
            <w:r>
              <w:t>Observación</w:t>
            </w:r>
          </w:p>
        </w:tc>
      </w:tr>
      <w:tr w:rsidR="00EE6D26" w:rsidRPr="007D4002" w14:paraId="6E18CBEC" w14:textId="77777777">
        <w:tc>
          <w:tcPr>
            <w:tcW w:w="1987" w:type="dxa"/>
          </w:tcPr>
          <w:p w14:paraId="7DD910FD" w14:textId="77777777" w:rsidR="00EE6D26" w:rsidRDefault="00000000">
            <w:r>
              <w:t>OpenAI / modelo premium</w:t>
            </w:r>
          </w:p>
        </w:tc>
        <w:tc>
          <w:tcPr>
            <w:tcW w:w="1987" w:type="dxa"/>
          </w:tcPr>
          <w:p w14:paraId="0B6DA80F" w14:textId="77777777" w:rsidR="00EE6D26" w:rsidRDefault="00000000">
            <w:r>
              <w:t>Pago por token</w:t>
            </w:r>
          </w:p>
        </w:tc>
        <w:tc>
          <w:tcPr>
            <w:tcW w:w="1987" w:type="dxa"/>
          </w:tcPr>
          <w:p w14:paraId="08D4FB87" w14:textId="77777777" w:rsidR="00EE6D26" w:rsidRDefault="00000000">
            <w:r>
              <w:t>US$ 2.250</w:t>
            </w:r>
          </w:p>
        </w:tc>
        <w:tc>
          <w:tcPr>
            <w:tcW w:w="1987" w:type="dxa"/>
          </w:tcPr>
          <w:p w14:paraId="6DC226BB" w14:textId="77777777" w:rsidR="00EE6D26" w:rsidRDefault="00000000">
            <w:r>
              <w:t>$ 9.225.000</w:t>
            </w:r>
          </w:p>
        </w:tc>
        <w:tc>
          <w:tcPr>
            <w:tcW w:w="1987" w:type="dxa"/>
          </w:tcPr>
          <w:p w14:paraId="4C54D915" w14:textId="77777777" w:rsidR="00EE6D26" w:rsidRPr="007D4002" w:rsidRDefault="00000000">
            <w:pPr>
              <w:rPr>
                <w:lang w:val="es-CO"/>
              </w:rPr>
            </w:pPr>
            <w:r w:rsidRPr="007D4002">
              <w:rPr>
                <w:lang w:val="es-CO"/>
              </w:rPr>
              <w:t>Mayor costo variable en escenarios de alto volumen.</w:t>
            </w:r>
          </w:p>
        </w:tc>
      </w:tr>
      <w:tr w:rsidR="00EE6D26" w:rsidRPr="007D4002" w14:paraId="4BFBB65B" w14:textId="77777777">
        <w:tc>
          <w:tcPr>
            <w:tcW w:w="1987" w:type="dxa"/>
          </w:tcPr>
          <w:p w14:paraId="48542002" w14:textId="77777777" w:rsidR="00EE6D26" w:rsidRPr="007D4002" w:rsidRDefault="00000000">
            <w:pPr>
              <w:rPr>
                <w:lang w:val="es-CO"/>
              </w:rPr>
            </w:pPr>
            <w:r w:rsidRPr="007D4002">
              <w:rPr>
                <w:lang w:val="es-CO"/>
              </w:rPr>
              <w:t xml:space="preserve">Proveedor económico tipo </w:t>
            </w:r>
            <w:proofErr w:type="spellStart"/>
            <w:r w:rsidRPr="007D4002">
              <w:rPr>
                <w:lang w:val="es-CO"/>
              </w:rPr>
              <w:t>DeepSeek</w:t>
            </w:r>
            <w:proofErr w:type="spellEnd"/>
            <w:r w:rsidRPr="007D4002">
              <w:rPr>
                <w:lang w:val="es-CO"/>
              </w:rPr>
              <w:t xml:space="preserve"> / similar</w:t>
            </w:r>
          </w:p>
        </w:tc>
        <w:tc>
          <w:tcPr>
            <w:tcW w:w="1987" w:type="dxa"/>
          </w:tcPr>
          <w:p w14:paraId="5E5CCF8E" w14:textId="77777777" w:rsidR="00EE6D26" w:rsidRDefault="00000000">
            <w:r>
              <w:t xml:space="preserve">Pago </w:t>
            </w:r>
            <w:proofErr w:type="spellStart"/>
            <w:r>
              <w:t>por</w:t>
            </w:r>
            <w:proofErr w:type="spellEnd"/>
            <w:r>
              <w:t xml:space="preserve"> token</w:t>
            </w:r>
          </w:p>
        </w:tc>
        <w:tc>
          <w:tcPr>
            <w:tcW w:w="1987" w:type="dxa"/>
          </w:tcPr>
          <w:p w14:paraId="29936AD5" w14:textId="77777777" w:rsidR="00EE6D26" w:rsidRDefault="00000000">
            <w:r>
              <w:t>US$ 957</w:t>
            </w:r>
          </w:p>
        </w:tc>
        <w:tc>
          <w:tcPr>
            <w:tcW w:w="1987" w:type="dxa"/>
          </w:tcPr>
          <w:p w14:paraId="1776249B" w14:textId="77777777" w:rsidR="00EE6D26" w:rsidRDefault="00000000">
            <w:r>
              <w:t>$ 3.923.700</w:t>
            </w:r>
          </w:p>
        </w:tc>
        <w:tc>
          <w:tcPr>
            <w:tcW w:w="1987" w:type="dxa"/>
          </w:tcPr>
          <w:p w14:paraId="2A66FCC4" w14:textId="77777777" w:rsidR="00EE6D26" w:rsidRPr="007D4002" w:rsidRDefault="00000000">
            <w:pPr>
              <w:rPr>
                <w:lang w:val="es-CO"/>
              </w:rPr>
            </w:pPr>
            <w:r w:rsidRPr="007D4002">
              <w:rPr>
                <w:lang w:val="es-CO"/>
              </w:rPr>
              <w:t xml:space="preserve">Reduce el costo frente a </w:t>
            </w:r>
            <w:proofErr w:type="spellStart"/>
            <w:r w:rsidRPr="007D4002">
              <w:rPr>
                <w:lang w:val="es-CO"/>
              </w:rPr>
              <w:t>OpenAI</w:t>
            </w:r>
            <w:proofErr w:type="spellEnd"/>
            <w:r w:rsidRPr="007D4002">
              <w:rPr>
                <w:lang w:val="es-CO"/>
              </w:rPr>
              <w:t>, pero sigue creciendo linealmente con el consumo.</w:t>
            </w:r>
          </w:p>
        </w:tc>
      </w:tr>
      <w:tr w:rsidR="00EE6D26" w:rsidRPr="007D4002" w14:paraId="0E56180D" w14:textId="77777777">
        <w:tc>
          <w:tcPr>
            <w:tcW w:w="1987" w:type="dxa"/>
          </w:tcPr>
          <w:p w14:paraId="128FA205" w14:textId="77777777" w:rsidR="00EE6D26" w:rsidRPr="007D4002" w:rsidRDefault="00000000">
            <w:pPr>
              <w:rPr>
                <w:lang w:val="es-CO"/>
              </w:rPr>
            </w:pPr>
            <w:r w:rsidRPr="007D4002">
              <w:rPr>
                <w:lang w:val="es-CO"/>
              </w:rPr>
              <w:t>Plataforma privada con GPU dedicada</w:t>
            </w:r>
          </w:p>
        </w:tc>
        <w:tc>
          <w:tcPr>
            <w:tcW w:w="1987" w:type="dxa"/>
          </w:tcPr>
          <w:p w14:paraId="2B474EF1" w14:textId="77777777" w:rsidR="00EE6D26" w:rsidRDefault="00000000">
            <w:proofErr w:type="spellStart"/>
            <w:r>
              <w:t>Capacidad</w:t>
            </w:r>
            <w:proofErr w:type="spellEnd"/>
            <w:r>
              <w:t xml:space="preserve"> de </w:t>
            </w:r>
            <w:proofErr w:type="spellStart"/>
            <w:r>
              <w:t>procesamiento</w:t>
            </w:r>
            <w:proofErr w:type="spellEnd"/>
            <w:r>
              <w:t xml:space="preserve"> </w:t>
            </w:r>
            <w:proofErr w:type="spellStart"/>
            <w:r>
              <w:t>mensual</w:t>
            </w:r>
            <w:proofErr w:type="spellEnd"/>
          </w:p>
        </w:tc>
        <w:tc>
          <w:tcPr>
            <w:tcW w:w="1987" w:type="dxa"/>
          </w:tcPr>
          <w:p w14:paraId="69AC4512" w14:textId="77777777" w:rsidR="00EE6D26" w:rsidRDefault="00000000">
            <w:r>
              <w:t>US$ 579,46</w:t>
            </w:r>
          </w:p>
        </w:tc>
        <w:tc>
          <w:tcPr>
            <w:tcW w:w="1987" w:type="dxa"/>
          </w:tcPr>
          <w:p w14:paraId="10E2B55C" w14:textId="77777777" w:rsidR="00EE6D26" w:rsidRDefault="00000000">
            <w:r>
              <w:t>$ 2.380.000</w:t>
            </w:r>
          </w:p>
        </w:tc>
        <w:tc>
          <w:tcPr>
            <w:tcW w:w="1987" w:type="dxa"/>
          </w:tcPr>
          <w:p w14:paraId="64543A86" w14:textId="77777777" w:rsidR="00EE6D26" w:rsidRPr="007D4002" w:rsidRDefault="00000000">
            <w:pPr>
              <w:rPr>
                <w:lang w:val="es-CO"/>
              </w:rPr>
            </w:pPr>
            <w:r w:rsidRPr="007D4002">
              <w:rPr>
                <w:lang w:val="es-CO"/>
              </w:rPr>
              <w:t>La misma capacidad puede reutilizarse para múltiples automatizaciones y nuevos casos de uso.</w:t>
            </w:r>
          </w:p>
        </w:tc>
      </w:tr>
    </w:tbl>
    <w:p w14:paraId="17E55762" w14:textId="77777777" w:rsidR="00EE6D26" w:rsidRPr="007D4002" w:rsidRDefault="00EE6D26">
      <w:pPr>
        <w:rPr>
          <w:lang w:val="es-CO"/>
        </w:rPr>
      </w:pPr>
    </w:p>
    <w:p w14:paraId="545607F8" w14:textId="77777777" w:rsidR="00EE6D26" w:rsidRPr="007D4002" w:rsidRDefault="00000000">
      <w:pPr>
        <w:rPr>
          <w:lang w:val="es-CO"/>
        </w:rPr>
      </w:pPr>
      <w:r w:rsidRPr="007D4002">
        <w:rPr>
          <w:lang w:val="es-CO"/>
        </w:rPr>
        <w:lastRenderedPageBreak/>
        <w:t>Nota: la estimación de plataforma privada considera una infraestructura de referencia equivalente a una GPU NVIDIA L4 encendida 24/7 durante 30 días, con un costo aproximado de US$ 579,46 mensuales.</w:t>
      </w:r>
    </w:p>
    <w:p w14:paraId="037C85DF" w14:textId="77777777" w:rsidR="00EE6D26" w:rsidRPr="007D4002" w:rsidRDefault="00000000">
      <w:pPr>
        <w:pStyle w:val="Ttulo1"/>
        <w:rPr>
          <w:lang w:val="es-CO"/>
        </w:rPr>
      </w:pPr>
      <w:r w:rsidRPr="007D4002">
        <w:rPr>
          <w:lang w:val="es-CO"/>
        </w:rPr>
        <w:t>8. Impacto económico estimado</w:t>
      </w:r>
    </w:p>
    <w:p w14:paraId="5B286825" w14:textId="77777777" w:rsidR="00EE6D26" w:rsidRPr="007D4002" w:rsidRDefault="00000000">
      <w:pPr>
        <w:rPr>
          <w:lang w:val="es-CO"/>
        </w:rPr>
      </w:pPr>
      <w:r w:rsidRPr="007D4002">
        <w:rPr>
          <w:lang w:val="es-CO"/>
        </w:rPr>
        <w:t>Con base en el caso de referencia anterior, se observan los siguientes resultados:</w:t>
      </w:r>
    </w:p>
    <w:tbl>
      <w:tblPr>
        <w:tblStyle w:val="Tablaconcuadrcula"/>
        <w:tblW w:w="0" w:type="auto"/>
        <w:tblLook w:val="04A0" w:firstRow="1" w:lastRow="0" w:firstColumn="1" w:lastColumn="0" w:noHBand="0" w:noVBand="1"/>
      </w:tblPr>
      <w:tblGrid>
        <w:gridCol w:w="1987"/>
        <w:gridCol w:w="1987"/>
        <w:gridCol w:w="1987"/>
        <w:gridCol w:w="1987"/>
        <w:gridCol w:w="1987"/>
      </w:tblGrid>
      <w:tr w:rsidR="00EE6D26" w14:paraId="575AEC51" w14:textId="77777777">
        <w:trPr>
          <w:tblHeader/>
        </w:trPr>
        <w:tc>
          <w:tcPr>
            <w:tcW w:w="1987" w:type="dxa"/>
          </w:tcPr>
          <w:p w14:paraId="38302CC2" w14:textId="77777777" w:rsidR="00EE6D26" w:rsidRDefault="00000000">
            <w:proofErr w:type="spellStart"/>
            <w:r>
              <w:t>Comparación</w:t>
            </w:r>
            <w:proofErr w:type="spellEnd"/>
          </w:p>
        </w:tc>
        <w:tc>
          <w:tcPr>
            <w:tcW w:w="1987" w:type="dxa"/>
          </w:tcPr>
          <w:p w14:paraId="2B31D5BC" w14:textId="77777777" w:rsidR="00EE6D26" w:rsidRDefault="00000000">
            <w:r>
              <w:t>Costo origen</w:t>
            </w:r>
          </w:p>
        </w:tc>
        <w:tc>
          <w:tcPr>
            <w:tcW w:w="1987" w:type="dxa"/>
          </w:tcPr>
          <w:p w14:paraId="31E15D2C" w14:textId="77777777" w:rsidR="00EE6D26" w:rsidRDefault="00000000">
            <w:r>
              <w:t>Costo plataforma privada</w:t>
            </w:r>
          </w:p>
        </w:tc>
        <w:tc>
          <w:tcPr>
            <w:tcW w:w="1987" w:type="dxa"/>
          </w:tcPr>
          <w:p w14:paraId="2DC02C97" w14:textId="77777777" w:rsidR="00EE6D26" w:rsidRDefault="00000000">
            <w:r>
              <w:t>Ahorro mensual</w:t>
            </w:r>
          </w:p>
        </w:tc>
        <w:tc>
          <w:tcPr>
            <w:tcW w:w="1987" w:type="dxa"/>
          </w:tcPr>
          <w:p w14:paraId="407B5AE5" w14:textId="77777777" w:rsidR="00EE6D26" w:rsidRDefault="00000000">
            <w:r>
              <w:t>Ahorro porcentual</w:t>
            </w:r>
          </w:p>
        </w:tc>
      </w:tr>
      <w:tr w:rsidR="00EE6D26" w14:paraId="50FA3D89" w14:textId="77777777">
        <w:tc>
          <w:tcPr>
            <w:tcW w:w="1987" w:type="dxa"/>
          </w:tcPr>
          <w:p w14:paraId="5628B332" w14:textId="77777777" w:rsidR="00EE6D26" w:rsidRDefault="00000000">
            <w:r>
              <w:t>OpenAI vs plataforma privada</w:t>
            </w:r>
          </w:p>
        </w:tc>
        <w:tc>
          <w:tcPr>
            <w:tcW w:w="1987" w:type="dxa"/>
          </w:tcPr>
          <w:p w14:paraId="726F61D9" w14:textId="77777777" w:rsidR="00EE6D26" w:rsidRDefault="00000000">
            <w:r>
              <w:t>$ 9.225.000</w:t>
            </w:r>
          </w:p>
        </w:tc>
        <w:tc>
          <w:tcPr>
            <w:tcW w:w="1987" w:type="dxa"/>
          </w:tcPr>
          <w:p w14:paraId="3609B61F" w14:textId="77777777" w:rsidR="00EE6D26" w:rsidRDefault="00000000">
            <w:r>
              <w:t>$ 2.380.000</w:t>
            </w:r>
          </w:p>
        </w:tc>
        <w:tc>
          <w:tcPr>
            <w:tcW w:w="1987" w:type="dxa"/>
          </w:tcPr>
          <w:p w14:paraId="2D9C9981" w14:textId="77777777" w:rsidR="00EE6D26" w:rsidRDefault="00000000">
            <w:r>
              <w:t>$ 6.845.000</w:t>
            </w:r>
          </w:p>
        </w:tc>
        <w:tc>
          <w:tcPr>
            <w:tcW w:w="1987" w:type="dxa"/>
          </w:tcPr>
          <w:p w14:paraId="6BB9C653" w14:textId="77777777" w:rsidR="00EE6D26" w:rsidRDefault="00000000">
            <w:r>
              <w:t>74,2%</w:t>
            </w:r>
          </w:p>
        </w:tc>
      </w:tr>
      <w:tr w:rsidR="00EE6D26" w14:paraId="3D1CAE63" w14:textId="77777777">
        <w:tc>
          <w:tcPr>
            <w:tcW w:w="1987" w:type="dxa"/>
          </w:tcPr>
          <w:p w14:paraId="2B179374" w14:textId="77777777" w:rsidR="00EE6D26" w:rsidRPr="007D4002" w:rsidRDefault="00000000">
            <w:pPr>
              <w:rPr>
                <w:lang w:val="es-CO"/>
              </w:rPr>
            </w:pPr>
            <w:r w:rsidRPr="007D4002">
              <w:rPr>
                <w:lang w:val="es-CO"/>
              </w:rPr>
              <w:t>Proveedor económico vs plataforma privada</w:t>
            </w:r>
          </w:p>
        </w:tc>
        <w:tc>
          <w:tcPr>
            <w:tcW w:w="1987" w:type="dxa"/>
          </w:tcPr>
          <w:p w14:paraId="42808515" w14:textId="77777777" w:rsidR="00EE6D26" w:rsidRDefault="00000000">
            <w:r>
              <w:t>$ 3.923.700</w:t>
            </w:r>
          </w:p>
        </w:tc>
        <w:tc>
          <w:tcPr>
            <w:tcW w:w="1987" w:type="dxa"/>
          </w:tcPr>
          <w:p w14:paraId="577E5C75" w14:textId="77777777" w:rsidR="00EE6D26" w:rsidRDefault="00000000">
            <w:r>
              <w:t>$ 2.380.000</w:t>
            </w:r>
          </w:p>
        </w:tc>
        <w:tc>
          <w:tcPr>
            <w:tcW w:w="1987" w:type="dxa"/>
          </w:tcPr>
          <w:p w14:paraId="25ADC893" w14:textId="77777777" w:rsidR="00EE6D26" w:rsidRDefault="00000000">
            <w:r>
              <w:t>$ 1.543.700</w:t>
            </w:r>
          </w:p>
        </w:tc>
        <w:tc>
          <w:tcPr>
            <w:tcW w:w="1987" w:type="dxa"/>
          </w:tcPr>
          <w:p w14:paraId="16F4819A" w14:textId="77777777" w:rsidR="00EE6D26" w:rsidRDefault="00000000">
            <w:r>
              <w:t>39,3%</w:t>
            </w:r>
          </w:p>
        </w:tc>
      </w:tr>
    </w:tbl>
    <w:p w14:paraId="105AE3B6" w14:textId="77777777" w:rsidR="00EE6D26" w:rsidRDefault="00EE6D26"/>
    <w:p w14:paraId="09DE6522" w14:textId="77777777" w:rsidR="00EE6D26" w:rsidRDefault="00000000">
      <w:r>
        <w:t>Interpretación ejecutiva:</w:t>
      </w:r>
    </w:p>
    <w:p w14:paraId="33DA7CAE" w14:textId="77777777" w:rsidR="00EE6D26" w:rsidRPr="007D4002" w:rsidRDefault="00000000">
      <w:pPr>
        <w:pStyle w:val="Listaconvietas"/>
        <w:rPr>
          <w:lang w:val="es-CO"/>
        </w:rPr>
      </w:pPr>
      <w:r w:rsidRPr="007D4002">
        <w:rPr>
          <w:lang w:val="es-CO"/>
        </w:rPr>
        <w:t>Frente a un proveedor premium, la plataforma privada reduce el costo mensual a aproximadamente el 25,8% del valor original.</w:t>
      </w:r>
    </w:p>
    <w:p w14:paraId="5FEDE2F2" w14:textId="77777777" w:rsidR="00EE6D26" w:rsidRPr="007D4002" w:rsidRDefault="00000000">
      <w:pPr>
        <w:pStyle w:val="Listaconvietas"/>
        <w:rPr>
          <w:lang w:val="es-CO"/>
        </w:rPr>
      </w:pPr>
      <w:r w:rsidRPr="007D4002">
        <w:rPr>
          <w:lang w:val="es-CO"/>
        </w:rPr>
        <w:t>Frente a un proveedor económico, la plataforma privada reduce el costo mensual a aproximadamente el 60,7% del valor original.</w:t>
      </w:r>
    </w:p>
    <w:p w14:paraId="44283F8C" w14:textId="77777777" w:rsidR="00EE6D26" w:rsidRPr="007D4002" w:rsidRDefault="00000000">
      <w:pPr>
        <w:pStyle w:val="Listaconvietas"/>
        <w:rPr>
          <w:lang w:val="es-CO"/>
        </w:rPr>
      </w:pPr>
      <w:r w:rsidRPr="007D4002">
        <w:rPr>
          <w:lang w:val="es-CO"/>
        </w:rPr>
        <w:t>En ambos casos, la organización gana un activo reutilizable: una base de capacidad de IA que puede absorber nuevas automatizaciones sin que cada una de ellas genere un costo incremental proporcional al número de tokens.</w:t>
      </w:r>
    </w:p>
    <w:p w14:paraId="571AAB56" w14:textId="77777777" w:rsidR="00EE6D26" w:rsidRPr="007D4002" w:rsidRDefault="00000000">
      <w:pPr>
        <w:pStyle w:val="Ttulo1"/>
        <w:rPr>
          <w:lang w:val="es-CO"/>
        </w:rPr>
      </w:pPr>
      <w:r w:rsidRPr="007D4002">
        <w:rPr>
          <w:lang w:val="es-CO"/>
        </w:rPr>
        <w:t>9. Mayor aprovechamiento por dólar invertido</w:t>
      </w:r>
    </w:p>
    <w:p w14:paraId="352BD50A" w14:textId="77777777" w:rsidR="00EE6D26" w:rsidRPr="007D4002" w:rsidRDefault="00000000">
      <w:pPr>
        <w:rPr>
          <w:lang w:val="es-CO"/>
        </w:rPr>
      </w:pPr>
      <w:r w:rsidRPr="007D4002">
        <w:rPr>
          <w:lang w:val="es-CO"/>
        </w:rPr>
        <w:t>Uno de los beneficios más relevantes de una plataforma privada es el incremento del rendimiento efectivo obtenido por cada dólar o peso invertido. En un modelo de pago por token, el presupuesto mensual limita directamente la cantidad de texto que puede procesarse. En una plataforma privada, el presupuesto compra capacidad de inferencia continua, lo que abre una oportunidad distinta:</w:t>
      </w:r>
    </w:p>
    <w:p w14:paraId="6D98AF74" w14:textId="77777777" w:rsidR="00EE6D26" w:rsidRPr="007D4002" w:rsidRDefault="00000000">
      <w:pPr>
        <w:pStyle w:val="Listaconvietas"/>
        <w:rPr>
          <w:lang w:val="es-CO"/>
        </w:rPr>
      </w:pPr>
      <w:r w:rsidRPr="007D4002">
        <w:rPr>
          <w:lang w:val="es-CO"/>
        </w:rPr>
        <w:t>Procesar más volumen de texto dentro del mismo presupuesto mensual.</w:t>
      </w:r>
    </w:p>
    <w:p w14:paraId="158FF8A5" w14:textId="77777777" w:rsidR="00EE6D26" w:rsidRPr="007D4002" w:rsidRDefault="00000000">
      <w:pPr>
        <w:pStyle w:val="Listaconvietas"/>
        <w:rPr>
          <w:lang w:val="es-CO"/>
        </w:rPr>
      </w:pPr>
      <w:r w:rsidRPr="007D4002">
        <w:rPr>
          <w:lang w:val="es-CO"/>
        </w:rPr>
        <w:t>Agregar nuevas automatizaciones sin multiplicar el costo por cada flujo.</w:t>
      </w:r>
    </w:p>
    <w:p w14:paraId="4F427D06" w14:textId="77777777" w:rsidR="00EE6D26" w:rsidRPr="007D4002" w:rsidRDefault="00000000">
      <w:pPr>
        <w:pStyle w:val="Listaconvietas"/>
        <w:rPr>
          <w:lang w:val="es-CO"/>
        </w:rPr>
      </w:pPr>
      <w:r w:rsidRPr="007D4002">
        <w:rPr>
          <w:lang w:val="es-CO"/>
        </w:rPr>
        <w:t>Consolidar cargas de distintos equipos o áreas en una misma base de infraestructura.</w:t>
      </w:r>
    </w:p>
    <w:p w14:paraId="44C33A07" w14:textId="77777777" w:rsidR="00EE6D26" w:rsidRPr="007D4002" w:rsidRDefault="00000000">
      <w:pPr>
        <w:pStyle w:val="Listaconvietas"/>
        <w:rPr>
          <w:lang w:val="es-CO"/>
        </w:rPr>
      </w:pPr>
      <w:r w:rsidRPr="007D4002">
        <w:rPr>
          <w:lang w:val="es-CO"/>
        </w:rPr>
        <w:t>Aumentar la intensidad de uso de IA sin que el costo crezca de forma estrictamente lineal con los tokens.</w:t>
      </w:r>
    </w:p>
    <w:p w14:paraId="1095F922" w14:textId="77777777" w:rsidR="00EE6D26" w:rsidRPr="007D4002" w:rsidRDefault="00000000">
      <w:pPr>
        <w:rPr>
          <w:lang w:val="es-CO"/>
        </w:rPr>
      </w:pPr>
      <w:r w:rsidRPr="007D4002">
        <w:rPr>
          <w:lang w:val="es-CO"/>
        </w:rPr>
        <w:t>En otras palabras, el factor relevante deja de ser cuántos tokens pueden comprarse en el mes y pasa a ser cuánta producción útil de IA puede extraerse de una capacidad de procesamiento dedicada. Para la empresa, esto se traduce en una lógica de expansión más favorable: mientras exista capacidad disponible, el costo marginal de nuevos procesos puede ser muy bajo.</w:t>
      </w:r>
    </w:p>
    <w:p w14:paraId="648357FA" w14:textId="77777777" w:rsidR="00EE6D26" w:rsidRPr="007D4002" w:rsidRDefault="00000000">
      <w:pPr>
        <w:pStyle w:val="Ttulo1"/>
        <w:rPr>
          <w:lang w:val="es-CO"/>
        </w:rPr>
      </w:pPr>
      <w:r w:rsidRPr="007D4002">
        <w:rPr>
          <w:lang w:val="es-CO"/>
        </w:rPr>
        <w:t>10. Capacidad de procesamiento como palanca de crecimiento</w:t>
      </w:r>
    </w:p>
    <w:p w14:paraId="1DD30EBA" w14:textId="77777777" w:rsidR="00EE6D26" w:rsidRPr="007D4002" w:rsidRDefault="00000000">
      <w:pPr>
        <w:rPr>
          <w:lang w:val="es-CO"/>
        </w:rPr>
      </w:pPr>
      <w:r w:rsidRPr="007D4002">
        <w:rPr>
          <w:lang w:val="es-CO"/>
        </w:rPr>
        <w:t>En una plataforma privada, el parámetro principal de escalamiento no es el saldo de tokens disponible, sino la capacidad de procesamiento instalada. Este cambio debe entenderse como una ventaja estratégica y no como una limitación:</w:t>
      </w:r>
    </w:p>
    <w:p w14:paraId="44E8C78B" w14:textId="77777777" w:rsidR="00EE6D26" w:rsidRPr="007D4002" w:rsidRDefault="00000000">
      <w:pPr>
        <w:pStyle w:val="Listaconvietas"/>
        <w:rPr>
          <w:lang w:val="es-CO"/>
        </w:rPr>
      </w:pPr>
      <w:r w:rsidRPr="007D4002">
        <w:rPr>
          <w:lang w:val="es-CO"/>
        </w:rPr>
        <w:lastRenderedPageBreak/>
        <w:t>La empresa puede planificar crecimiento sobre una capacidad conocida y medible.</w:t>
      </w:r>
    </w:p>
    <w:p w14:paraId="313BEE66" w14:textId="77777777" w:rsidR="00EE6D26" w:rsidRPr="007D4002" w:rsidRDefault="00000000">
      <w:pPr>
        <w:pStyle w:val="Listaconvietas"/>
        <w:rPr>
          <w:lang w:val="es-CO"/>
        </w:rPr>
      </w:pPr>
      <w:r w:rsidRPr="007D4002">
        <w:rPr>
          <w:lang w:val="es-CO"/>
        </w:rPr>
        <w:t>La infraestructura puede aprovecharse al máximo distribuyendo carga entre varias automatizaciones.</w:t>
      </w:r>
    </w:p>
    <w:p w14:paraId="63357CCB" w14:textId="77777777" w:rsidR="00EE6D26" w:rsidRPr="007D4002" w:rsidRDefault="00000000">
      <w:pPr>
        <w:pStyle w:val="Listaconvietas"/>
        <w:rPr>
          <w:lang w:val="es-CO"/>
        </w:rPr>
      </w:pPr>
      <w:r w:rsidRPr="007D4002">
        <w:rPr>
          <w:lang w:val="es-CO"/>
        </w:rPr>
        <w:t xml:space="preserve">La plataforma puede escalar de forma ordenada incorporando nuevas </w:t>
      </w:r>
      <w:proofErr w:type="spellStart"/>
      <w:r w:rsidRPr="007D4002">
        <w:rPr>
          <w:lang w:val="es-CO"/>
        </w:rPr>
        <w:t>GPUs</w:t>
      </w:r>
      <w:proofErr w:type="spellEnd"/>
      <w:r w:rsidRPr="007D4002">
        <w:rPr>
          <w:lang w:val="es-CO"/>
        </w:rPr>
        <w:t xml:space="preserve"> o nodos cuando el negocio lo justifique.</w:t>
      </w:r>
    </w:p>
    <w:p w14:paraId="16016B5D" w14:textId="77777777" w:rsidR="00EE6D26" w:rsidRPr="007D4002" w:rsidRDefault="00000000">
      <w:pPr>
        <w:pStyle w:val="Listaconvietas"/>
        <w:rPr>
          <w:lang w:val="es-CO"/>
        </w:rPr>
      </w:pPr>
      <w:r w:rsidRPr="007D4002">
        <w:rPr>
          <w:lang w:val="es-CO"/>
        </w:rPr>
        <w:t>Se habilita una visión de portafolio: la misma base tecnológica puede sostener múltiples iniciativas de IA dentro de la organización.</w:t>
      </w:r>
    </w:p>
    <w:p w14:paraId="4F808CAD" w14:textId="77777777" w:rsidR="00EE6D26" w:rsidRPr="007D4002" w:rsidRDefault="00000000">
      <w:pPr>
        <w:rPr>
          <w:lang w:val="es-CO"/>
        </w:rPr>
      </w:pPr>
      <w:r w:rsidRPr="007D4002">
        <w:rPr>
          <w:lang w:val="es-CO"/>
        </w:rPr>
        <w:t>En la práctica, esto significa que la pregunta ya no es únicamente “¿cuántos tokens costará esta automatización?”, sino “¿cuánto valor adicional puede capturar la empresa con la capacidad de IA que ya tiene disponible?”.</w:t>
      </w:r>
    </w:p>
    <w:p w14:paraId="11A1A40A" w14:textId="77777777" w:rsidR="00EE6D26" w:rsidRPr="007D4002" w:rsidRDefault="00000000">
      <w:pPr>
        <w:pStyle w:val="Ttulo1"/>
        <w:rPr>
          <w:lang w:val="es-CO"/>
        </w:rPr>
      </w:pPr>
      <w:r w:rsidRPr="007D4002">
        <w:rPr>
          <w:lang w:val="es-CO"/>
        </w:rPr>
        <w:t>11. Casos de uso que se benefician especialmente de este modelo</w:t>
      </w:r>
    </w:p>
    <w:p w14:paraId="011EC949" w14:textId="77777777" w:rsidR="00EE6D26" w:rsidRPr="007D4002" w:rsidRDefault="00000000">
      <w:pPr>
        <w:pStyle w:val="Listaconvietas"/>
        <w:rPr>
          <w:lang w:val="es-CO"/>
        </w:rPr>
      </w:pPr>
      <w:r w:rsidRPr="007D4002">
        <w:rPr>
          <w:lang w:val="es-CO"/>
        </w:rPr>
        <w:t>Automatizaciones de generación de texto de alto volumen.</w:t>
      </w:r>
    </w:p>
    <w:p w14:paraId="151CAB19" w14:textId="77777777" w:rsidR="00EE6D26" w:rsidRPr="007D4002" w:rsidRDefault="00000000">
      <w:pPr>
        <w:pStyle w:val="Listaconvietas"/>
        <w:rPr>
          <w:lang w:val="es-CO"/>
        </w:rPr>
      </w:pPr>
      <w:r w:rsidRPr="007D4002">
        <w:rPr>
          <w:lang w:val="es-CO"/>
        </w:rPr>
        <w:t xml:space="preserve">Procesamiento masivo de documentos, contratos, reportes o </w:t>
      </w:r>
      <w:proofErr w:type="gramStart"/>
      <w:r w:rsidRPr="007D4002">
        <w:rPr>
          <w:lang w:val="es-CO"/>
        </w:rPr>
        <w:t>tickets</w:t>
      </w:r>
      <w:proofErr w:type="gramEnd"/>
      <w:r w:rsidRPr="007D4002">
        <w:rPr>
          <w:lang w:val="es-CO"/>
        </w:rPr>
        <w:t>.</w:t>
      </w:r>
    </w:p>
    <w:p w14:paraId="07DC8CB1" w14:textId="77777777" w:rsidR="00EE6D26" w:rsidRPr="007D4002" w:rsidRDefault="00000000">
      <w:pPr>
        <w:pStyle w:val="Listaconvietas"/>
        <w:rPr>
          <w:lang w:val="es-CO"/>
        </w:rPr>
      </w:pPr>
      <w:r w:rsidRPr="007D4002">
        <w:rPr>
          <w:lang w:val="es-CO"/>
        </w:rPr>
        <w:t>Clasificación, normalización y enriquecimiento de datos textuales.</w:t>
      </w:r>
    </w:p>
    <w:p w14:paraId="330E2088" w14:textId="77777777" w:rsidR="00EE6D26" w:rsidRPr="007D4002" w:rsidRDefault="00000000">
      <w:pPr>
        <w:pStyle w:val="Listaconvietas"/>
        <w:rPr>
          <w:lang w:val="es-CO"/>
        </w:rPr>
      </w:pPr>
      <w:r w:rsidRPr="007D4002">
        <w:rPr>
          <w:lang w:val="es-CO"/>
        </w:rPr>
        <w:t>Asistentes internos para equipos de soporte, operaciones, ventas o legal.</w:t>
      </w:r>
    </w:p>
    <w:p w14:paraId="4002C268" w14:textId="77777777" w:rsidR="00EE6D26" w:rsidRPr="007D4002" w:rsidRDefault="00000000">
      <w:pPr>
        <w:pStyle w:val="Listaconvietas"/>
        <w:rPr>
          <w:lang w:val="es-CO"/>
        </w:rPr>
      </w:pPr>
      <w:r w:rsidRPr="007D4002">
        <w:rPr>
          <w:lang w:val="es-CO"/>
        </w:rPr>
        <w:t>Sistemas RAG sobre documentación interna.</w:t>
      </w:r>
    </w:p>
    <w:p w14:paraId="44E8EC6E" w14:textId="77777777" w:rsidR="00EE6D26" w:rsidRPr="007D4002" w:rsidRDefault="00000000">
      <w:pPr>
        <w:pStyle w:val="Listaconvietas"/>
        <w:rPr>
          <w:lang w:val="es-CO"/>
        </w:rPr>
      </w:pPr>
      <w:r w:rsidRPr="007D4002">
        <w:rPr>
          <w:lang w:val="es-CO"/>
        </w:rPr>
        <w:t xml:space="preserve">Flujos de </w:t>
      </w:r>
      <w:proofErr w:type="spellStart"/>
      <w:r w:rsidRPr="007D4002">
        <w:rPr>
          <w:lang w:val="es-CO"/>
        </w:rPr>
        <w:t>backoffice</w:t>
      </w:r>
      <w:proofErr w:type="spellEnd"/>
      <w:r w:rsidRPr="007D4002">
        <w:rPr>
          <w:lang w:val="es-CO"/>
        </w:rPr>
        <w:t xml:space="preserve"> que combinan lectura, extracción y redacción automática.</w:t>
      </w:r>
    </w:p>
    <w:p w14:paraId="36C3159F" w14:textId="77777777" w:rsidR="00EE6D26" w:rsidRPr="007D4002" w:rsidRDefault="00000000">
      <w:pPr>
        <w:pStyle w:val="Ttulo1"/>
        <w:rPr>
          <w:lang w:val="es-CO"/>
        </w:rPr>
      </w:pPr>
      <w:r w:rsidRPr="007D4002">
        <w:rPr>
          <w:lang w:val="es-CO"/>
        </w:rPr>
        <w:t>12. Modelo de servicio propuesto</w:t>
      </w:r>
    </w:p>
    <w:p w14:paraId="7521508C" w14:textId="77777777" w:rsidR="00EE6D26" w:rsidRPr="007D4002" w:rsidRDefault="00000000">
      <w:pPr>
        <w:rPr>
          <w:lang w:val="es-CO"/>
        </w:rPr>
      </w:pPr>
      <w:r w:rsidRPr="007D4002">
        <w:rPr>
          <w:lang w:val="es-CO"/>
        </w:rPr>
        <w:t>La propuesta comercial puede estructurarse como un servicio integral de plataforma privada de IA, que incluya:</w:t>
      </w:r>
    </w:p>
    <w:p w14:paraId="1A1BF842" w14:textId="77777777" w:rsidR="00EE6D26" w:rsidRPr="007D4002" w:rsidRDefault="00000000">
      <w:pPr>
        <w:pStyle w:val="Listaconvietas"/>
        <w:rPr>
          <w:lang w:val="es-CO"/>
        </w:rPr>
      </w:pPr>
      <w:r w:rsidRPr="007D4002">
        <w:rPr>
          <w:lang w:val="es-CO"/>
        </w:rPr>
        <w:t>Diagnóstico inicial de automatizaciones y cargas de trabajo existentes.</w:t>
      </w:r>
    </w:p>
    <w:p w14:paraId="3E0FB6F2" w14:textId="77777777" w:rsidR="00EE6D26" w:rsidRPr="007D4002" w:rsidRDefault="00000000">
      <w:pPr>
        <w:pStyle w:val="Listaconvietas"/>
        <w:rPr>
          <w:lang w:val="es-CO"/>
        </w:rPr>
      </w:pPr>
      <w:r w:rsidRPr="007D4002">
        <w:rPr>
          <w:lang w:val="es-CO"/>
        </w:rPr>
        <w:t>Estimación de consumo, concurrencia y capacidad requerida.</w:t>
      </w:r>
    </w:p>
    <w:p w14:paraId="7BEA39E0" w14:textId="77777777" w:rsidR="00EE6D26" w:rsidRPr="007D4002" w:rsidRDefault="00000000">
      <w:pPr>
        <w:pStyle w:val="Listaconvietas"/>
        <w:rPr>
          <w:lang w:val="es-CO"/>
        </w:rPr>
      </w:pPr>
      <w:r w:rsidRPr="007D4002">
        <w:rPr>
          <w:lang w:val="es-CO"/>
        </w:rPr>
        <w:t xml:space="preserve">Selección del modelo open </w:t>
      </w:r>
      <w:proofErr w:type="spellStart"/>
      <w:r w:rsidRPr="007D4002">
        <w:rPr>
          <w:lang w:val="es-CO"/>
        </w:rPr>
        <w:t>source</w:t>
      </w:r>
      <w:proofErr w:type="spellEnd"/>
      <w:r w:rsidRPr="007D4002">
        <w:rPr>
          <w:lang w:val="es-CO"/>
        </w:rPr>
        <w:t xml:space="preserve"> adecuado según calidad, costo y latencia.</w:t>
      </w:r>
    </w:p>
    <w:p w14:paraId="63BB5004" w14:textId="77777777" w:rsidR="00EE6D26" w:rsidRPr="007D4002" w:rsidRDefault="00000000">
      <w:pPr>
        <w:pStyle w:val="Listaconvietas"/>
        <w:rPr>
          <w:lang w:val="es-CO"/>
        </w:rPr>
      </w:pPr>
      <w:r w:rsidRPr="007D4002">
        <w:rPr>
          <w:lang w:val="es-CO"/>
        </w:rPr>
        <w:t xml:space="preserve">Despliegue de la infraestructura y del </w:t>
      </w:r>
      <w:proofErr w:type="spellStart"/>
      <w:r w:rsidRPr="007D4002">
        <w:rPr>
          <w:lang w:val="es-CO"/>
        </w:rPr>
        <w:t>stack</w:t>
      </w:r>
      <w:proofErr w:type="spellEnd"/>
      <w:r w:rsidRPr="007D4002">
        <w:rPr>
          <w:lang w:val="es-CO"/>
        </w:rPr>
        <w:t xml:space="preserve"> de inferencia.</w:t>
      </w:r>
    </w:p>
    <w:p w14:paraId="23F99D38" w14:textId="77777777" w:rsidR="00EE6D26" w:rsidRPr="007D4002" w:rsidRDefault="00000000">
      <w:pPr>
        <w:pStyle w:val="Listaconvietas"/>
        <w:rPr>
          <w:lang w:val="es-CO"/>
        </w:rPr>
      </w:pPr>
      <w:r w:rsidRPr="007D4002">
        <w:rPr>
          <w:lang w:val="es-CO"/>
        </w:rPr>
        <w:t xml:space="preserve">Exposición de </w:t>
      </w:r>
      <w:proofErr w:type="spellStart"/>
      <w:r w:rsidRPr="007D4002">
        <w:rPr>
          <w:lang w:val="es-CO"/>
        </w:rPr>
        <w:t>APIs</w:t>
      </w:r>
      <w:proofErr w:type="spellEnd"/>
      <w:r w:rsidRPr="007D4002">
        <w:rPr>
          <w:lang w:val="es-CO"/>
        </w:rPr>
        <w:t xml:space="preserve"> internas para las automatizaciones del cliente.</w:t>
      </w:r>
    </w:p>
    <w:p w14:paraId="3A11392C" w14:textId="77777777" w:rsidR="00EE6D26" w:rsidRPr="007D4002" w:rsidRDefault="00000000">
      <w:pPr>
        <w:pStyle w:val="Listaconvietas"/>
        <w:rPr>
          <w:lang w:val="es-CO"/>
        </w:rPr>
      </w:pPr>
      <w:r w:rsidRPr="007D4002">
        <w:rPr>
          <w:lang w:val="es-CO"/>
        </w:rPr>
        <w:t xml:space="preserve">Monitoreo, </w:t>
      </w:r>
      <w:proofErr w:type="spellStart"/>
      <w:r w:rsidRPr="007D4002">
        <w:rPr>
          <w:lang w:val="es-CO"/>
        </w:rPr>
        <w:t>observabilidad</w:t>
      </w:r>
      <w:proofErr w:type="spellEnd"/>
      <w:r w:rsidRPr="007D4002">
        <w:rPr>
          <w:lang w:val="es-CO"/>
        </w:rPr>
        <w:t xml:space="preserve"> y ajustes de rendimiento.</w:t>
      </w:r>
    </w:p>
    <w:p w14:paraId="41CB1FEE" w14:textId="77777777" w:rsidR="00EE6D26" w:rsidRPr="007D4002" w:rsidRDefault="00000000">
      <w:pPr>
        <w:pStyle w:val="Listaconvietas"/>
        <w:rPr>
          <w:lang w:val="es-CO"/>
        </w:rPr>
      </w:pPr>
      <w:r w:rsidRPr="007D4002">
        <w:rPr>
          <w:lang w:val="es-CO"/>
        </w:rPr>
        <w:t>Incorporación progresiva de nuevas automatizaciones sobre la misma plataforma.</w:t>
      </w:r>
    </w:p>
    <w:p w14:paraId="2894CA39" w14:textId="77777777" w:rsidR="00EE6D26" w:rsidRPr="007D4002" w:rsidRDefault="00000000">
      <w:pPr>
        <w:pStyle w:val="Ttulo1"/>
        <w:rPr>
          <w:lang w:val="es-CO"/>
        </w:rPr>
      </w:pPr>
      <w:r w:rsidRPr="007D4002">
        <w:rPr>
          <w:lang w:val="es-CO"/>
        </w:rPr>
        <w:t>13. Conclusión</w:t>
      </w:r>
    </w:p>
    <w:p w14:paraId="6F1EC199" w14:textId="77777777" w:rsidR="00EE6D26" w:rsidRPr="007D4002" w:rsidRDefault="00000000">
      <w:pPr>
        <w:rPr>
          <w:lang w:val="es-CO"/>
        </w:rPr>
      </w:pPr>
      <w:r w:rsidRPr="007D4002">
        <w:rPr>
          <w:lang w:val="es-CO"/>
        </w:rPr>
        <w:t>Una plataforma privada de IA permite transformar el gasto recurrente en tokens en una capacidad de automatización reutilizable y controlada por la propia organización. Para empresas con procesos repetitivos de generación de texto, clasificación documental, asistentes internos o automatizaciones de alto volumen, esta estrategia puede representar una combinación especialmente atractiva de ahorro, control, seguridad y escalabilidad.</w:t>
      </w:r>
    </w:p>
    <w:p w14:paraId="09F60312" w14:textId="77777777" w:rsidR="00EE6D26" w:rsidRPr="007D4002" w:rsidRDefault="00000000">
      <w:pPr>
        <w:rPr>
          <w:lang w:val="es-CO"/>
        </w:rPr>
      </w:pPr>
      <w:r w:rsidRPr="007D4002">
        <w:rPr>
          <w:lang w:val="es-CO"/>
        </w:rPr>
        <w:t>Más allá de reemplazar un proveedor de API, la propuesta consiste en construir una base operativa de IA dentro de la empresa: una plataforma capaz de absorber nuevas iniciativas, reducir el costo marginal de expansión, proteger mejor la información sensible del negocio y multiplicar el valor obtenido por cada dólar o peso invertido.</w:t>
      </w:r>
    </w:p>
    <w:p w14:paraId="3DE08003" w14:textId="77777777" w:rsidR="00EE6D26" w:rsidRPr="007D4002" w:rsidRDefault="00EE6D26">
      <w:pPr>
        <w:rPr>
          <w:lang w:val="es-CO"/>
        </w:rPr>
      </w:pPr>
    </w:p>
    <w:p w14:paraId="689BCEF3" w14:textId="77777777" w:rsidR="00EE6D26" w:rsidRPr="007D4002" w:rsidRDefault="00000000">
      <w:pPr>
        <w:pStyle w:val="Ttulo1"/>
        <w:rPr>
          <w:lang w:val="es-CO"/>
        </w:rPr>
      </w:pPr>
      <w:r w:rsidRPr="007D4002">
        <w:rPr>
          <w:lang w:val="es-CO"/>
        </w:rPr>
        <w:lastRenderedPageBreak/>
        <w:t>Datos de contacto</w:t>
      </w:r>
    </w:p>
    <w:p w14:paraId="3C5F34A4" w14:textId="2F498437" w:rsidR="00EE6D26" w:rsidRPr="007D4002" w:rsidRDefault="00000000">
      <w:pPr>
        <w:rPr>
          <w:lang w:val="es-CO"/>
        </w:rPr>
      </w:pPr>
      <w:r w:rsidRPr="007D4002">
        <w:rPr>
          <w:b/>
          <w:lang w:val="es-CO"/>
        </w:rPr>
        <w:t xml:space="preserve">Nombre: </w:t>
      </w:r>
      <w:r w:rsidR="00027CC0">
        <w:rPr>
          <w:lang w:val="es-CO"/>
        </w:rPr>
        <w:t>Juan Esteban Cifuentes Ospina</w:t>
      </w:r>
    </w:p>
    <w:p w14:paraId="0288A1BA" w14:textId="06FDF492" w:rsidR="00EE6D26" w:rsidRPr="00027CC0" w:rsidRDefault="00000000">
      <w:pPr>
        <w:rPr>
          <w:lang w:val="es-CO"/>
        </w:rPr>
      </w:pPr>
      <w:r w:rsidRPr="007D4002">
        <w:rPr>
          <w:b/>
          <w:lang w:val="es-CO"/>
        </w:rPr>
        <w:t xml:space="preserve">Correo / Teléfono: </w:t>
      </w:r>
      <w:hyperlink r:id="rId7" w:history="1">
        <w:r w:rsidR="00027CC0" w:rsidRPr="00416A5D">
          <w:rPr>
            <w:rStyle w:val="Hipervnculo"/>
            <w:lang w:val="es-CO"/>
          </w:rPr>
          <w:t>juancifuentes124@gmail.com</w:t>
        </w:r>
      </w:hyperlink>
      <w:r w:rsidR="00027CC0">
        <w:rPr>
          <w:lang w:val="es-CO"/>
        </w:rPr>
        <w:t xml:space="preserve"> - 3107709737</w:t>
      </w:r>
    </w:p>
    <w:sectPr w:rsidR="00EE6D26" w:rsidRPr="00027CC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3770774">
    <w:abstractNumId w:val="8"/>
  </w:num>
  <w:num w:numId="2" w16cid:durableId="169954364">
    <w:abstractNumId w:val="6"/>
  </w:num>
  <w:num w:numId="3" w16cid:durableId="916355698">
    <w:abstractNumId w:val="5"/>
  </w:num>
  <w:num w:numId="4" w16cid:durableId="290670066">
    <w:abstractNumId w:val="4"/>
  </w:num>
  <w:num w:numId="5" w16cid:durableId="1170221927">
    <w:abstractNumId w:val="7"/>
  </w:num>
  <w:num w:numId="6" w16cid:durableId="2094663096">
    <w:abstractNumId w:val="3"/>
  </w:num>
  <w:num w:numId="7" w16cid:durableId="1662083150">
    <w:abstractNumId w:val="2"/>
  </w:num>
  <w:num w:numId="8" w16cid:durableId="1756130441">
    <w:abstractNumId w:val="1"/>
  </w:num>
  <w:num w:numId="9" w16cid:durableId="88120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CC0"/>
    <w:rsid w:val="00034616"/>
    <w:rsid w:val="0006063C"/>
    <w:rsid w:val="0015074B"/>
    <w:rsid w:val="0029639D"/>
    <w:rsid w:val="00326F90"/>
    <w:rsid w:val="007D4002"/>
    <w:rsid w:val="00AA1D8D"/>
    <w:rsid w:val="00B47730"/>
    <w:rsid w:val="00C929EF"/>
    <w:rsid w:val="00CB0664"/>
    <w:rsid w:val="00EE6D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F243B"/>
  <w14:defaultImageDpi w14:val="300"/>
  <w15:docId w15:val="{C209865D-362D-471E-8DEA-57F6628E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27CC0"/>
    <w:rPr>
      <w:color w:val="0000FF" w:themeColor="hyperlink"/>
      <w:u w:val="single"/>
    </w:rPr>
  </w:style>
  <w:style w:type="character" w:styleId="Mencinsinresolver">
    <w:name w:val="Unresolved Mention"/>
    <w:basedOn w:val="Fuentedeprrafopredeter"/>
    <w:uiPriority w:val="99"/>
    <w:semiHidden/>
    <w:unhideWhenUsed/>
    <w:rsid w:val="00027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juancifuentes12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uancifuentes124@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2202</Words>
  <Characters>12111</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ESTEBAN CIFUENTES OSPINA</cp:lastModifiedBy>
  <cp:revision>2</cp:revision>
  <dcterms:created xsi:type="dcterms:W3CDTF">2013-12-23T23:15:00Z</dcterms:created>
  <dcterms:modified xsi:type="dcterms:W3CDTF">2026-06-23T20:45:00Z</dcterms:modified>
  <cp:category/>
</cp:coreProperties>
</file>