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Política</w:t>
      </w:r>
      <w:r>
        <w:t xml:space="preserve"> </w:t>
      </w:r>
      <w:r>
        <w:t xml:space="preserve">de</w:t>
      </w:r>
      <w:r>
        <w:t xml:space="preserve"> </w:t>
      </w:r>
      <w:r>
        <w:t xml:space="preserve">Tratamiento</w:t>
      </w:r>
      <w:r>
        <w:t xml:space="preserve"> </w:t>
      </w:r>
      <w:r>
        <w:t xml:space="preserve">de</w:t>
      </w:r>
      <w:r>
        <w:t xml:space="preserve"> </w:t>
      </w:r>
      <w:r>
        <w:t xml:space="preserve">Datos</w:t>
      </w:r>
      <w:r>
        <w:t xml:space="preserve"> </w:t>
      </w:r>
      <w:r>
        <w:t xml:space="preserve">Personales</w:t>
      </w:r>
    </w:p>
    <w:p>
      <w:pPr>
        <w:pStyle w:val="FirstParagraph"/>
      </w:pPr>
      <w:r>
        <w:t xml:space="preserve">Versión 1.0 · Vigente desde el 5 de octubre de 2026</w:t>
      </w:r>
    </w:p>
    <w:p>
      <w:pPr>
        <w:pStyle w:val="BodyText"/>
      </w:pPr>
      <w:r>
        <w:t xml:space="preserve">Qué datos recogemos, para qué los usamos, con quién los compartimos y cómo ejercer tus derechos.</w:t>
      </w:r>
    </w:p>
    <w:bookmarkStart w:id="20" w:name="responsable-del-tratamiento"/>
    <w:p>
      <w:pPr>
        <w:pStyle w:val="Heading2"/>
      </w:pPr>
      <w:r>
        <w:t xml:space="preserve">1. Responsable del tratamiento</w:t>
      </w:r>
    </w:p>
    <w:p>
      <w:pPr>
        <w:pStyle w:val="FirstParagraph"/>
      </w:pPr>
      <w:r>
        <w:t xml:space="preserve">El responsable del tratamiento de los datos personales recogidos a través de Zarpi es</w:t>
      </w:r>
      <w:r>
        <w:t xml:space="preserve"> </w:t>
      </w:r>
      <w:r>
        <w:rPr>
          <w:bCs/>
          <w:b/>
        </w:rPr>
        <w:t xml:space="preserve">ZARPI S.A.S.</w:t>
      </w:r>
      <w:r>
        <w:t xml:space="preserve">, identificada con NIT 902.106.417-6, con domicilio en la Carrera 39 # 5B-100, Cali, Valle del Cauca, Colombia, teléfono +57 311 222 6945, correo electrónico contacto@zarpi.co y sitio web https://zarpi.co.</w:t>
      </w:r>
    </w:p>
    <w:p>
      <w:pPr>
        <w:pStyle w:val="BodyText"/>
      </w:pPr>
      <w:r>
        <w:t xml:space="preserve">Esta política se expide en cumplimiento de la Ley Estatutaria 1581 de 2012, el Decreto 1377 de 2013 (compilado en el Decreto Único Reglamentario 1074 de 2015) y demás normas que los modifiquen o complementen.</w:t>
      </w:r>
    </w:p>
    <w:bookmarkEnd w:id="20"/>
    <w:bookmarkStart w:id="21" w:name="datos-que-recogemos"/>
    <w:p>
      <w:pPr>
        <w:pStyle w:val="Heading2"/>
      </w:pPr>
      <w:r>
        <w:t xml:space="preserve">2. Datos que recogemos</w:t>
      </w:r>
    </w:p>
    <w:p>
      <w:pPr>
        <w:numPr>
          <w:ilvl w:val="0"/>
          <w:numId w:val="1001"/>
        </w:numPr>
        <w:pStyle w:val="Compact"/>
      </w:pPr>
      <w:r>
        <w:rPr>
          <w:bCs/>
          <w:b/>
        </w:rPr>
        <w:t xml:space="preserve">Datos de identificación y contacto:</w:t>
      </w:r>
      <w:r>
        <w:t xml:space="preserve"> </w:t>
      </w:r>
      <w:r>
        <w:t xml:space="preserve">nombre, apellido, tipo y número de documento o NIT, razón social, tipo de persona, correo electrónico, teléfono, WhatsApp y foto de perfil.</w:t>
      </w:r>
    </w:p>
    <w:p>
      <w:pPr>
        <w:numPr>
          <w:ilvl w:val="0"/>
          <w:numId w:val="1001"/>
        </w:numPr>
        <w:pStyle w:val="Compact"/>
      </w:pPr>
      <w:r>
        <w:rPr>
          <w:bCs/>
          <w:b/>
        </w:rPr>
        <w:t xml:space="preserve">Datos de la actividad en la Plataforma:</w:t>
      </w:r>
      <w:r>
        <w:t xml:space="preserve"> </w:t>
      </w:r>
      <w:r>
        <w:t xml:space="preserve">solicitudes de cotización (descripción, cantidades, fotos, enlaces de referencia, precio objetivo), propuestas, órdenes, documentos cargados, mensajes del chat, tickets de soporte, reseñas y calificaciones.</w:t>
      </w:r>
    </w:p>
    <w:p>
      <w:pPr>
        <w:numPr>
          <w:ilvl w:val="0"/>
          <w:numId w:val="1001"/>
        </w:numPr>
        <w:pStyle w:val="Compact"/>
      </w:pPr>
      <w:r>
        <w:rPr>
          <w:bCs/>
          <w:b/>
        </w:rPr>
        <w:t xml:space="preserve">Datos del perfil de cotizante:</w:t>
      </w:r>
      <w:r>
        <w:t xml:space="preserve"> </w:t>
      </w:r>
      <w:r>
        <w:t xml:space="preserve">número de solicitudes y órdenes, valor de las operaciones cerradas, nivel asignado y la información que el usuario declare sobre compras de mercancía importada hechas por fuera de la Plataforma.</w:t>
      </w:r>
    </w:p>
    <w:p>
      <w:pPr>
        <w:numPr>
          <w:ilvl w:val="0"/>
          <w:numId w:val="1001"/>
        </w:numPr>
        <w:pStyle w:val="Compact"/>
      </w:pPr>
      <w:r>
        <w:rPr>
          <w:bCs/>
          <w:b/>
        </w:rPr>
        <w:t xml:space="preserve">Datos de pagos:</w:t>
      </w:r>
      <w:r>
        <w:t xml:space="preserve"> </w:t>
      </w:r>
      <w:r>
        <w:t xml:space="preserve">referencia, valor, estado y fecha de las transacciones. Los datos de la tarjeta o de la cuenta bancaria los recibe y procesa directamente la pasarela ePayco; Zarpi no los almacena.</w:t>
      </w:r>
    </w:p>
    <w:p>
      <w:pPr>
        <w:numPr>
          <w:ilvl w:val="0"/>
          <w:numId w:val="1001"/>
        </w:numPr>
        <w:pStyle w:val="Compact"/>
      </w:pPr>
      <w:r>
        <w:rPr>
          <w:bCs/>
          <w:b/>
        </w:rPr>
        <w:t xml:space="preserve">Datos técnicos y de seguridad:</w:t>
      </w:r>
      <w:r>
        <w:t xml:space="preserve"> </w:t>
      </w:r>
      <w:r>
        <w:t xml:space="preserve">fecha del último inicio de sesión, códigos de verificación (guardados cifrados) y registros técnicos necesarios para proteger la Plataforma.</w:t>
      </w:r>
    </w:p>
    <w:p>
      <w:pPr>
        <w:numPr>
          <w:ilvl w:val="0"/>
          <w:numId w:val="1001"/>
        </w:numPr>
        <w:pStyle w:val="Compact"/>
      </w:pPr>
      <w:r>
        <w:rPr>
          <w:bCs/>
          <w:b/>
        </w:rPr>
        <w:t xml:space="preserve">Datos del formulario de contacto:</w:t>
      </w:r>
      <w:r>
        <w:t xml:space="preserve"> </w:t>
      </w:r>
      <w:r>
        <w:t xml:space="preserve">nombre, correo, teléfono y mensaje.</w:t>
      </w:r>
    </w:p>
    <w:p>
      <w:pPr>
        <w:numPr>
          <w:ilvl w:val="0"/>
          <w:numId w:val="1001"/>
        </w:numPr>
        <w:pStyle w:val="Compact"/>
      </w:pPr>
      <w:r>
        <w:rPr>
          <w:bCs/>
          <w:b/>
        </w:rPr>
        <w:t xml:space="preserve">Datos de empresas importadoras y sus representantes:</w:t>
      </w:r>
      <w:r>
        <w:t xml:space="preserve"> </w:t>
      </w:r>
      <w:r>
        <w:t xml:space="preserve">razón social, NIT, certificado de existencia y representación legal, RUT, nombre y documento del representante legal, dirección de notificaciones, teléfono, y nombre y correo de sus asesores.</w:t>
      </w:r>
    </w:p>
    <w:p>
      <w:pPr>
        <w:pStyle w:val="FirstParagraph"/>
      </w:pPr>
      <w:r>
        <w:t xml:space="preserve">Zarpi no solicita datos sensibles ni datos de niñas, niños o adolescentes. La Plataforma es solo para mayores de edad. Si un usuario incluye datos sensibles en un mensaje o documento, lo hace de forma voluntaria y no es obligatorio para usar el servicio.</w:t>
      </w:r>
    </w:p>
    <w:bookmarkEnd w:id="21"/>
    <w:bookmarkStart w:id="22" w:name="finalidades-del-tratamiento"/>
    <w:p>
      <w:pPr>
        <w:pStyle w:val="Heading2"/>
      </w:pPr>
      <w:r>
        <w:t xml:space="preserve">3. Finalidades del tratamiento</w:t>
      </w:r>
    </w:p>
    <w:p>
      <w:pPr>
        <w:numPr>
          <w:ilvl w:val="0"/>
          <w:numId w:val="1002"/>
        </w:numPr>
        <w:pStyle w:val="Compact"/>
      </w:pPr>
      <w:r>
        <w:t xml:space="preserve">Crear y administrar la cuenta, verificar la identidad del usuario y el correo, y proteger el acceso.</w:t>
      </w:r>
    </w:p>
    <w:p>
      <w:pPr>
        <w:numPr>
          <w:ilvl w:val="0"/>
          <w:numId w:val="1002"/>
        </w:numPr>
        <w:pStyle w:val="Compact"/>
      </w:pPr>
      <w:r>
        <w:t xml:space="preserve">Prestar el servicio: publicar las solicitudes, asignarlas a empresas importadoras, permitir el envío de propuestas, el chat, el seguimiento de órdenes y la gestión documental.</w:t>
      </w:r>
    </w:p>
    <w:p>
      <w:pPr>
        <w:numPr>
          <w:ilvl w:val="0"/>
          <w:numId w:val="1002"/>
        </w:numPr>
        <w:pStyle w:val="Compact"/>
      </w:pPr>
      <w:r>
        <w:t xml:space="preserve">Construir el perfil de cotizante y el nivel del solicitante, que las empresas importadoras usan para decidir qué solicitudes atienden.</w:t>
      </w:r>
    </w:p>
    <w:p>
      <w:pPr>
        <w:numPr>
          <w:ilvl w:val="0"/>
          <w:numId w:val="1002"/>
        </w:numPr>
        <w:pStyle w:val="Compact"/>
      </w:pPr>
      <w:r>
        <w:t xml:space="preserve">Verificar la documentación de las empresas importadoras y consultar a sus representantes en listas restrictivas, para prevenir el lavado de activos y la financiación del terrorismo.</w:t>
      </w:r>
    </w:p>
    <w:p>
      <w:pPr>
        <w:numPr>
          <w:ilvl w:val="0"/>
          <w:numId w:val="1002"/>
        </w:numPr>
        <w:pStyle w:val="Compact"/>
      </w:pPr>
      <w:r>
        <w:t xml:space="preserve">Procesar pagos, expedir facturas y atender cancelaciones, reversiones y reembolsos.</w:t>
      </w:r>
    </w:p>
    <w:p>
      <w:pPr>
        <w:numPr>
          <w:ilvl w:val="0"/>
          <w:numId w:val="1002"/>
        </w:numPr>
        <w:pStyle w:val="Compact"/>
      </w:pPr>
      <w:r>
        <w:t xml:space="preserve">Atender peticiones, quejas, reclamos, reportes de problemas y solicitudes de soporte.</w:t>
      </w:r>
    </w:p>
    <w:p>
      <w:pPr>
        <w:numPr>
          <w:ilvl w:val="0"/>
          <w:numId w:val="1002"/>
        </w:numPr>
        <w:pStyle w:val="Compact"/>
      </w:pPr>
      <w:r>
        <w:t xml:space="preserve">Enviar notificaciones del servicio (nuevas propuestas, mensajes, cambios de estado de las órdenes, avisos de seguridad).</w:t>
      </w:r>
    </w:p>
    <w:p>
      <w:pPr>
        <w:numPr>
          <w:ilvl w:val="0"/>
          <w:numId w:val="1002"/>
        </w:numPr>
        <w:pStyle w:val="Compact"/>
      </w:pPr>
      <w:r>
        <w:t xml:space="preserve">Enviar información comercial sobre Zarpi, solo si el usuario lo autoriza. Puede retirar esa autorización en cualquier momento.</w:t>
      </w:r>
    </w:p>
    <w:p>
      <w:pPr>
        <w:numPr>
          <w:ilvl w:val="0"/>
          <w:numId w:val="1002"/>
        </w:numPr>
        <w:pStyle w:val="Compact"/>
      </w:pPr>
      <w:r>
        <w:t xml:space="preserve">Elaborar estadísticas agregadas para mejorar la Plataforma.</w:t>
      </w:r>
    </w:p>
    <w:p>
      <w:pPr>
        <w:numPr>
          <w:ilvl w:val="0"/>
          <w:numId w:val="1002"/>
        </w:numPr>
        <w:pStyle w:val="Compact"/>
      </w:pPr>
      <w:r>
        <w:t xml:space="preserve">Cumplir obligaciones legales, contables y tributarias, y atender requerimientos de autoridades.</w:t>
      </w:r>
    </w:p>
    <w:bookmarkEnd w:id="22"/>
    <w:bookmarkStart w:id="23" w:name="con-quién-compartimos-los-datos"/>
    <w:p>
      <w:pPr>
        <w:pStyle w:val="Heading2"/>
      </w:pPr>
      <w:r>
        <w:t xml:space="preserve">4. Con quién compartimos los datos</w:t>
      </w:r>
    </w:p>
    <w:p>
      <w:pPr>
        <w:pStyle w:val="FirstParagraph"/>
      </w:pPr>
      <w:r>
        <w:t xml:space="preserve">Por la naturaleza del servicio, algunos datos se comparten con otros usuarios y con proveedores:</w:t>
      </w:r>
    </w:p>
    <w:p>
      <w:pPr>
        <w:numPr>
          <w:ilvl w:val="0"/>
          <w:numId w:val="1003"/>
        </w:numPr>
        <w:pStyle w:val="Compact"/>
      </w:pPr>
      <w:r>
        <w:rPr>
          <w:bCs/>
          <w:b/>
        </w:rPr>
        <w:t xml:space="preserve">Empresas importadoras y sus asesores:</w:t>
      </w:r>
      <w:r>
        <w:t xml:space="preserve"> </w:t>
      </w:r>
      <w:r>
        <w:t xml:space="preserve">reciben los datos de las solicitudes que se les dirigen o asignan, el nombre y el perfil de cotizante del solicitante, y los datos de contacto necesarios para ejecutar la operación aceptada. Cada empresa trata esos datos como responsable independiente y debe cumplir la Ley 1581 de 2012.</w:t>
      </w:r>
    </w:p>
    <w:p>
      <w:pPr>
        <w:numPr>
          <w:ilvl w:val="0"/>
          <w:numId w:val="1003"/>
        </w:numPr>
        <w:pStyle w:val="Compact"/>
      </w:pPr>
      <w:r>
        <w:rPr>
          <w:bCs/>
          <w:b/>
        </w:rPr>
        <w:t xml:space="preserve">Solicitantes:</w:t>
      </w:r>
      <w:r>
        <w:t xml:space="preserve"> </w:t>
      </w:r>
      <w:r>
        <w:t xml:space="preserve">ven el perfil público de las empresas importadoras y el nombre de los asesores que los atienden.</w:t>
      </w:r>
    </w:p>
    <w:p>
      <w:pPr>
        <w:numPr>
          <w:ilvl w:val="0"/>
          <w:numId w:val="1003"/>
        </w:numPr>
        <w:pStyle w:val="Compact"/>
      </w:pPr>
      <w:r>
        <w:rPr>
          <w:bCs/>
          <w:b/>
        </w:rPr>
        <w:t xml:space="preserve">Proveedores que actúan como encargados del tratamiento, bajo instrucciones de Zarpi:</w:t>
      </w:r>
      <w:r>
        <w:t xml:space="preserve"> </w:t>
      </w:r>
      <w:r>
        <w:t xml:space="preserve">ePayco y las entidades financieras que procesan cada medio de pago; DigitalOcean, para el alojamiento de la Plataforma y sus copias de seguridad; Resend, para el envío de correos; Google, para el correo corporativo de Zarpi; y, cuando se activen, servicios de traducción automática de mensajes.</w:t>
      </w:r>
    </w:p>
    <w:p>
      <w:pPr>
        <w:numPr>
          <w:ilvl w:val="0"/>
          <w:numId w:val="1003"/>
        </w:numPr>
        <w:pStyle w:val="Compact"/>
      </w:pPr>
      <w:r>
        <w:rPr>
          <w:bCs/>
          <w:b/>
        </w:rPr>
        <w:t xml:space="preserve">Autoridades administrativas o judiciales</w:t>
      </w:r>
      <w:r>
        <w:t xml:space="preserve"> </w:t>
      </w:r>
      <w:r>
        <w:t xml:space="preserve">que lo requieran en ejercicio de sus funciones.</w:t>
      </w:r>
    </w:p>
    <w:p>
      <w:pPr>
        <w:pStyle w:val="FirstParagraph"/>
      </w:pPr>
      <w:r>
        <w:t xml:space="preserve">Algunos de estos proveedores almacenan o procesan información en servidores ubicados fuera de Colombia, por ejemplo en Estados Unidos. Al aceptar esta política, el titular autoriza esa transmisión internacional. Zarpi solo trabaja con proveedores que ofrecen niveles adecuados de protección de datos.</w:t>
      </w:r>
    </w:p>
    <w:p>
      <w:pPr>
        <w:pStyle w:val="BodyText"/>
      </w:pPr>
      <w:r>
        <w:t xml:space="preserve">Zarpi no vende ni alquila datos personales.</w:t>
      </w:r>
    </w:p>
    <w:bookmarkEnd w:id="23"/>
    <w:bookmarkStart w:id="24" w:name="otros-titulares-de-datos"/>
    <w:p>
      <w:pPr>
        <w:pStyle w:val="Heading2"/>
      </w:pPr>
      <w:r>
        <w:t xml:space="preserve">5. Otros titulares de datos</w:t>
      </w:r>
    </w:p>
    <w:p>
      <w:pPr>
        <w:pStyle w:val="FirstParagraph"/>
      </w:pPr>
      <w:r>
        <w:t xml:space="preserve">Zarpi también trata datos de sus contratistas, proveedores y empleados, y de los representantes y asesores de las empresas vinculadas, para gestionar la relación contractual o comercial, hacer pagos, cumplir obligaciones tributarias, contables y de seguridad social, y prevenir el lavado de activos. A estos titulares les aplican los mismos derechos y procedimientos de esta política.</w:t>
      </w:r>
    </w:p>
    <w:bookmarkEnd w:id="24"/>
    <w:bookmarkStart w:id="25" w:name="derechos-del-titular"/>
    <w:p>
      <w:pPr>
        <w:pStyle w:val="Heading2"/>
      </w:pPr>
      <w:r>
        <w:t xml:space="preserve">6. Derechos del titular</w:t>
      </w:r>
    </w:p>
    <w:p>
      <w:pPr>
        <w:pStyle w:val="FirstParagraph"/>
      </w:pPr>
      <w:r>
        <w:t xml:space="preserve">Como titular de los datos, el usuario tiene derecho a:</w:t>
      </w:r>
    </w:p>
    <w:p>
      <w:pPr>
        <w:numPr>
          <w:ilvl w:val="0"/>
          <w:numId w:val="1004"/>
        </w:numPr>
        <w:pStyle w:val="Compact"/>
      </w:pPr>
      <w:r>
        <w:t xml:space="preserve">Conocer, actualizar y rectificar sus datos personales.</w:t>
      </w:r>
    </w:p>
    <w:p>
      <w:pPr>
        <w:numPr>
          <w:ilvl w:val="0"/>
          <w:numId w:val="1004"/>
        </w:numPr>
        <w:pStyle w:val="Compact"/>
      </w:pPr>
      <w:r>
        <w:t xml:space="preserve">Pedir prueba de la autorización otorgada a Zarpi.</w:t>
      </w:r>
    </w:p>
    <w:p>
      <w:pPr>
        <w:numPr>
          <w:ilvl w:val="0"/>
          <w:numId w:val="1004"/>
        </w:numPr>
        <w:pStyle w:val="Compact"/>
      </w:pPr>
      <w:r>
        <w:t xml:space="preserve">Ser informado sobre el uso que se ha dado a sus datos.</w:t>
      </w:r>
    </w:p>
    <w:p>
      <w:pPr>
        <w:numPr>
          <w:ilvl w:val="0"/>
          <w:numId w:val="1004"/>
        </w:numPr>
        <w:pStyle w:val="Compact"/>
      </w:pPr>
      <w:r>
        <w:t xml:space="preserve">Presentar quejas ante la Superintendencia de Industria y Comercio por infracciones a la ley, después de haber agotado el trámite de consulta o reclamo ante Zarpi.</w:t>
      </w:r>
    </w:p>
    <w:p>
      <w:pPr>
        <w:numPr>
          <w:ilvl w:val="0"/>
          <w:numId w:val="1004"/>
        </w:numPr>
        <w:pStyle w:val="Compact"/>
      </w:pPr>
      <w:r>
        <w:t xml:space="preserve">Revocar la autorización o pedir la supresión de sus datos, cuando no exista un deber legal o contractual de conservarlos.</w:t>
      </w:r>
    </w:p>
    <w:p>
      <w:pPr>
        <w:numPr>
          <w:ilvl w:val="0"/>
          <w:numId w:val="1004"/>
        </w:numPr>
        <w:pStyle w:val="Compact"/>
      </w:pPr>
      <w:r>
        <w:t xml:space="preserve">Acceder gratuitamente a sus datos personales.</w:t>
      </w:r>
    </w:p>
    <w:p>
      <w:pPr>
        <w:pStyle w:val="FirstParagraph"/>
      </w:pPr>
      <w:r>
        <w:t xml:space="preserve">Muchos datos se pueden consultar y actualizar directamente desde el perfil en la Plataforma.</w:t>
      </w:r>
    </w:p>
    <w:bookmarkEnd w:id="25"/>
    <w:bookmarkStart w:id="26" w:name="X992179d70bf5ba8f3a45aed31005adfc0aab73f"/>
    <w:p>
      <w:pPr>
        <w:pStyle w:val="Heading2"/>
      </w:pPr>
      <w:r>
        <w:t xml:space="preserve">7. Área responsable y cómo ejercer los derechos</w:t>
      </w:r>
    </w:p>
    <w:p>
      <w:pPr>
        <w:pStyle w:val="FirstParagraph"/>
      </w:pPr>
      <w:r>
        <w:t xml:space="preserve">La atención de consultas y reclamos está a cargo del área de Protección de Datos Personales de ZARPI S.A.S., bajo la dirección de su representante legal. Las solicitudes se presentan al correo contacto@zarpi.co, por la sección de Ayuda y Soporte de la Plataforma o por escrito en la Carrera 39 # 5B-100, Cali, indicando nombre, documento de identidad, datos de contacto y la descripción de la solicitud. Si se actúa en nombre de otra persona, debe acreditarse la representación.</w:t>
      </w:r>
    </w:p>
    <w:p>
      <w:pPr>
        <w:numPr>
          <w:ilvl w:val="0"/>
          <w:numId w:val="1005"/>
        </w:numPr>
        <w:pStyle w:val="Compact"/>
      </w:pPr>
      <w:r>
        <w:rPr>
          <w:bCs/>
          <w:b/>
        </w:rPr>
        <w:t xml:space="preserve">Consultas:</w:t>
      </w:r>
      <w:r>
        <w:t xml:space="preserve"> </w:t>
      </w:r>
      <w:r>
        <w:t xml:space="preserve">se responden en un máximo de diez (10) días hábiles desde su recibo. Si no es posible en ese plazo, Zarpi informará el motivo y responderá dentro de los cinco (5) días hábiles siguientes al vencimiento del primer plazo.</w:t>
      </w:r>
    </w:p>
    <w:p>
      <w:pPr>
        <w:numPr>
          <w:ilvl w:val="0"/>
          <w:numId w:val="1005"/>
        </w:numPr>
        <w:pStyle w:val="Compact"/>
      </w:pPr>
      <w:r>
        <w:rPr>
          <w:bCs/>
          <w:b/>
        </w:rPr>
        <w:t xml:space="preserve">Reclamos</w:t>
      </w:r>
      <w:r>
        <w:t xml:space="preserve"> </w:t>
      </w:r>
      <w:r>
        <w:t xml:space="preserve">(corrección, actualización, supresión o incumplimiento): se responden en un máximo de quince (15) días hábiles desde su recibo, prorrogables hasta por ocho (8) días hábiles más, con aviso al titular. Si el reclamo está incompleto, Zarpi pedirá completarlo dentro de los cinco (5) días siguientes a su recibo; si pasan dos (2) meses sin que el titular lo complete, se entenderá que desistió.</w:t>
      </w:r>
    </w:p>
    <w:p>
      <w:pPr>
        <w:pStyle w:val="FirstParagraph"/>
      </w:pPr>
      <w:r>
        <w:t xml:space="preserve">La supresión de datos y la revocatoria de la autorización no proceden mientras el titular tenga un deber legal o contractual de permanecer en la base de datos, por ejemplo mientras haya órdenes o reclamos en curso o datos que deban conservarse por obligaciones contables o tributarias.</w:t>
      </w:r>
    </w:p>
    <w:bookmarkEnd w:id="26"/>
    <w:bookmarkStart w:id="27" w:name="almacenamiento-local-en-el-navegador"/>
    <w:p>
      <w:pPr>
        <w:pStyle w:val="Heading2"/>
      </w:pPr>
      <w:r>
        <w:t xml:space="preserve">8. Almacenamiento local en el navegador</w:t>
      </w:r>
    </w:p>
    <w:p>
      <w:pPr>
        <w:pStyle w:val="FirstParagraph"/>
      </w:pPr>
      <w:r>
        <w:t xml:space="preserve">La Plataforma guarda en el navegador del usuario la información necesaria para mantener la sesión iniciada y recordar preferencias, como el tema claro u oscuro y el estado del menú lateral. No usa cookies de publicidad ni herramientas de seguimiento de terceros. El usuario puede borrar esta información desde la configuración de su navegador; si lo hace, tendrá que iniciar sesión de nuevo.</w:t>
      </w:r>
    </w:p>
    <w:bookmarkEnd w:id="27"/>
    <w:bookmarkStart w:id="28" w:name="seguridad-y-conservación"/>
    <w:p>
      <w:pPr>
        <w:pStyle w:val="Heading2"/>
      </w:pPr>
      <w:r>
        <w:t xml:space="preserve">9. Seguridad y conservación</w:t>
      </w:r>
    </w:p>
    <w:p>
      <w:pPr>
        <w:pStyle w:val="FirstParagraph"/>
      </w:pPr>
      <w:r>
        <w:t xml:space="preserve">Zarpi aplica medidas técnicas, humanas y administrativas para proteger los datos: conexiones cifradas (HTTPS), contraseñas y códigos de verificación almacenados cifrados, control de acceso por roles y copias de seguridad periódicas.</w:t>
      </w:r>
    </w:p>
    <w:p>
      <w:pPr>
        <w:pStyle w:val="BodyText"/>
      </w:pPr>
      <w:r>
        <w:t xml:space="preserve">Los datos se conservan mientras la cuenta esté activa y, después, durante el tiempo necesario para cumplir las finalidades descritas, atender reclamos y cumplir obligaciones legales. Las copias de seguridad se renuevan de forma periódica y las más antiguas se eliminan.</w:t>
      </w:r>
    </w:p>
    <w:bookmarkEnd w:id="28"/>
    <w:bookmarkStart w:id="29" w:name="autorización"/>
    <w:p>
      <w:pPr>
        <w:pStyle w:val="Heading2"/>
      </w:pPr>
      <w:r>
        <w:t xml:space="preserve">10. Autorización</w:t>
      </w:r>
    </w:p>
    <w:p>
      <w:pPr>
        <w:pStyle w:val="FirstParagraph"/>
      </w:pPr>
      <w:r>
        <w:t xml:space="preserve">Al registrarse y marcar la casilla de aceptación, el titular autoriza de forma previa, expresa e informada el tratamiento de sus datos conforme a esta política. La autorización para recibir información comercial se pide en una casilla aparte y es opcional. Zarpi conserva el registro de la fecha y la versión de la política aceptada.</w:t>
      </w:r>
    </w:p>
    <w:bookmarkEnd w:id="29"/>
    <w:bookmarkStart w:id="30" w:name="vigencia-y-cambios"/>
    <w:p>
      <w:pPr>
        <w:pStyle w:val="Heading2"/>
      </w:pPr>
      <w:r>
        <w:t xml:space="preserve">11. Vigencia y cambios</w:t>
      </w:r>
    </w:p>
    <w:p>
      <w:pPr>
        <w:pStyle w:val="FirstParagraph"/>
      </w:pPr>
      <w:r>
        <w:t xml:space="preserve">Esta política rige desde el 5 de octubre de 2026. Los cambios sustanciales se comunicarán a los titulares por correo o dentro de la Plataforma antes de aplicarse. Las bases de datos estarán vigentes mientras Zarpi preste sus servicios.</w:t>
      </w:r>
    </w:p>
    <w:bookmarkEnd w:id="30"/>
    <w:bookmarkStart w:id="31" w:name="datos-del-responsable"/>
    <w:p>
      <w:pPr>
        <w:pStyle w:val="Heading2"/>
      </w:pPr>
      <w:r>
        <w:t xml:space="preserve">Datos del responsable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Dato</w:t>
            </w:r>
          </w:p>
        </w:tc>
        <w:tc>
          <w:tcPr/>
          <w:p>
            <w:pPr>
              <w:pStyle w:val="Compact"/>
              <w:jc w:val="left"/>
            </w:pPr>
            <w:r>
              <w:t xml:space="preserve">Valor</w:t>
            </w:r>
          </w:p>
        </w:tc>
      </w:tr>
      <w:tr>
        <w:tc>
          <w:tcPr/>
          <w:p>
            <w:pPr>
              <w:pStyle w:val="Compact"/>
              <w:jc w:val="left"/>
            </w:pPr>
            <w:r>
              <w:t xml:space="preserve">Razón social</w:t>
            </w:r>
          </w:p>
        </w:tc>
        <w:tc>
          <w:tcPr/>
          <w:p>
            <w:pPr>
              <w:pStyle w:val="Compact"/>
              <w:jc w:val="left"/>
            </w:pPr>
            <w:r>
              <w:t xml:space="preserve">ZARPI S.A.S.</w:t>
            </w:r>
          </w:p>
        </w:tc>
      </w:tr>
      <w:tr>
        <w:tc>
          <w:tcPr/>
          <w:p>
            <w:pPr>
              <w:pStyle w:val="Compact"/>
              <w:jc w:val="left"/>
            </w:pPr>
            <w:r>
              <w:t xml:space="preserve">NIT</w:t>
            </w:r>
          </w:p>
        </w:tc>
        <w:tc>
          <w:tcPr/>
          <w:p>
            <w:pPr>
              <w:pStyle w:val="Compact"/>
              <w:jc w:val="left"/>
            </w:pPr>
            <w:r>
              <w:t xml:space="preserve">902.106.417-6</w:t>
            </w:r>
          </w:p>
        </w:tc>
      </w:tr>
      <w:tr>
        <w:tc>
          <w:tcPr/>
          <w:p>
            <w:pPr>
              <w:pStyle w:val="Compact"/>
              <w:jc w:val="left"/>
            </w:pPr>
            <w:r>
              <w:t xml:space="preserve">Domicilio</w:t>
            </w:r>
          </w:p>
        </w:tc>
        <w:tc>
          <w:tcPr/>
          <w:p>
            <w:pPr>
              <w:pStyle w:val="Compact"/>
              <w:jc w:val="left"/>
            </w:pPr>
            <w:r>
              <w:t xml:space="preserve">Carrera 39 # 5B-100, Cali, Valle del Cauca, Colombia</w:t>
            </w:r>
          </w:p>
        </w:tc>
      </w:tr>
      <w:tr>
        <w:tc>
          <w:tcPr/>
          <w:p>
            <w:pPr>
              <w:pStyle w:val="Compact"/>
              <w:jc w:val="left"/>
            </w:pPr>
            <w:r>
              <w:t xml:space="preserve">Teléfono</w:t>
            </w:r>
          </w:p>
        </w:tc>
        <w:tc>
          <w:tcPr/>
          <w:p>
            <w:pPr>
              <w:pStyle w:val="Compact"/>
              <w:jc w:val="left"/>
            </w:pPr>
            <w:r>
              <w:t xml:space="preserve">+57 311 222 6945</w:t>
            </w:r>
          </w:p>
        </w:tc>
      </w:tr>
      <w:tr>
        <w:tc>
          <w:tcPr/>
          <w:p>
            <w:pPr>
              <w:pStyle w:val="Compact"/>
              <w:jc w:val="left"/>
            </w:pPr>
            <w:r>
              <w:t xml:space="preserve">Correo</w:t>
            </w:r>
          </w:p>
        </w:tc>
        <w:tc>
          <w:tcPr/>
          <w:p>
            <w:pPr>
              <w:pStyle w:val="Compact"/>
              <w:jc w:val="left"/>
            </w:pPr>
            <w:r>
              <w:t xml:space="preserve">contacto@zarpi.co</w:t>
            </w:r>
          </w:p>
        </w:tc>
      </w:tr>
    </w:tbl>
    <w:bookmarkEnd w:id="3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Política de Tratamiento de Datos Personales</dc:title>
  <dc:creator/>
  <cp:keywords/>
  <dcterms:created xsi:type="dcterms:W3CDTF">2026-10-05T17:10:06Z</dcterms:created>
  <dcterms:modified xsi:type="dcterms:W3CDTF">2026-10-05T17:10:06Z</dcterms:modified>
</cp:coreProperties>
</file>

<file path=docProps/custom.xml><?xml version="1.0" encoding="utf-8"?>
<Properties xmlns="http://schemas.openxmlformats.org/officeDocument/2006/custom-properties" xmlns:vt="http://schemas.openxmlformats.org/officeDocument/2006/docPropsVTypes"/>
</file>