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842375"/>
          <w:sz w:val="18"/>
          <w:szCs w:val="18"/>
          <w:rtl w:val="0"/>
        </w:rPr>
        <w:t xml:space="preserve">ARQUIDIÓCESIS DE POPAYÁN</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Arial" w:cs="Arial" w:eastAsia="Arial" w:hAnsi="Arial"/>
          <w:color w:val="6b6680"/>
          <w:sz w:val="18"/>
          <w:szCs w:val="18"/>
          <w:rtl w:val="0"/>
        </w:rPr>
        <w:t xml:space="preserve">MUSEO ARQUIDIOCESANO DE ARTE RELIGIOSO</w:t>
      </w:r>
      <w:r w:rsidDel="00000000" w:rsidR="00000000" w:rsidRPr="00000000">
        <w:rPr>
          <w:rtl w:val="0"/>
        </w:rPr>
      </w:r>
    </w:p>
    <w:p w:rsidR="00000000" w:rsidDel="00000000" w:rsidP="00000000" w:rsidRDefault="00000000" w:rsidRPr="00000000" w14:paraId="00000004">
      <w:pPr>
        <w:pBdr>
          <w:top w:color="842375" w:space="0" w:sz="10" w:val="single"/>
        </w:pBdr>
        <w:spacing w:after="60" w:before="0" w:lineRule="auto"/>
        <w:jc w:val="center"/>
        <w:rPr/>
      </w:pPr>
      <w:r w:rsidDel="00000000" w:rsidR="00000000" w:rsidRPr="00000000">
        <w:rPr>
          <w:rtl w:val="0"/>
        </w:rPr>
      </w:r>
    </w:p>
    <w:p w:rsidR="00000000" w:rsidDel="00000000" w:rsidP="00000000" w:rsidRDefault="00000000" w:rsidRPr="00000000" w14:paraId="00000005">
      <w:pPr>
        <w:spacing w:after="100" w:before="140" w:lineRule="auto"/>
        <w:jc w:val="center"/>
        <w:rPr/>
      </w:pPr>
      <w:r w:rsidDel="00000000" w:rsidR="00000000" w:rsidRPr="00000000">
        <w:rPr>
          <w:rFonts w:ascii="Georgia" w:cs="Georgia" w:eastAsia="Georgia" w:hAnsi="Georgia"/>
          <w:b w:val="1"/>
          <w:bCs w:val="1"/>
          <w:color w:val="2d2e86"/>
          <w:sz w:val="68"/>
          <w:szCs w:val="68"/>
          <w:rtl w:val="0"/>
        </w:rPr>
        <w:t xml:space="preserve">Dossier Web</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Georgia" w:cs="Georgia" w:eastAsia="Georgia" w:hAnsi="Georgia"/>
          <w:color w:val="842375"/>
          <w:sz w:val="54"/>
          <w:szCs w:val="54"/>
          <w:rtl w:val="0"/>
        </w:rPr>
        <w:t xml:space="preserve">Institucional</w:t>
      </w:r>
      <w:r w:rsidDel="00000000" w:rsidR="00000000" w:rsidRPr="00000000">
        <w:rPr>
          <w:rtl w:val="0"/>
        </w:rPr>
      </w:r>
    </w:p>
    <w:p w:rsidR="00000000" w:rsidDel="00000000" w:rsidP="00000000" w:rsidRDefault="00000000" w:rsidRPr="00000000" w14:paraId="00000007">
      <w:pPr>
        <w:pBdr>
          <w:bottom w:color="842375" w:space="0" w:sz="10" w:val="single"/>
        </w:pBdr>
        <w:spacing w:after="60" w:before="0" w:lineRule="auto"/>
        <w:jc w:val="center"/>
        <w:rPr/>
      </w:pPr>
      <w:r w:rsidDel="00000000" w:rsidR="00000000" w:rsidRPr="00000000">
        <w:rPr>
          <w:rtl w:val="0"/>
        </w:rPr>
      </w:r>
    </w:p>
    <w:p w:rsidR="00000000" w:rsidDel="00000000" w:rsidP="00000000" w:rsidRDefault="00000000" w:rsidRPr="00000000" w14:paraId="00000008">
      <w:pPr>
        <w:spacing w:before="160" w:lineRule="auto"/>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6b6680"/>
          <w:sz w:val="20"/>
          <w:szCs w:val="20"/>
          <w:rtl w:val="0"/>
        </w:rPr>
        <w:t xml:space="preserve">POPAYÁN · CAUCA · COLOMBIA</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Fonts w:ascii="Arial" w:cs="Arial" w:eastAsia="Arial" w:hAnsi="Arial"/>
          <w:color w:val="842375"/>
          <w:sz w:val="20"/>
          <w:szCs w:val="20"/>
          <w:rtl w:val="0"/>
        </w:rPr>
        <w:t xml:space="preserve">Patrimonio Cultural de la Nación · Decreto 2248 de 1996</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rFonts w:ascii="Arial" w:cs="Arial" w:eastAsia="Arial" w:hAnsi="Arial"/>
          <w:color w:val="6b6680"/>
          <w:sz w:val="20"/>
          <w:szCs w:val="20"/>
          <w:rtl w:val="0"/>
        </w:rPr>
        <w:t xml:space="preserve">Arte Colonial Latinoamericano · Siglos XVI – XIX</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6b6680"/>
          <w:sz w:val="18"/>
          <w:szCs w:val="18"/>
          <w:rtl w:val="0"/>
        </w:rPr>
        <w:t xml:space="preserve">Versión 1.0 ·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80" w:before="320" w:lineRule="auto"/>
        <w:rPr/>
      </w:pPr>
      <w:r w:rsidDel="00000000" w:rsidR="00000000" w:rsidRPr="00000000">
        <w:rPr>
          <w:rFonts w:ascii="Arial" w:cs="Arial" w:eastAsia="Arial" w:hAnsi="Arial"/>
          <w:b w:val="1"/>
          <w:bCs w:val="1"/>
          <w:color w:val="842375"/>
          <w:sz w:val="18"/>
          <w:szCs w:val="18"/>
          <w:rtl w:val="0"/>
        </w:rPr>
        <w:t xml:space="preserve">MÓDULO 00 — MAPA DEL SITIO WEB</w:t>
      </w:r>
      <w:r w:rsidDel="00000000" w:rsidR="00000000" w:rsidRPr="00000000">
        <w:rPr>
          <w:rtl w:val="0"/>
        </w:rPr>
      </w:r>
    </w:p>
    <w:p w:rsidR="00000000" w:rsidDel="00000000" w:rsidP="00000000" w:rsidRDefault="00000000" w:rsidRPr="00000000" w14:paraId="0000000F">
      <w:pPr>
        <w:pStyle w:val="Heading1"/>
        <w:spacing w:after="120" w:before="400" w:lineRule="auto"/>
        <w:rPr/>
      </w:pPr>
      <w:r w:rsidDel="00000000" w:rsidR="00000000" w:rsidRPr="00000000">
        <w:rPr>
          <w:rtl w:val="0"/>
        </w:rPr>
        <w:t xml:space="preserve">Arquitectura y Navegación del Sitio</w:t>
      </w:r>
    </w:p>
    <w:p w:rsidR="00000000" w:rsidDel="00000000" w:rsidP="00000000" w:rsidRDefault="00000000" w:rsidRPr="00000000" w14:paraId="00000010">
      <w:pPr>
        <w:pBdr>
          <w:bottom w:color="842375" w:space="0" w:sz="6" w:val="single"/>
        </w:pBdr>
        <w:spacing w:after="160" w:before="160" w:lineRule="auto"/>
        <w:rPr/>
      </w:pPr>
      <w:r w:rsidDel="00000000" w:rsidR="00000000" w:rsidRPr="00000000">
        <w:rPr>
          <w:rtl w:val="0"/>
        </w:rPr>
      </w:r>
    </w:p>
    <w:p w:rsidR="00000000" w:rsidDel="00000000" w:rsidP="00000000" w:rsidRDefault="00000000" w:rsidRPr="00000000" w14:paraId="00000011">
      <w:pPr>
        <w:spacing w:before="60" w:lineRule="auto"/>
        <w:rPr/>
      </w:pPr>
      <w:r w:rsidDel="00000000" w:rsidR="00000000" w:rsidRPr="00000000">
        <w:rPr>
          <w:rtl w:val="0"/>
        </w:rPr>
      </w:r>
    </w:p>
    <w:p w:rsidR="00000000" w:rsidDel="00000000" w:rsidP="00000000" w:rsidRDefault="00000000" w:rsidRPr="00000000" w14:paraId="00000012">
      <w:pPr>
        <w:spacing w:after="80" w:before="60" w:lineRule="auto"/>
        <w:rPr/>
      </w:pPr>
      <w:r w:rsidDel="00000000" w:rsidR="00000000" w:rsidRPr="00000000">
        <w:rPr>
          <w:rFonts w:ascii="Arial" w:cs="Arial" w:eastAsia="Arial" w:hAnsi="Arial"/>
          <w:color w:val="1a1a2e"/>
          <w:sz w:val="22"/>
          <w:szCs w:val="22"/>
          <w:rtl w:val="0"/>
        </w:rPr>
        <w:t xml:space="preserve">La página web del Museo Arquidiocesano de Arte Religioso de Popayán se organiza en ocho pestañas temáticas que narran el museo como 'el patrimonio como experiencia viva', trascendiendo la visión de inventario de objetos religiosos. Cada pestaña cumple una función comunicativa específica:</w:t>
      </w:r>
      <w:r w:rsidDel="00000000" w:rsidR="00000000" w:rsidRPr="00000000">
        <w:rPr>
          <w:rtl w:val="0"/>
        </w:rPr>
      </w:r>
    </w:p>
    <w:p w:rsidR="00000000" w:rsidDel="00000000" w:rsidP="00000000" w:rsidRDefault="00000000" w:rsidRPr="00000000" w14:paraId="00000013">
      <w:pPr>
        <w:spacing w:before="80" w:lineRule="auto"/>
        <w:rPr/>
      </w:pPr>
      <w:r w:rsidDel="00000000" w:rsidR="00000000" w:rsidRPr="00000000">
        <w:rPr>
          <w:rtl w:val="0"/>
        </w:rPr>
      </w:r>
    </w:p>
    <w:p w:rsidR="00000000" w:rsidDel="00000000" w:rsidP="00000000" w:rsidRDefault="00000000" w:rsidRPr="00000000" w14:paraId="00000014">
      <w:pPr>
        <w:spacing w:after="60" w:before="100" w:lineRule="auto"/>
        <w:rPr/>
      </w:pPr>
      <w:r w:rsidDel="00000000" w:rsidR="00000000" w:rsidRPr="00000000">
        <w:rPr>
          <w:rFonts w:ascii="Arial" w:cs="Arial" w:eastAsia="Arial" w:hAnsi="Arial"/>
          <w:color w:val="842375"/>
          <w:sz w:val="18"/>
          <w:szCs w:val="18"/>
          <w:rtl w:val="0"/>
        </w:rPr>
        <w:t xml:space="preserve">B.  </w:t>
      </w:r>
      <w:r w:rsidDel="00000000" w:rsidR="00000000" w:rsidRPr="00000000">
        <w:rPr>
          <w:rFonts w:ascii="Arial" w:cs="Arial" w:eastAsia="Arial" w:hAnsi="Arial"/>
          <w:b w:val="1"/>
          <w:bCs w:val="1"/>
          <w:color w:val="2d2e86"/>
          <w:sz w:val="22"/>
          <w:szCs w:val="22"/>
          <w:rtl w:val="0"/>
        </w:rPr>
        <w:t xml:space="preserve">Inicio  </w:t>
      </w:r>
      <w:sdt>
        <w:sdtPr>
          <w:id w:val="-740345344"/>
          <w:tag w:val="goog_rdk_0"/>
        </w:sdtPr>
        <w:sdtContent>
          <w:r w:rsidDel="00000000" w:rsidR="00000000" w:rsidRPr="00000000">
            <w:rPr>
              <w:rFonts w:ascii="Arial Unicode MS" w:cs="Arial Unicode MS" w:eastAsia="Arial Unicode MS" w:hAnsi="Arial Unicode MS"/>
              <w:color w:val="6b6680"/>
              <w:sz w:val="20"/>
              <w:szCs w:val="20"/>
              <w:rtl w:val="0"/>
            </w:rPr>
            <w:t xml:space="preserve">→ Presentación visual, identidad institucional, manifiesto, acceso rápido a secciones clave</w:t>
          </w:r>
        </w:sdtContent>
      </w:sdt>
      <w:r w:rsidDel="00000000" w:rsidR="00000000" w:rsidRPr="00000000">
        <w:rPr>
          <w:rtl w:val="0"/>
        </w:rPr>
      </w:r>
    </w:p>
    <w:p w:rsidR="00000000" w:rsidDel="00000000" w:rsidP="00000000" w:rsidRDefault="00000000" w:rsidRPr="00000000" w14:paraId="00000015">
      <w:pPr>
        <w:spacing w:after="60" w:before="100" w:lineRule="auto"/>
        <w:rPr/>
      </w:pPr>
      <w:r w:rsidDel="00000000" w:rsidR="00000000" w:rsidRPr="00000000">
        <w:rPr>
          <w:rFonts w:ascii="Arial" w:cs="Arial" w:eastAsia="Arial" w:hAnsi="Arial"/>
          <w:color w:val="842375"/>
          <w:sz w:val="18"/>
          <w:szCs w:val="18"/>
          <w:rtl w:val="0"/>
        </w:rPr>
        <w:t xml:space="preserve">C.  </w:t>
      </w:r>
      <w:r w:rsidDel="00000000" w:rsidR="00000000" w:rsidRPr="00000000">
        <w:rPr>
          <w:rFonts w:ascii="Arial" w:cs="Arial" w:eastAsia="Arial" w:hAnsi="Arial"/>
          <w:b w:val="1"/>
          <w:bCs w:val="1"/>
          <w:color w:val="2d2e86"/>
          <w:sz w:val="22"/>
          <w:szCs w:val="22"/>
          <w:rtl w:val="0"/>
        </w:rPr>
        <w:t xml:space="preserve">El Museo  </w:t>
      </w:r>
      <w:sdt>
        <w:sdtPr>
          <w:id w:val="-435618973"/>
          <w:tag w:val="goog_rdk_1"/>
        </w:sdtPr>
        <w:sdtContent>
          <w:r w:rsidDel="00000000" w:rsidR="00000000" w:rsidRPr="00000000">
            <w:rPr>
              <w:rFonts w:ascii="Arial Unicode MS" w:cs="Arial Unicode MS" w:eastAsia="Arial Unicode MS" w:hAnsi="Arial Unicode MS"/>
              <w:color w:val="6b6680"/>
              <w:sz w:val="20"/>
              <w:szCs w:val="20"/>
              <w:rtl w:val="0"/>
            </w:rPr>
            <w:t xml:space="preserve">→ Historia, identidad, arquitectura, valores, equipo, marco legal y patrimonial</w:t>
          </w:r>
        </w:sdtContent>
      </w:sdt>
      <w:r w:rsidDel="00000000" w:rsidR="00000000" w:rsidRPr="00000000">
        <w:rPr>
          <w:rtl w:val="0"/>
        </w:rPr>
      </w:r>
    </w:p>
    <w:p w:rsidR="00000000" w:rsidDel="00000000" w:rsidP="00000000" w:rsidRDefault="00000000" w:rsidRPr="00000000" w14:paraId="00000016">
      <w:pPr>
        <w:spacing w:after="60" w:before="100" w:lineRule="auto"/>
        <w:rPr/>
      </w:pPr>
      <w:r w:rsidDel="00000000" w:rsidR="00000000" w:rsidRPr="00000000">
        <w:rPr>
          <w:rFonts w:ascii="Arial" w:cs="Arial" w:eastAsia="Arial" w:hAnsi="Arial"/>
          <w:color w:val="842375"/>
          <w:sz w:val="18"/>
          <w:szCs w:val="18"/>
          <w:rtl w:val="0"/>
        </w:rPr>
        <w:t xml:space="preserve">D.  </w:t>
      </w:r>
      <w:r w:rsidDel="00000000" w:rsidR="00000000" w:rsidRPr="00000000">
        <w:rPr>
          <w:rFonts w:ascii="Arial" w:cs="Arial" w:eastAsia="Arial" w:hAnsi="Arial"/>
          <w:b w:val="1"/>
          <w:bCs w:val="1"/>
          <w:color w:val="2d2e86"/>
          <w:sz w:val="22"/>
          <w:szCs w:val="22"/>
          <w:rtl w:val="0"/>
        </w:rPr>
        <w:t xml:space="preserve">Multimedia  </w:t>
      </w:r>
      <w:sdt>
        <w:sdtPr>
          <w:id w:val="-715854555"/>
          <w:tag w:val="goog_rdk_2"/>
        </w:sdtPr>
        <w:sdtContent>
          <w:r w:rsidDel="00000000" w:rsidR="00000000" w:rsidRPr="00000000">
            <w:rPr>
              <w:rFonts w:ascii="Arial Unicode MS" w:cs="Arial Unicode MS" w:eastAsia="Arial Unicode MS" w:hAnsi="Arial Unicode MS"/>
              <w:color w:val="6b6680"/>
              <w:sz w:val="20"/>
              <w:szCs w:val="20"/>
              <w:rtl w:val="0"/>
            </w:rPr>
            <w:t xml:space="preserve">→ Salas y colección: recorridos 360°, fichas de obras, imágenes de alta calidad</w:t>
          </w:r>
        </w:sdtContent>
      </w:sdt>
      <w:r w:rsidDel="00000000" w:rsidR="00000000" w:rsidRPr="00000000">
        <w:rPr>
          <w:rtl w:val="0"/>
        </w:rPr>
      </w:r>
    </w:p>
    <w:p w:rsidR="00000000" w:rsidDel="00000000" w:rsidP="00000000" w:rsidRDefault="00000000" w:rsidRPr="00000000" w14:paraId="00000017">
      <w:pPr>
        <w:spacing w:after="60" w:before="100" w:lineRule="auto"/>
        <w:rPr/>
      </w:pPr>
      <w:r w:rsidDel="00000000" w:rsidR="00000000" w:rsidRPr="00000000">
        <w:rPr>
          <w:rFonts w:ascii="Arial" w:cs="Arial" w:eastAsia="Arial" w:hAnsi="Arial"/>
          <w:color w:val="842375"/>
          <w:sz w:val="18"/>
          <w:szCs w:val="18"/>
          <w:rtl w:val="0"/>
        </w:rPr>
        <w:t xml:space="preserve">E.  </w:t>
      </w:r>
      <w:r w:rsidDel="00000000" w:rsidR="00000000" w:rsidRPr="00000000">
        <w:rPr>
          <w:rFonts w:ascii="Arial" w:cs="Arial" w:eastAsia="Arial" w:hAnsi="Arial"/>
          <w:b w:val="1"/>
          <w:bCs w:val="1"/>
          <w:color w:val="2d2e86"/>
          <w:sz w:val="22"/>
          <w:szCs w:val="22"/>
          <w:rtl w:val="0"/>
        </w:rPr>
        <w:t xml:space="preserve">Visitas  </w:t>
      </w:r>
      <w:sdt>
        <w:sdtPr>
          <w:id w:val="569544067"/>
          <w:tag w:val="goog_rdk_3"/>
        </w:sdtPr>
        <w:sdtContent>
          <w:r w:rsidDel="00000000" w:rsidR="00000000" w:rsidRPr="00000000">
            <w:rPr>
              <w:rFonts w:ascii="Arial Unicode MS" w:cs="Arial Unicode MS" w:eastAsia="Arial Unicode MS" w:hAnsi="Arial Unicode MS"/>
              <w:color w:val="6b6680"/>
              <w:sz w:val="20"/>
              <w:szCs w:val="20"/>
              <w:rtl w:val="0"/>
            </w:rPr>
            <w:t xml:space="preserve">→ Horarios, tarifas, cómo llegar, reglamento, accesibilidad</w:t>
          </w:r>
        </w:sdtContent>
      </w:sdt>
      <w:r w:rsidDel="00000000" w:rsidR="00000000" w:rsidRPr="00000000">
        <w:rPr>
          <w:rtl w:val="0"/>
        </w:rPr>
      </w:r>
    </w:p>
    <w:p w:rsidR="00000000" w:rsidDel="00000000" w:rsidP="00000000" w:rsidRDefault="00000000" w:rsidRPr="00000000" w14:paraId="00000018">
      <w:pPr>
        <w:spacing w:after="60" w:before="100" w:lineRule="auto"/>
        <w:rPr/>
      </w:pPr>
      <w:r w:rsidDel="00000000" w:rsidR="00000000" w:rsidRPr="00000000">
        <w:rPr>
          <w:rFonts w:ascii="Arial" w:cs="Arial" w:eastAsia="Arial" w:hAnsi="Arial"/>
          <w:color w:val="842375"/>
          <w:sz w:val="18"/>
          <w:szCs w:val="18"/>
          <w:rtl w:val="0"/>
        </w:rPr>
        <w:t xml:space="preserve">F.  </w:t>
      </w:r>
      <w:r w:rsidDel="00000000" w:rsidR="00000000" w:rsidRPr="00000000">
        <w:rPr>
          <w:rFonts w:ascii="Arial" w:cs="Arial" w:eastAsia="Arial" w:hAnsi="Arial"/>
          <w:b w:val="1"/>
          <w:bCs w:val="1"/>
          <w:color w:val="2d2e86"/>
          <w:sz w:val="22"/>
          <w:szCs w:val="22"/>
          <w:rtl w:val="0"/>
        </w:rPr>
        <w:t xml:space="preserve">Programación  </w:t>
      </w:r>
      <w:sdt>
        <w:sdtPr>
          <w:id w:val="-768709566"/>
          <w:tag w:val="goog_rdk_4"/>
        </w:sdtPr>
        <w:sdtContent>
          <w:r w:rsidDel="00000000" w:rsidR="00000000" w:rsidRPr="00000000">
            <w:rPr>
              <w:rFonts w:ascii="Arial Unicode MS" w:cs="Arial Unicode MS" w:eastAsia="Arial Unicode MS" w:hAnsi="Arial Unicode MS"/>
              <w:color w:val="6b6680"/>
              <w:sz w:val="20"/>
              <w:szCs w:val="20"/>
              <w:rtl w:val="0"/>
            </w:rPr>
            <w:t xml:space="preserve">→ Eventos, talleres, actividades culturales, calendario</w:t>
          </w:r>
        </w:sdtContent>
      </w:sdt>
      <w:r w:rsidDel="00000000" w:rsidR="00000000" w:rsidRPr="00000000">
        <w:rPr>
          <w:rtl w:val="0"/>
        </w:rPr>
      </w:r>
    </w:p>
    <w:p w:rsidR="00000000" w:rsidDel="00000000" w:rsidP="00000000" w:rsidRDefault="00000000" w:rsidRPr="00000000" w14:paraId="00000019">
      <w:pPr>
        <w:spacing w:after="60" w:before="100" w:lineRule="auto"/>
        <w:rPr/>
      </w:pPr>
      <w:r w:rsidDel="00000000" w:rsidR="00000000" w:rsidRPr="00000000">
        <w:rPr>
          <w:rFonts w:ascii="Arial" w:cs="Arial" w:eastAsia="Arial" w:hAnsi="Arial"/>
          <w:color w:val="842375"/>
          <w:sz w:val="18"/>
          <w:szCs w:val="18"/>
          <w:rtl w:val="0"/>
        </w:rPr>
        <w:t xml:space="preserve">G.  </w:t>
      </w:r>
      <w:r w:rsidDel="00000000" w:rsidR="00000000" w:rsidRPr="00000000">
        <w:rPr>
          <w:rFonts w:ascii="Arial" w:cs="Arial" w:eastAsia="Arial" w:hAnsi="Arial"/>
          <w:b w:val="1"/>
          <w:bCs w:val="1"/>
          <w:color w:val="2d2e86"/>
          <w:sz w:val="22"/>
          <w:szCs w:val="22"/>
          <w:rtl w:val="0"/>
        </w:rPr>
        <w:t xml:space="preserve">Patrimonio Vivo  </w:t>
      </w:r>
      <w:sdt>
        <w:sdtPr>
          <w:id w:val="-1306544430"/>
          <w:tag w:val="goog_rdk_5"/>
        </w:sdtPr>
        <w:sdtContent>
          <w:r w:rsidDel="00000000" w:rsidR="00000000" w:rsidRPr="00000000">
            <w:rPr>
              <w:rFonts w:ascii="Arial Unicode MS" w:cs="Arial Unicode MS" w:eastAsia="Arial Unicode MS" w:hAnsi="Arial Unicode MS"/>
              <w:color w:val="6b6680"/>
              <w:sz w:val="20"/>
              <w:szCs w:val="20"/>
              <w:rtl w:val="0"/>
            </w:rPr>
            <w:t xml:space="preserve">→ Proyectos educativos · Maleta pedagógica · VOCES DEL PATRIMONIO (pódcast) · Micrositio de proyectos</w:t>
          </w:r>
        </w:sdtContent>
      </w:sdt>
      <w:r w:rsidDel="00000000" w:rsidR="00000000" w:rsidRPr="00000000">
        <w:rPr>
          <w:rtl w:val="0"/>
        </w:rPr>
      </w:r>
    </w:p>
    <w:p w:rsidR="00000000" w:rsidDel="00000000" w:rsidP="00000000" w:rsidRDefault="00000000" w:rsidRPr="00000000" w14:paraId="0000001A">
      <w:pPr>
        <w:spacing w:after="60" w:before="100" w:lineRule="auto"/>
        <w:rPr/>
      </w:pPr>
      <w:r w:rsidDel="00000000" w:rsidR="00000000" w:rsidRPr="00000000">
        <w:rPr>
          <w:rFonts w:ascii="Arial" w:cs="Arial" w:eastAsia="Arial" w:hAnsi="Arial"/>
          <w:color w:val="842375"/>
          <w:sz w:val="18"/>
          <w:szCs w:val="18"/>
          <w:rtl w:val="0"/>
        </w:rPr>
        <w:t xml:space="preserve">H.  </w:t>
      </w:r>
      <w:r w:rsidDel="00000000" w:rsidR="00000000" w:rsidRPr="00000000">
        <w:rPr>
          <w:rFonts w:ascii="Arial" w:cs="Arial" w:eastAsia="Arial" w:hAnsi="Arial"/>
          <w:b w:val="1"/>
          <w:bCs w:val="1"/>
          <w:color w:val="2d2e86"/>
          <w:sz w:val="22"/>
          <w:szCs w:val="22"/>
          <w:rtl w:val="0"/>
        </w:rPr>
        <w:t xml:space="preserve">Investigación  </w:t>
      </w:r>
      <w:sdt>
        <w:sdtPr>
          <w:id w:val="2059936990"/>
          <w:tag w:val="goog_rdk_6"/>
        </w:sdtPr>
        <w:sdtContent>
          <w:r w:rsidDel="00000000" w:rsidR="00000000" w:rsidRPr="00000000">
            <w:rPr>
              <w:rFonts w:ascii="Arial Unicode MS" w:cs="Arial Unicode MS" w:eastAsia="Arial Unicode MS" w:hAnsi="Arial Unicode MS"/>
              <w:color w:val="6b6680"/>
              <w:sz w:val="20"/>
              <w:szCs w:val="20"/>
              <w:rtl w:val="0"/>
            </w:rPr>
            <w:t xml:space="preserve">→ Publicaciones, libros, artículos y documentos de investigadores</w:t>
          </w:r>
        </w:sdtContent>
      </w:sdt>
      <w:r w:rsidDel="00000000" w:rsidR="00000000" w:rsidRPr="00000000">
        <w:rPr>
          <w:rtl w:val="0"/>
        </w:rPr>
      </w:r>
    </w:p>
    <w:p w:rsidR="00000000" w:rsidDel="00000000" w:rsidP="00000000" w:rsidRDefault="00000000" w:rsidRPr="00000000" w14:paraId="0000001B">
      <w:pPr>
        <w:spacing w:after="60" w:before="100" w:lineRule="auto"/>
        <w:rPr/>
      </w:pPr>
      <w:r w:rsidDel="00000000" w:rsidR="00000000" w:rsidRPr="00000000">
        <w:rPr>
          <w:rFonts w:ascii="Arial" w:cs="Arial" w:eastAsia="Arial" w:hAnsi="Arial"/>
          <w:color w:val="842375"/>
          <w:sz w:val="18"/>
          <w:szCs w:val="18"/>
          <w:rtl w:val="0"/>
        </w:rPr>
        <w:t xml:space="preserve">I.  </w:t>
      </w:r>
      <w:r w:rsidDel="00000000" w:rsidR="00000000" w:rsidRPr="00000000">
        <w:rPr>
          <w:rFonts w:ascii="Arial" w:cs="Arial" w:eastAsia="Arial" w:hAnsi="Arial"/>
          <w:b w:val="1"/>
          <w:bCs w:val="1"/>
          <w:color w:val="2d2e86"/>
          <w:sz w:val="22"/>
          <w:szCs w:val="22"/>
          <w:rtl w:val="0"/>
        </w:rPr>
        <w:t xml:space="preserve">Contacto  </w:t>
      </w:r>
      <w:sdt>
        <w:sdtPr>
          <w:id w:val="-783615547"/>
          <w:tag w:val="goog_rdk_7"/>
        </w:sdtPr>
        <w:sdtContent>
          <w:r w:rsidDel="00000000" w:rsidR="00000000" w:rsidRPr="00000000">
            <w:rPr>
              <w:rFonts w:ascii="Arial Unicode MS" w:cs="Arial Unicode MS" w:eastAsia="Arial Unicode MS" w:hAnsi="Arial Unicode MS"/>
              <w:color w:val="6b6680"/>
              <w:sz w:val="20"/>
              <w:szCs w:val="20"/>
              <w:rtl w:val="0"/>
            </w:rPr>
            <w:t xml:space="preserve">→ Canales digitales, redes sociales, formulario de contacto</w:t>
          </w:r>
        </w:sdtContent>
      </w:sdt>
      <w:r w:rsidDel="00000000" w:rsidR="00000000" w:rsidRPr="00000000">
        <w:rPr>
          <w:rtl w:val="0"/>
        </w:rPr>
      </w:r>
    </w:p>
    <w:p w:rsidR="00000000" w:rsidDel="00000000" w:rsidP="00000000" w:rsidRDefault="00000000" w:rsidRPr="00000000" w14:paraId="0000001C">
      <w:pPr>
        <w:spacing w:before="80" w:lineRule="auto"/>
        <w:rPr/>
      </w:pPr>
      <w:r w:rsidDel="00000000" w:rsidR="00000000" w:rsidRPr="00000000">
        <w:rPr>
          <w:rtl w:val="0"/>
        </w:rPr>
      </w:r>
    </w:p>
    <w:p w:rsidR="00000000" w:rsidDel="00000000" w:rsidP="00000000" w:rsidRDefault="00000000" w:rsidRPr="00000000" w14:paraId="0000001D">
      <w:pPr>
        <w:pBdr>
          <w:left w:color="f9b218" w:space="0" w:sz="16" w:val="single"/>
        </w:pBdr>
        <w:spacing w:after="60" w:before="40" w:lineRule="auto"/>
        <w:ind w:left="200" w:firstLine="0"/>
        <w:rPr/>
      </w:pPr>
      <w:r w:rsidDel="00000000" w:rsidR="00000000" w:rsidRPr="00000000">
        <w:rPr>
          <w:rFonts w:ascii="Arial" w:cs="Arial" w:eastAsia="Arial" w:hAnsi="Arial"/>
          <w:color w:val="6b6680"/>
          <w:sz w:val="20"/>
          <w:szCs w:val="20"/>
          <w:rtl w:val="0"/>
        </w:rPr>
        <w:t xml:space="preserve">Consigna del sitio: 'El patrimonio como experiencia viva' — NO como inventario de objetos religiosos.</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color="a8fcdf" w:space="0" w:sz="4" w:val="single"/>
      </w:pBdr>
      <w:spacing w:before="60" w:lineRule="auto"/>
      <w:jc w:val="center"/>
      <w:rPr/>
    </w:pPr>
    <w:r w:rsidDel="00000000" w:rsidR="00000000" w:rsidRPr="00000000">
      <w:rPr>
        <w:rFonts w:ascii="Arial" w:cs="Arial" w:eastAsia="Arial" w:hAnsi="Arial"/>
        <w:color w:val="6b6680"/>
        <w:sz w:val="16"/>
        <w:szCs w:val="16"/>
        <w:rtl w:val="0"/>
      </w:rPr>
      <w:t xml:space="preserve">Arquidiócesis de Popayán · museo@arquidiocesisdepopayan.org · +57 312 788 7309</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bottom w:color="842375" w:space="0" w:sz="6" w:val="single"/>
      </w:pBdr>
      <w:spacing w:after="60" w:lineRule="auto"/>
      <w:rPr/>
    </w:pPr>
    <w:r w:rsidDel="00000000" w:rsidR="00000000" w:rsidRPr="00000000">
      <w:rPr>
        <w:rFonts w:ascii="Arial" w:cs="Arial" w:eastAsia="Arial" w:hAnsi="Arial"/>
        <w:b w:val="1"/>
        <w:bCs w:val="1"/>
        <w:color w:val="842375"/>
        <w:sz w:val="17"/>
        <w:szCs w:val="17"/>
        <w:rtl w:val="0"/>
      </w:rPr>
      <w:t xml:space="preserve">MUSEO ARQUIDIOCESANO DE ARTE RELIGIOSO</w:t>
    </w:r>
    <w:r w:rsidDel="00000000" w:rsidR="00000000" w:rsidRPr="00000000">
      <w:rPr>
        <w:rFonts w:ascii="Arial" w:cs="Arial" w:eastAsia="Arial" w:hAnsi="Arial"/>
        <w:color w:val="6b6680"/>
        <w:sz w:val="17"/>
        <w:szCs w:val="17"/>
        <w:rtl w:val="0"/>
      </w:rPr>
      <w:t xml:space="preserve">   ·   DOSSIER WEB INSTITUCIONAL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2d2e86"/>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842375"/>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d2e8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PeaaPoVXorfl61dkhbDtwFEoV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ExU0ZFLThSQXZHQlp5cWF6YUYyU1BHY1JGYURwcDhE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