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vispateKicker"/>
      </w:pPr>
      <w:r>
        <w:t>AVÍSPATE · ALCANCE ACTUALIZADO V3</w:t>
      </w:r>
    </w:p>
    <w:p>
      <w:pPr>
        <w:pStyle w:val="Title"/>
      </w:pPr>
      <w:r>
        <w:t>Contador global e historial de ganadores</w:t>
      </w:r>
    </w:p>
    <w:p>
      <w:pPr>
        <w:pStyle w:val="Subtitle"/>
      </w:pPr>
      <w:r>
        <w:t>Brief para resolver únicamente los problemas pendientes. El cierre de las 7:00 p. m. y la partida gratis ya fueron corregidos.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Tema</w:t>
            </w:r>
          </w:p>
        </w:tc>
        <w:tc>
          <w:tcPr>
            <w:tcW w:type="dxa" w:w="726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Estado y siguiente acción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20"/>
              </w:rPr>
              <w:t>Contador global</w:t>
            </w:r>
          </w:p>
        </w:tc>
        <w:tc>
          <w:tcPr>
            <w:tcW w:type="dxa" w:w="72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20"/>
              </w:rPr>
              <w:t>PENDIENTE · Implementar una cuenta regresiva basada en la hora del servidor que funcione igual desde cualquier país.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20"/>
              </w:rPr>
              <w:t>Historial</w:t>
            </w:r>
          </w:p>
        </w:tc>
        <w:tc>
          <w:tcPr>
            <w:tcW w:type="dxa" w:w="72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20"/>
              </w:rPr>
              <w:t>PENDIENTE · Crear un historial público de rondas cerradas y sus ganadores; no es el registro personal de partidas.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20"/>
              </w:rPr>
              <w:t>Cierre de las 7:00 p. m.</w:t>
            </w:r>
          </w:p>
        </w:tc>
        <w:tc>
          <w:tcPr>
            <w:tcW w:type="dxa" w:w="72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20"/>
              </w:rPr>
              <w:t>RESUELTO · Falta verificarlo en el próximo cierre real. No reimplementarlo mientras la prueba no demuestre un fallo.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20"/>
              </w:rPr>
              <w:t>Partida gratis</w:t>
            </w:r>
          </w:p>
        </w:tc>
        <w:tc>
          <w:tcPr>
            <w:tcW w:type="dxa" w:w="72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20"/>
              </w:rPr>
              <w:t>RESUELTO · Hacer únicamente una prueba de regresión y conservar el arreglo actual.</w:t>
            </w:r>
          </w:p>
        </w:tc>
      </w:tr>
    </w:tbl>
    <w:p>
      <w:pPr>
        <w:keepLines/>
        <w:spacing w:before="80" w:after="200" w:line="288" w:lineRule="auto"/>
        <w:ind w:left="173" w:right="115"/>
        <w:shd w:fill="FFF8D8" w:val="clear"/>
        <w:pBdr>
          <w:left w:val="single" w:sz="18" w:space="10" w:color="B54708"/>
        </w:pBdr>
      </w:pPr>
      <w:r>
        <w:rPr>
          <w:rFonts w:ascii="Calibri" w:hAnsi="Calibri" w:eastAsia="Calibri" w:cs="Calibri"/>
          <w:b/>
          <w:color w:val="B54708"/>
          <w:sz w:val="21"/>
        </w:rPr>
        <w:t xml:space="preserve">ALCANCE DE ESTE LOTE  </w:t>
      </w:r>
      <w:r>
        <w:rPr>
          <w:rFonts w:ascii="Calibri" w:hAnsi="Calibri" w:eastAsia="Calibri" w:cs="Calibri"/>
          <w:color w:val="26332D"/>
          <w:sz w:val="21"/>
        </w:rPr>
        <w:t>Implementar el contador global y el historial público de ganadores. El cierre de las 7:00 p. m. y la partida gratis se verifican como regresión, pero no se vuelven a construir.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Qué queda pendiente y qué solo se verifica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El contador muestra el mismo tiempo restante en cualquier país y no depende del reloj configurado en el teléfono.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Historial muestra el ganador, el premio y el resultado de cada ronda cerrada usando datos persistidos.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El próximo cierre real de las 7:00 p. m. se observa y documenta para confirmar el arreglo existente, sin modificarlo antes de la prueba.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La partida gratis recibe una prueba corta de regresión; si funciona, su código queda intacto.</w:t>
      </w:r>
    </w:p>
    <w:p>
      <w:pPr>
        <w:pStyle w:val="AvispateSmall"/>
      </w:pPr>
      <w:r>
        <w:t xml:space="preserve">Proyecto: </w:t>
      </w:r>
      <w:hyperlink r:id="rId15">
        <w:r>
          <w:rPr>
            <w:rFonts w:ascii="Calibri" w:hAnsi="Calibri"/>
            <w:color w:val="007C8A"/>
            <w:u w:val="single"/>
          </w:rPr>
          <w:t>github.com/JuanFCast/avispate-visual</w:t>
        </w:r>
      </w:hyperlink>
      <w:r>
        <w:t xml:space="preserve">  ·  App: </w:t>
      </w:r>
      <w:hyperlink r:id="rId16">
        <w:r>
          <w:rPr>
            <w:rFonts w:ascii="Calibri" w:hAnsi="Calibri"/>
            <w:color w:val="007C8A"/>
            <w:u w:val="single"/>
          </w:rPr>
          <w:t>avispate-visual.vercel.app/visual-rush</w:t>
        </w:r>
      </w:hyperlink>
      <w:r>
        <w:t xml:space="preserve">  ·  Referencia de organización: </w:t>
      </w:r>
      <w:hyperlink r:id="rId17">
        <w:r>
          <w:rPr>
            <w:rFonts w:ascii="Calibri" w:hAnsi="Calibri"/>
            <w:color w:val="007C8A"/>
            <w:u w:val="single"/>
          </w:rPr>
          <w:t>nerdos.fun</w:t>
        </w:r>
      </w:hyperlink>
    </w:p>
    <w:p>
      <w:pPr>
        <w:spacing w:after="0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1. Estado actualizado y límites</w:t>
      </w:r>
    </w:p>
    <w:p>
      <w:pPr>
        <w:keepNext w:val="0"/>
      </w:pPr>
      <w:r>
        <w:rPr>
          <w:rFonts w:ascii="Calibri" w:hAnsi="Calibri" w:eastAsia="Calibri" w:cs="Calibri"/>
          <w:i w:val="0"/>
          <w:color w:val="26332D"/>
        </w:rPr>
        <w:t>Este documento reemplaza el alcance anterior. Claude Code debe trabajar solo en el contador global y el historial público; el cierre de las 7:00 p. m. y la partida gratis pasan a verificación de regresión.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Tema</w:t>
            </w:r>
          </w:p>
        </w:tc>
        <w:tc>
          <w:tcPr>
            <w:tcW w:type="dxa" w:w="358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Estado</w:t>
            </w:r>
          </w:p>
        </w:tc>
        <w:tc>
          <w:tcPr>
            <w:tcW w:type="dxa" w:w="408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Acción en este lote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Contador</w:t>
            </w:r>
          </w:p>
        </w:tc>
        <w:tc>
          <w:tcPr>
            <w:tcW w:type="dxa" w:w="35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PENDIENTE</w:t>
            </w:r>
          </w:p>
        </w:tc>
        <w:tc>
          <w:tcPr>
            <w:tcW w:type="dxa" w:w="40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Implementar cuenta regresiva global con hora del servidor y equivalencia local opcional.</w:t>
            </w:r>
          </w:p>
        </w:tc>
      </w:tr>
      <w:tr>
        <w:trPr>
          <w:cantSplit/>
        </w:trPr>
        <w:tc>
          <w:tcPr>
            <w:tcW w:type="dxa" w:w="17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Historial</w:t>
            </w:r>
          </w:p>
        </w:tc>
        <w:tc>
          <w:tcPr>
            <w:tcW w:type="dxa" w:w="35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PENDIENTE</w:t>
            </w:r>
          </w:p>
        </w:tc>
        <w:tc>
          <w:tcPr>
            <w:tcW w:type="dxa" w:w="40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Crear la vista pública de ganadores de rondas anteriores.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Cierre y premio</w:t>
            </w:r>
          </w:p>
        </w:tc>
        <w:tc>
          <w:tcPr>
            <w:tcW w:type="dxa" w:w="35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RESUELTO · POR VERIFICAR</w:t>
            </w:r>
          </w:p>
        </w:tc>
        <w:tc>
          <w:tcPr>
            <w:tcW w:type="dxa" w:w="40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Observar el próximo cierre real y documentar el resultado. No reimplementar salvo que la prueba falle.</w:t>
            </w:r>
          </w:p>
        </w:tc>
      </w:tr>
      <w:tr>
        <w:trPr>
          <w:cantSplit/>
        </w:trPr>
        <w:tc>
          <w:tcPr>
            <w:tcW w:type="dxa" w:w="17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Partida gratis</w:t>
            </w:r>
          </w:p>
        </w:tc>
        <w:tc>
          <w:tcPr>
            <w:tcW w:type="dxa" w:w="35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RESUELTO</w:t>
            </w:r>
          </w:p>
        </w:tc>
        <w:tc>
          <w:tcPr>
            <w:tcW w:type="dxa" w:w="40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Ejecutar una prueba de regresión. No reemplazar el arreglo actual.</w:t>
            </w:r>
          </w:p>
        </w:tc>
      </w:tr>
    </w:tbl>
    <w:p>
      <w:pPr>
        <w:keepLines/>
        <w:spacing w:before="80" w:after="200" w:line="288" w:lineRule="auto"/>
        <w:ind w:left="173" w:right="115"/>
        <w:shd w:fill="FEE4E2" w:val="clear"/>
        <w:pBdr>
          <w:left w:val="single" w:sz="18" w:space="10" w:color="B42318"/>
        </w:pBdr>
      </w:pPr>
      <w:r>
        <w:rPr>
          <w:rFonts w:ascii="Calibri" w:hAnsi="Calibri" w:eastAsia="Calibri" w:cs="Calibri"/>
          <w:b/>
          <w:color w:val="B42318"/>
          <w:sz w:val="21"/>
        </w:rPr>
        <w:t xml:space="preserve">LÍMITE DE TRABAJO  </w:t>
      </w:r>
      <w:r>
        <w:rPr>
          <w:rFonts w:ascii="Calibri" w:hAnsi="Calibri" w:eastAsia="Calibri" w:cs="Calibri"/>
          <w:color w:val="26332D"/>
          <w:sz w:val="21"/>
        </w:rPr>
        <w:t>Antes de editar, revisar el estado del repositorio. No reescribir el cron de cierre, la liquidación ni Jugar gratis. Si una prueba de regresión falla, documentar primero la evidencia y la causa.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70250"/>
            <wp:docPr id="1" name="Picture 1" descr="Dos referencias de nerdos.fun: a la izquierda, tarjetas con ganadores de juegos anteriores; a la derecha, premio del día y contador hasta el cier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ias_historial_cont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vispateCaption"/>
      </w:pPr>
      <w:r>
        <w:t>Tomar la jerarquía de información, no la estética: Avíspate conserva sus colores, tipografías, avispa y lenguaje visual.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2. Contador correcto en cualquier país</w:t>
      </w:r>
    </w:p>
    <w:p>
      <w:pPr>
        <w:keepLines/>
        <w:spacing w:before="80" w:after="200" w:line="288" w:lineRule="auto"/>
        <w:ind w:left="173" w:right="115"/>
        <w:shd w:fill="FFF8D8" w:val="clear"/>
        <w:pBdr>
          <w:left w:val="single" w:sz="18" w:space="10" w:color="B54708"/>
        </w:pBdr>
      </w:pPr>
      <w:r>
        <w:rPr>
          <w:rFonts w:ascii="Calibri" w:hAnsi="Calibri" w:eastAsia="Calibri" w:cs="Calibri"/>
          <w:b/>
          <w:color w:val="B54708"/>
          <w:sz w:val="21"/>
        </w:rPr>
        <w:t xml:space="preserve">DECISIÓN UX  </w:t>
      </w:r>
      <w:r>
        <w:rPr>
          <w:rFonts w:ascii="Calibri" w:hAnsi="Calibri" w:eastAsia="Calibri" w:cs="Calibri"/>
          <w:color w:val="26332D"/>
          <w:sz w:val="21"/>
        </w:rPr>
        <w:t>La información principal es “Cierra en HH:MM:SS”. Esa duración es idéntica para todos. Debajo se puede mostrar “7:00 p. m. Colombia” y, si la zona del usuario es distinta, su equivalencia local.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2.1 Datos mínimos que entrega el servidor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850"/>
        <w:gridCol w:w="4710"/>
      </w:tblGrid>
      <w:tr>
        <w:trPr>
          <w:tblHeader w:val="true"/>
          <w:cantSplit/>
        </w:trPr>
        <w:tc>
          <w:tcPr>
            <w:tcW w:type="dxa" w:w="18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Campo</w:t>
            </w:r>
          </w:p>
        </w:tc>
        <w:tc>
          <w:tcPr>
            <w:tcW w:type="dxa" w:w="285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Ejemplo</w:t>
            </w:r>
          </w:p>
        </w:tc>
        <w:tc>
          <w:tcPr>
            <w:tcW w:type="dxa" w:w="471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roundId</w:t>
            </w:r>
          </w:p>
        </w:tc>
        <w:tc>
          <w:tcPr>
            <w:tcW w:type="dxa" w:w="285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2026-07-25</w:t>
            </w:r>
          </w:p>
        </w:tc>
        <w:tc>
          <w:tcPr>
            <w:tcW w:type="dxa" w:w="471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Identifica la ronda según la fecha de Colombia.</w:t>
            </w:r>
          </w:p>
        </w:tc>
      </w:tr>
      <w:tr>
        <w:trPr>
          <w:cantSplit/>
        </w:trPr>
        <w:tc>
          <w:tcPr>
            <w:tcW w:type="dxa" w:w="18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serverNow</w:t>
            </w:r>
          </w:p>
        </w:tc>
        <w:tc>
          <w:tcPr>
            <w:tcW w:type="dxa" w:w="285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2026-07-25T22:30:00Z</w:t>
            </w:r>
          </w:p>
        </w:tc>
        <w:tc>
          <w:tcPr>
            <w:tcW w:type="dxa" w:w="471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Corrige un reloj de teléfono adelantado o atrasado.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closesAt</w:t>
            </w:r>
          </w:p>
        </w:tc>
        <w:tc>
          <w:tcPr>
            <w:tcW w:type="dxa" w:w="285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2026-07-26T00:00:00Z</w:t>
            </w:r>
          </w:p>
        </w:tc>
        <w:tc>
          <w:tcPr>
            <w:tcW w:type="dxa" w:w="471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Instante universal hacia el que cuenta la interfaz.</w:t>
            </w:r>
          </w:p>
        </w:tc>
      </w:tr>
      <w:tr>
        <w:trPr>
          <w:cantSplit/>
        </w:trPr>
        <w:tc>
          <w:tcPr>
            <w:tcW w:type="dxa" w:w="18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status</w:t>
            </w:r>
          </w:p>
        </w:tc>
        <w:tc>
          <w:tcPr>
            <w:tcW w:type="dxa" w:w="285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open · closing · settled</w:t>
            </w:r>
          </w:p>
        </w:tc>
        <w:tc>
          <w:tcPr>
            <w:tcW w:type="dxa" w:w="471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Evita que el cliente invente la transición de ronda.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2.2 Comportamiento del cliente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Calcular una diferencia entre serverNow y Date.now(); usar ese ajuste al obtener el tiempo restante.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No restar un segundo a una variable como única fuente. Recalcular desde closesAt para resistir pestañas dormidas y teléfonos bloqueados.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Al volver a primer plano, recuperar foco o reconectar, recalcular y refrescar el estado de la ronda.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Al llegar a cero, mostrar “Ronda cerrada · calculando ganador…” y consultar al servidor. No reiniciar 24 horas por cuenta propia.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Cuando el servidor entregue la ronda siguiente, reemplazar roundId, closesAt, premio y ranking de forma atómica.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Formatear la equivalencia local con Intl.DateTimeFormat y la zona del navegador; nunca usarla para decidir quién alcanzó a entrar.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2.3 Copy por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480"/>
        <w:gridCol w:w="3980"/>
      </w:tblGrid>
      <w:tr>
        <w:trPr>
          <w:tblHeader w:val="true"/>
          <w:cantSplit/>
        </w:trPr>
        <w:tc>
          <w:tcPr>
            <w:tcW w:type="dxa" w:w="19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Estado</w:t>
            </w:r>
          </w:p>
        </w:tc>
        <w:tc>
          <w:tcPr>
            <w:tcW w:type="dxa" w:w="348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Texto principal</w:t>
            </w:r>
          </w:p>
        </w:tc>
        <w:tc>
          <w:tcPr>
            <w:tcW w:type="dxa" w:w="398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Texto secundario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Abierta · Colombia</w:t>
            </w:r>
          </w:p>
        </w:tc>
        <w:tc>
          <w:tcPr>
            <w:tcW w:type="dxa" w:w="34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Cierra en 01:42:18</w:t>
            </w:r>
          </w:p>
        </w:tc>
        <w:tc>
          <w:tcPr>
            <w:tcW w:type="dxa" w:w="39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Hoy, 7:00 p. m. (Colombia)</w:t>
            </w:r>
          </w:p>
        </w:tc>
      </w:tr>
      <w:tr>
        <w:trPr>
          <w:cantSplit/>
        </w:trPr>
        <w:tc>
          <w:tcPr>
            <w:tcW w:type="dxa" w:w="19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Abierta · otra zona</w:t>
            </w:r>
          </w:p>
        </w:tc>
        <w:tc>
          <w:tcPr>
            <w:tcW w:type="dxa" w:w="34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Cierra en 01:42:18</w:t>
            </w:r>
          </w:p>
        </w:tc>
        <w:tc>
          <w:tcPr>
            <w:tcW w:type="dxa" w:w="39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7:00 p. m. Colombia · {horaLocal} en tu zona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Corte alcanzado</w:t>
            </w:r>
          </w:p>
        </w:tc>
        <w:tc>
          <w:tcPr>
            <w:tcW w:type="dxa" w:w="34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Ronda cerrada</w:t>
            </w:r>
          </w:p>
        </w:tc>
        <w:tc>
          <w:tcPr>
            <w:tcW w:type="dxa" w:w="39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Calculando ganador…</w:t>
            </w:r>
          </w:p>
        </w:tc>
      </w:tr>
      <w:tr>
        <w:trPr>
          <w:cantSplit/>
        </w:trPr>
        <w:tc>
          <w:tcPr>
            <w:tcW w:type="dxa" w:w="19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Ganador fijado</w:t>
            </w:r>
          </w:p>
        </w:tc>
        <w:tc>
          <w:tcPr>
            <w:tcW w:type="dxa" w:w="34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Ganador: {alias}</w:t>
            </w:r>
          </w:p>
        </w:tc>
        <w:tc>
          <w:tcPr>
            <w:tcW w:type="dxa" w:w="398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Pago procesándose / Premio pagado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Error de consulta</w:t>
            </w:r>
          </w:p>
        </w:tc>
        <w:tc>
          <w:tcPr>
            <w:tcW w:type="dxa" w:w="34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No pudimos actualizar la ronda</w:t>
            </w:r>
          </w:p>
        </w:tc>
        <w:tc>
          <w:tcPr>
            <w:tcW w:type="dxa" w:w="398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Reintentar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Calibri" w:cs="Calibri"/>
          <w:b/>
          <w:color w:val="15221C"/>
          <w:sz w:val="24"/>
        </w:rPr>
        <w:t>Criterios de aceptación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Dos dispositivos en zonas horarias distintas muestran la misma cuenta regresiva, con no más de dos segundos de diferencia.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Cambiar manualmente la hora del teléfono no permite entrar tarde ni adelanta el cierre real.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Después de dejar la app diez minutos en segundo plano, el contador se corrige al regresar.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El contador nunca queda negativo ni salta a 24 horas antes de recibir la nueva ronda.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3. Historial público de ganadores</w:t>
      </w:r>
    </w:p>
    <w:p>
      <w:pPr>
        <w:keepLines/>
        <w:spacing w:before="80" w:after="200" w:line="288" w:lineRule="auto"/>
        <w:ind w:left="173" w:right="115"/>
        <w:shd w:fill="E8F8FA" w:val="clear"/>
        <w:pBdr>
          <w:left w:val="single" w:sz="18" w:space="10" w:color="007C8A"/>
        </w:pBdr>
      </w:pPr>
      <w:r>
        <w:rPr>
          <w:rFonts w:ascii="Calibri" w:hAnsi="Calibri" w:eastAsia="Calibri" w:cs="Calibri"/>
          <w:b/>
          <w:color w:val="007C8A"/>
          <w:sz w:val="21"/>
        </w:rPr>
        <w:t xml:space="preserve">DEFINICIÓN  </w:t>
      </w:r>
      <w:r>
        <w:rPr>
          <w:rFonts w:ascii="Calibri" w:hAnsi="Calibri" w:eastAsia="Calibri" w:cs="Calibri"/>
          <w:color w:val="26332D"/>
          <w:sz w:val="21"/>
        </w:rPr>
        <w:t>Historial responde “¿quién ganó las rondas anteriores y cuánto recibió?”. No muestra las partidas privadas del usuario ni se esconde dentro de Perfil.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3.1 Ubicación y navegación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Crear una vista pública Historial; ruta recomendada: /historial.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Si el lobby ya ofrece “Ver ranking completo”, usar una barra inferior de tres destinos: Jugar · Historial · Perfil. No añadir un cuarto botón apretado.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Mantener /ranking para la clasificación actual y enlazarlo desde la tarjeta del reto o desde “Ver ranking completo”.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La persona puede consultar ganadores sin iniciar sesión.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3.2 Contenido de cada tarjeta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Dato</w:t>
            </w:r>
          </w:p>
        </w:tc>
        <w:tc>
          <w:tcPr>
            <w:tcW w:type="dxa" w:w="33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Presentación</w:t>
            </w:r>
          </w:p>
        </w:tc>
        <w:tc>
          <w:tcPr>
            <w:tcW w:type="dxa" w:w="436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Fecha</w:t>
            </w:r>
          </w:p>
        </w:tc>
        <w:tc>
          <w:tcPr>
            <w:tcW w:type="dxa" w:w="3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23 JUL 2026</w:t>
            </w:r>
          </w:p>
        </w:tc>
        <w:tc>
          <w:tcPr>
            <w:tcW w:type="dxa" w:w="43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Fecha de la ronda en Colombia, no la fecha local del visitante.</w:t>
            </w:r>
          </w:p>
        </w:tc>
      </w:tr>
      <w:tr>
        <w:trPr>
          <w:cantSplit/>
        </w:trPr>
        <w:tc>
          <w:tcPr>
            <w:tcW w:type="dxa" w:w="17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Premio</w:t>
            </w:r>
          </w:p>
        </w:tc>
        <w:tc>
          <w:tcPr>
            <w:tcW w:type="dxa" w:w="3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5,74 USDT / 5.000 COPm</w:t>
            </w:r>
          </w:p>
        </w:tc>
        <w:tc>
          <w:tcPr>
            <w:tcW w:type="dxa" w:w="43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Monto y token realmente asignados a esa ronda.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Ganador</w:t>
            </w:r>
          </w:p>
        </w:tc>
        <w:tc>
          <w:tcPr>
            <w:tcW w:type="dxa" w:w="3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Alias o wallet abreviada</w:t>
            </w:r>
          </w:p>
        </w:tc>
        <w:tc>
          <w:tcPr>
            <w:tcW w:type="dxa" w:w="43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Nunca mostrar correo ni dirección completa por defecto.</w:t>
            </w:r>
          </w:p>
        </w:tc>
      </w:tr>
      <w:tr>
        <w:trPr>
          <w:cantSplit/>
        </w:trPr>
        <w:tc>
          <w:tcPr>
            <w:tcW w:type="dxa" w:w="17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Resultado</w:t>
            </w:r>
          </w:p>
        </w:tc>
        <w:tc>
          <w:tcPr>
            <w:tcW w:type="dxa" w:w="3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Puntaje: {valor} o Tiempo: {valor}</w:t>
            </w:r>
          </w:p>
        </w:tc>
        <w:tc>
          <w:tcPr>
            <w:tcW w:type="dxa" w:w="43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Usar la métrica real que decide el ranking; no inventar ambas.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Pago</w:t>
            </w:r>
          </w:p>
        </w:tc>
        <w:tc>
          <w:tcPr>
            <w:tcW w:type="dxa" w:w="3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Procesándose · Pagado · Acumulado</w:t>
            </w:r>
          </w:p>
        </w:tc>
        <w:tc>
          <w:tcPr>
            <w:tcW w:type="dxa" w:w="43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Reflejar el estado persistido, no asumir que pagar siempre salió bien.</w:t>
            </w:r>
          </w:p>
        </w:tc>
      </w:tr>
      <w:tr>
        <w:trPr>
          <w:cantSplit/>
        </w:trPr>
        <w:tc>
          <w:tcPr>
            <w:tcW w:type="dxa" w:w="17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7"/>
              </w:rPr>
              <w:t>Categoría</w:t>
            </w:r>
          </w:p>
        </w:tc>
        <w:tc>
          <w:tcPr>
            <w:tcW w:type="dxa" w:w="3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Solo si existe una competencia separada</w:t>
            </w:r>
          </w:p>
        </w:tc>
        <w:tc>
          <w:tcPr>
            <w:tcW w:type="dxa" w:w="43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No duplicar tarjetas por mazo, token o modo si comparten ganador.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3.3 Fuente de datos y estados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Leer una tabla o registro persistente de rondas liquidadas. El ranking en vivo no es historial.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Ordenar de la ronda más reciente a la más antigua y cargar por páginas o con “Ver más”.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Una ronda sin participantes muestra “Sin ganador” y el tratamiento real del premio, por ejemplo “Premio acumulado”.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Si el ganador está fijado pero la red no confirma el pago, conservar la tarjeta con “Pago procesándose”.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En carga, usar skeletons estables. En vacío: “Aún no hay ganadores. El primero aparecerá al cerrar una ronda.”</w:t>
      </w:r>
    </w:p>
    <w:p>
      <w:pPr>
        <w:keepLines/>
        <w:numPr>
          <w:ilvl w:val="0"/>
          <w:numId w:val="10"/>
        </w:numPr>
      </w:pPr>
      <w:r>
        <w:rPr>
          <w:rFonts w:ascii="Calibri" w:hAnsi="Calibri" w:eastAsia="Calibri" w:cs="Calibri"/>
          <w:color w:val="26332D"/>
        </w:rPr>
        <w:t>En error: “No pudimos cargar los ganadores” y botón “Reintentar”.</w:t>
      </w:r>
    </w:p>
    <w:p>
      <w:pPr>
        <w:pStyle w:val="Heading3"/>
        <w:keepNext/>
      </w:pPr>
      <w:r>
        <w:rPr>
          <w:rFonts w:ascii="Calibri" w:hAnsi="Calibri" w:eastAsia="Calibri" w:cs="Calibri"/>
          <w:b/>
          <w:color w:val="15221C"/>
          <w:sz w:val="24"/>
        </w:rPr>
        <w:t>Criterios de aceptación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La ronda recién cerrada aparece una sola vez y coincide con el ganador persistido.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Recargar, cambiar de dispositivo o cerrar sesión no borra el historial.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Una wallet sin alias se abrevia de forma consistente y nunca expone datos privados.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El estado del pago se actualiza sin reordenar ni duplicar la tarjeta.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Historial funciona en 320 × 568 px sin scroll horizontal ni contenido tapado por la barra inferior.</w:t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4. Orden de implementación y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760"/>
        <w:gridCol w:w="4300"/>
      </w:tblGrid>
      <w:tr>
        <w:trPr>
          <w:tblHeader w:val="true"/>
          <w:cantSplit/>
        </w:trPr>
        <w:tc>
          <w:tcPr>
            <w:tcW w:type="dxa" w:w="13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Prioridad</w:t>
            </w:r>
          </w:p>
        </w:tc>
        <w:tc>
          <w:tcPr>
            <w:tcW w:type="dxa" w:w="376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Trabajo</w:t>
            </w:r>
          </w:p>
        </w:tc>
        <w:tc>
          <w:tcPr>
            <w:tcW w:type="dxa" w:w="43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Salida verificable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P0</w:t>
            </w:r>
          </w:p>
        </w:tc>
        <w:tc>
          <w:tcPr>
            <w:tcW w:type="dxa" w:w="37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Contrato de datos y contador global.</w:t>
            </w:r>
          </w:p>
        </w:tc>
        <w:tc>
          <w:tcPr>
            <w:tcW w:type="dxa" w:w="4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Mismo tiempo restante en Colombia y en otras zonas, gobernado por serverNow y closesAt.</w:t>
            </w:r>
          </w:p>
        </w:tc>
      </w:tr>
      <w:tr>
        <w:trPr>
          <w:cantSplit/>
        </w:trPr>
        <w:tc>
          <w:tcPr>
            <w:tcW w:type="dxa" w:w="1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P0</w:t>
            </w:r>
          </w:p>
        </w:tc>
        <w:tc>
          <w:tcPr>
            <w:tcW w:type="dxa" w:w="37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Persistencia y consulta de rondas cerradas.</w:t>
            </w:r>
          </w:p>
        </w:tc>
        <w:tc>
          <w:tcPr>
            <w:tcW w:type="dxa" w:w="4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Una fuente estable entrega premio, ganador, resultado y estado.</w:t>
            </w:r>
          </w:p>
        </w:tc>
      </w:tr>
      <w:tr>
        <w:trPr>
          <w:cantSplit/>
        </w:trPr>
        <w:tc>
          <w:tcPr>
            <w:tcW w:type="dxa" w:w="1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P1</w:t>
            </w:r>
          </w:p>
        </w:tc>
        <w:tc>
          <w:tcPr>
            <w:tcW w:type="dxa" w:w="376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Vista pública /historial y navegación.</w:t>
            </w:r>
          </w:p>
        </w:tc>
        <w:tc>
          <w:tcPr>
            <w:tcW w:type="dxa" w:w="43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Ganadores ordenados, consultables sin sesión y sin datos privados.</w:t>
            </w:r>
          </w:p>
        </w:tc>
      </w:tr>
      <w:tr>
        <w:trPr>
          <w:cantSplit/>
        </w:trPr>
        <w:tc>
          <w:tcPr>
            <w:tcW w:type="dxa" w:w="1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/>
                <w:color w:val="26332D"/>
                <w:sz w:val="18"/>
              </w:rPr>
              <w:t>P2</w:t>
            </w:r>
          </w:p>
        </w:tc>
        <w:tc>
          <w:tcPr>
            <w:tcW w:type="dxa" w:w="376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Carga, vacío, error, responsive y accesibilidad.</w:t>
            </w:r>
          </w:p>
        </w:tc>
        <w:tc>
          <w:tcPr>
            <w:tcW w:type="dxa" w:w="43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8"/>
              </w:rPr>
              <w:t>Flujo estable en MiniPay, móvil web y escritorio.</w:t>
            </w:r>
          </w:p>
        </w:tc>
      </w:tr>
    </w:tbl>
    <w:p>
      <w:pPr>
        <w:keepLines/>
        <w:spacing w:before="80" w:after="200" w:line="288" w:lineRule="auto"/>
        <w:ind w:left="173" w:right="115"/>
        <w:shd w:fill="FEE4E2" w:val="clear"/>
        <w:pBdr>
          <w:left w:val="single" w:sz="18" w:space="10" w:color="B42318"/>
        </w:pBdr>
      </w:pPr>
      <w:r>
        <w:rPr>
          <w:rFonts w:ascii="Calibri" w:hAnsi="Calibri" w:eastAsia="Calibri" w:cs="Calibri"/>
          <w:b/>
          <w:color w:val="B42318"/>
          <w:sz w:val="21"/>
        </w:rPr>
        <w:t xml:space="preserve">FUERA DE ALCANCE  </w:t>
      </w:r>
      <w:r>
        <w:rPr>
          <w:rFonts w:ascii="Calibri" w:hAnsi="Calibri" w:eastAsia="Calibri" w:cs="Calibri"/>
          <w:color w:val="26332D"/>
          <w:sz w:val="21"/>
        </w:rPr>
        <w:t>No reimplementar el cierre o la liquidación de las 7:00 p. m., Jugar gratis, el consumo del intento, el login, el modal de acceso, el pago de entrada ni el contrato. Esas funciones solo reciben pruebas de regresión.</w:t>
      </w:r>
    </w:p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4.1 Matriz mínima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120"/>
        <w:gridCol w:w="4140"/>
      </w:tblGrid>
      <w:tr>
        <w:trPr>
          <w:tblHeader w:val="true"/>
          <w:cantSplit/>
        </w:trPr>
        <w:tc>
          <w:tcPr>
            <w:tcW w:type="dxa" w:w="210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Escenario</w:t>
            </w:r>
          </w:p>
        </w:tc>
        <w:tc>
          <w:tcPr>
            <w:tcW w:type="dxa" w:w="312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Acción</w:t>
            </w:r>
          </w:p>
        </w:tc>
        <w:tc>
          <w:tcPr>
            <w:tcW w:type="dxa" w:w="4140"/>
            <w:shd w:fill="E8F8FA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Calibri" w:cs="Calibri"/>
                <w:b/>
                <w:color w:val="15221C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Cierre 7:00 p. m. · verificación</w:t>
            </w:r>
          </w:p>
        </w:tc>
        <w:tc>
          <w:tcPr>
            <w:tcW w:type="dxa" w:w="312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Observar el próximo cierre real y registrar horas y resultado.</w:t>
            </w:r>
          </w:p>
        </w:tc>
        <w:tc>
          <w:tcPr>
            <w:tcW w:type="dxa" w:w="414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El arreglo queda verificado o se reporta el fallo con evidencia; no se modifica preventivamente.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Dos zonas horarias</w:t>
            </w:r>
          </w:p>
        </w:tc>
        <w:tc>
          <w:tcPr>
            <w:tcW w:type="dxa" w:w="312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Abrir con America/Bogota y Europe/Madrid.</w:t>
            </w:r>
          </w:p>
        </w:tc>
        <w:tc>
          <w:tcPr>
            <w:tcW w:type="dxa" w:w="414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Mismo contador; cada pantalla muestra su equivalencia local.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Reloj incorrecto</w:t>
            </w:r>
          </w:p>
        </w:tc>
        <w:tc>
          <w:tcPr>
            <w:tcW w:type="dxa" w:w="312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Adelantar y atrasar la hora del teléfono.</w:t>
            </w:r>
          </w:p>
        </w:tc>
        <w:tc>
          <w:tcPr>
            <w:tcW w:type="dxa" w:w="414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La ronda y el cierre siguen gobernados por el servidor.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Pestaña dormida</w:t>
            </w:r>
          </w:p>
        </w:tc>
        <w:tc>
          <w:tcPr>
            <w:tcW w:type="dxa" w:w="312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Dejar la app en segundo plano y regresar.</w:t>
            </w:r>
          </w:p>
        </w:tc>
        <w:tc>
          <w:tcPr>
            <w:tcW w:type="dxa" w:w="414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El contador se recalcula y consulta el estado real.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Partida gratis · regresión</w:t>
            </w:r>
          </w:p>
        </w:tc>
        <w:tc>
          <w:tcPr>
            <w:tcW w:type="dxa" w:w="312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Usar una cuenta elegible y completar el flujo corregido.</w:t>
            </w:r>
          </w:p>
        </w:tc>
        <w:tc>
          <w:tcPr>
            <w:tcW w:type="dxa" w:w="414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La partida gratis funciona y no se altera su implementación.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Pago pendiente</w:t>
            </w:r>
          </w:p>
        </w:tc>
        <w:tc>
          <w:tcPr>
            <w:tcW w:type="dxa" w:w="312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Mostrar una ronda cuyo pago aún no se confirma.</w:t>
            </w:r>
          </w:p>
        </w:tc>
        <w:tc>
          <w:tcPr>
            <w:tcW w:type="dxa" w:w="414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El ganador permanece visible con Pago procesándose.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Sin participantes</w:t>
            </w:r>
          </w:p>
        </w:tc>
        <w:tc>
          <w:tcPr>
            <w:tcW w:type="dxa" w:w="312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Consultar una ronda vacía.</w:t>
            </w:r>
          </w:p>
        </w:tc>
        <w:tc>
          <w:tcPr>
            <w:tcW w:type="dxa" w:w="4140"/>
            <w:shd w:fill="FFFFFF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Historial muestra Sin ganador y el rollover real.</w:t>
            </w:r>
          </w:p>
        </w:tc>
      </w:tr>
      <w:tr>
        <w:trPr>
          <w:cantSplit/>
        </w:trPr>
        <w:tc>
          <w:tcPr>
            <w:tcW w:type="dxa" w:w="210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Historial</w:t>
            </w:r>
          </w:p>
        </w:tc>
        <w:tc>
          <w:tcPr>
            <w:tcW w:type="dxa" w:w="312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Recargar, paginar y abrir sin sesión.</w:t>
            </w:r>
          </w:p>
        </w:tc>
        <w:tc>
          <w:tcPr>
            <w:tcW w:type="dxa" w:w="4140"/>
            <w:shd w:fill="F7F9F8" w:val="clear"/>
            <w:tcBorders>
              <w:top w:val="single" w:sz="6" w:color="D8E0DC" w:space="0"/>
              <w:left w:val="single" w:sz="6" w:color="D8E0DC" w:space="0"/>
              <w:bottom w:val="single" w:sz="6" w:color="D8E0DC" w:space="0"/>
              <w:right w:val="single" w:sz="6" w:color="D8E0DC" w:space="0"/>
              <w:insideH w:val="single" w:sz="6" w:color="D8E0DC" w:space="0"/>
              <w:insideV w:val="single" w:sz="6" w:color="D8E0DC" w:space="0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Calibri" w:hAnsi="Calibri" w:eastAsia="Calibri" w:cs="Calibri"/>
                <w:b w:val="0"/>
                <w:color w:val="26332D"/>
                <w:sz w:val="17"/>
              </w:rPr>
              <w:t>Orden estable, sin duplicados y sin datos privados.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Calibri" w:cs="Calibri"/>
          <w:b/>
          <w:color w:val="007C8A"/>
          <w:sz w:val="26"/>
        </w:rPr>
        <w:t>4.2 Definición de terminado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El contador usa una fuente única de serverNow y closesAt y funciona igual desde zonas horarias distintas.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Historial usa datos persistidos de rondas cerradas y no resultados locales ni el ranking en vivo.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La vista pública funciona sin sesión, protege los datos privados y cubre carga, vacío, error y paginación.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El build de producción queda en verde y pasan las pruebas en MiniPay, móvil web y escritorio.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El cierre real de las 7:00 p. m. queda documentado como verificado o pendiente de verificación; nunca se afirma sin observarlo.</w:t>
      </w:r>
    </w:p>
    <w:p>
      <w:pPr>
        <w:keepLines/>
        <w:numPr>
          <w:ilvl w:val="0"/>
          <w:numId w:val="11"/>
        </w:numPr>
      </w:pPr>
      <w:r>
        <w:rPr>
          <w:rFonts w:ascii="Calibri" w:hAnsi="Calibri" w:eastAsia="Calibri" w:cs="Calibri"/>
          <w:color w:val="26332D"/>
        </w:rPr>
        <w:t>La partida gratis supera la prueba de regresión y su arreglo no fue reemplazado.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 w:cs="Calibri"/>
          <w:b/>
          <w:color w:val="007C8A"/>
          <w:sz w:val="32"/>
        </w:rPr>
        <w:t>5. Prompt listo para Claude Code</w:t>
      </w:r>
    </w:p>
    <w:p>
      <w:pPr>
        <w:keepNext/>
        <w:keepLines/>
        <w:spacing w:before="100" w:after="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  <w:top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Lee completo el documento “Cosas por corregir en Avíspate_2026-07-23.docx” antes de modificar archivos.</w:t>
      </w:r>
    </w:p>
    <w:p>
      <w:pPr>
        <w:keepNext/>
        <w:keepLines/>
        <w:spacing w:before="0" w:after="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Este lote tiene solo dos objetivos de implementación: (1) mostrar un contador global basado en hora del servidor y (2) crear el Historial público de ganadores. Historial no significa partidas personales.</w:t>
      </w:r>
    </w:p>
    <w:p>
      <w:pPr>
        <w:keepNext/>
        <w:keepLines/>
        <w:spacing w:before="0" w:after="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El cierre y pago de las 7:00 p. m. ya fueron corregidos y falta verificarlos en el próximo cierre real. La partida gratis también está resuelta. No reimplementes ninguno de los dos: haz pruebas de regresión y conserva el código actual si pasan.</w:t>
      </w:r>
    </w:p>
    <w:p>
      <w:pPr>
        <w:keepNext/>
        <w:keepLines/>
        <w:spacing w:before="0" w:after="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Para el contador, usa serverNow y closesAt del servidor como fuente de verdad. Recalcula desde el timestamp al recuperar foco o conexión y, al llegar a cero, consulta la ronda real; no reinicies 24 horas desde el cliente. La hora local es solo informativa.</w:t>
      </w:r>
    </w:p>
    <w:p>
      <w:pPr>
        <w:keepNext/>
        <w:keepLines/>
        <w:spacing w:before="0" w:after="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Implementa /historial con rondas cerradas, premio, ganador, resultado y estado; no uses localStorage ni recalcules ganadores desde el ranking vivo. Conserva la identidad visual de Avíspate y toma de nerdos.fun únicamente la jerarquía.</w:t>
      </w:r>
    </w:p>
    <w:p>
      <w:pPr>
        <w:keepNext w:val="0"/>
        <w:keepLines/>
        <w:spacing w:before="0" w:after="160" w:line="276" w:lineRule="auto"/>
        <w:ind w:left="173" w:right="173"/>
        <w:shd w:fill="F7F9F8" w:val="clear"/>
        <w:pBdr>
          <w:left w:val="single" w:sz="8" w:space="8" w:color="D8E0DC"/>
          <w:right w:val="single" w:sz="8" w:space="8" w:color="D8E0DC"/>
          <w:bottom w:val="single" w:sz="8" w:space="8" w:color="D8E0DC"/>
        </w:pBdr>
      </w:pPr>
      <w:r>
        <w:rPr>
          <w:rFonts w:ascii="Courier New" w:hAnsi="Courier New" w:eastAsia="Courier New" w:cs="Courier New"/>
          <w:color w:val="15221C"/>
          <w:sz w:val="18"/>
        </w:rPr>
        <w:t>Antes de editar, revisa el worktree. Al terminar, ejecuta el build y la matriz de pruebas; entrega archivos modificados, migraciones creadas, resultados y riesgos pendientes. No cambies el contrato, el cron, la liquidación, Jugar gratis, login ni pagos de entrada.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 w:cs="Calibri"/>
        <w:color w:val="64716B"/>
        <w:sz w:val="17"/>
      </w:rPr>
      <w:t>Brief de implementación</w:t>
    </w:r>
    <w:r>
      <w:tab/>
    </w:r>
    <w:r>
      <w:rPr>
        <w:rFonts w:ascii="Calibri" w:hAnsi="Calibri" w:eastAsia="Calibri" w:cs="Calibri"/>
        <w:color w:val="64716B"/>
        <w:sz w:val="17"/>
      </w:rPr>
      <w:t xml:space="preserve">Página </w:t>
    </w:r>
    <w:r>
      <w:rPr>
        <w:rFonts w:ascii="Calibri" w:hAnsi="Calibri" w:eastAsia="Calibri" w:cs="Calibri"/>
        <w:color w:val="64716B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 w:cs="Calibri"/>
        <w:color w:val="64716B"/>
        <w:sz w:val="17"/>
      </w:rPr>
      <w:t>Brief de implementación</w:t>
    </w:r>
    <w:r>
      <w:tab/>
    </w:r>
    <w:r>
      <w:rPr>
        <w:rFonts w:ascii="Calibri" w:hAnsi="Calibri" w:eastAsia="Calibri" w:cs="Calibri"/>
        <w:color w:val="64716B"/>
        <w:sz w:val="17"/>
      </w:rPr>
      <w:t xml:space="preserve">Página </w:t>
    </w:r>
    <w:r>
      <w:rPr>
        <w:rFonts w:ascii="Calibri" w:hAnsi="Calibri" w:eastAsia="Calibri" w:cs="Calibri"/>
        <w:color w:val="64716B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 w:cs="Calibri"/>
        <w:color w:val="64716B"/>
        <w:sz w:val="17"/>
      </w:rPr>
      <w:t>Brief de implementación</w:t>
    </w:r>
    <w:r>
      <w:tab/>
    </w:r>
    <w:r>
      <w:rPr>
        <w:rFonts w:ascii="Calibri" w:hAnsi="Calibri" w:eastAsia="Calibri" w:cs="Calibri"/>
        <w:color w:val="64716B"/>
        <w:sz w:val="17"/>
      </w:rPr>
      <w:t xml:space="preserve">Página </w:t>
    </w:r>
    <w:r>
      <w:rPr>
        <w:rFonts w:ascii="Calibri" w:hAnsi="Calibri" w:eastAsia="Calibri" w:cs="Calibri"/>
        <w:color w:val="64716B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Calibri" w:cs="Calibri"/>
      <w:b w:val="0"/>
      <w:color w:val="26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7C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7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522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522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Calibri" w:cs="Calibri"/>
      <w:b w:val="0"/>
      <w:i/>
      <w:iCs/>
      <w:color w:val="6471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vispateKicker">
    <w:name w:val="Avispate Kicker"/>
    <w:pPr>
      <w:keepNext/>
      <w:spacing w:before="0" w:after="160"/>
    </w:pPr>
    <w:rPr>
      <w:rFonts w:ascii="Calibri" w:hAnsi="Calibri" w:eastAsia="Calibri" w:cs="Calibri"/>
      <w:b/>
      <w:color w:val="007C8A"/>
      <w:sz w:val="20"/>
    </w:rPr>
  </w:style>
  <w:style w:type="paragraph" w:customStyle="1" w:styleId="AvispateSmall">
    <w:name w:val="Avispate Small"/>
    <w:pPr>
      <w:spacing w:before="0" w:after="80" w:line="276" w:lineRule="auto"/>
    </w:pPr>
    <w:rPr>
      <w:rFonts w:ascii="Calibri" w:hAnsi="Calibri" w:eastAsia="Calibri" w:cs="Calibri"/>
      <w:b w:val="0"/>
      <w:color w:val="64716B"/>
      <w:sz w:val="18"/>
    </w:rPr>
  </w:style>
  <w:style w:type="paragraph" w:customStyle="1" w:styleId="AvispateCaption">
    <w:name w:val="Avispate Caption"/>
    <w:pPr>
      <w:keepNext w:val="0"/>
      <w:spacing w:before="60" w:after="160"/>
      <w:jc w:val="center"/>
    </w:pPr>
    <w:rPr>
      <w:rFonts w:ascii="Calibri" w:hAnsi="Calibri" w:eastAsia="Calibri" w:cs="Calibri"/>
      <w:b w:val="0"/>
      <w:i/>
      <w:color w:val="6471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yperlink" Target="https://github.com/JuanFCast/avispate-visual" TargetMode="External"/><Relationship Id="rId16" Type="http://schemas.openxmlformats.org/officeDocument/2006/relationships/hyperlink" Target="https://avispate-visual.vercel.app/visual-rush" TargetMode="External"/><Relationship Id="rId17" Type="http://schemas.openxmlformats.org/officeDocument/2006/relationships/hyperlink" Target="https://nerdos.fun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Avíspate · Contador global e historial de ganadores</dc:title>
  <dc:subject>Brief actualizado para implementar únicamente los problemas pendientes</dc:subject>
  <dc:creator>Juan Felipe Castillo</dc:creator>
  <cp:keywords>Avíspate, historial, ganadores, cierre, contador, zona horaria, Claude Code</cp:keywords>
  <dc:description>Versión 2: corrige el significado de Historial, fija el cierre a las 7:00 p. m. de Colombia y excluye las partidas gratis.</dc:description>
  <cp:lastModifiedBy/>
  <cp:revision>1</cp:revision>
  <dcterms:created xsi:type="dcterms:W3CDTF">2013-12-23T23:15:00Z</dcterms:created>
  <dcterms:modified xsi:type="dcterms:W3CDTF">2026-07-25T16:34:02Z</dcterms:modified>
  <cp:category/>
</cp:coreProperties>
</file>